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32" w:rsidRPr="005A1C4D" w:rsidRDefault="00987EC5" w:rsidP="00987EC5">
      <w:pP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5A1C4D">
        <w:rPr>
          <w:rFonts w:ascii="Times New Roman" w:hAnsi="Times New Roman"/>
          <w:b/>
          <w:sz w:val="36"/>
          <w:szCs w:val="36"/>
        </w:rPr>
        <w:t>P</w:t>
      </w:r>
      <w:r w:rsidR="007C6C0C" w:rsidRPr="005A1C4D">
        <w:rPr>
          <w:rFonts w:ascii="Times New Roman" w:hAnsi="Times New Roman"/>
          <w:b/>
          <w:sz w:val="36"/>
          <w:szCs w:val="36"/>
        </w:rPr>
        <w:t>racovnělékařské</w:t>
      </w:r>
      <w:proofErr w:type="spellEnd"/>
      <w:r w:rsidR="007C6C0C" w:rsidRPr="005A1C4D">
        <w:rPr>
          <w:rFonts w:ascii="Times New Roman" w:hAnsi="Times New Roman"/>
          <w:b/>
          <w:sz w:val="36"/>
          <w:szCs w:val="36"/>
        </w:rPr>
        <w:t xml:space="preserve"> služby (PLS)</w:t>
      </w:r>
      <w:r w:rsidRPr="005A1C4D">
        <w:rPr>
          <w:rFonts w:ascii="Times New Roman" w:hAnsi="Times New Roman"/>
          <w:b/>
          <w:sz w:val="36"/>
          <w:szCs w:val="36"/>
        </w:rPr>
        <w:t xml:space="preserve"> r. 2023 - školství</w:t>
      </w:r>
    </w:p>
    <w:p w:rsidR="00987EC5" w:rsidRPr="005A1C4D" w:rsidRDefault="005A1C4D" w:rsidP="00987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Zaměstnavatel</w:t>
      </w:r>
      <w:r w:rsidR="00987EC5" w:rsidRPr="005A1C4D">
        <w:rPr>
          <w:rFonts w:ascii="Times New Roman" w:hAnsi="Times New Roman"/>
          <w:sz w:val="20"/>
          <w:szCs w:val="20"/>
        </w:rPr>
        <w:t xml:space="preserve"> pro zajištění </w:t>
      </w:r>
      <w:r w:rsidR="00E82CA0" w:rsidRPr="005A1C4D">
        <w:rPr>
          <w:rFonts w:ascii="Times New Roman" w:hAnsi="Times New Roman"/>
          <w:sz w:val="20"/>
          <w:szCs w:val="20"/>
        </w:rPr>
        <w:t>PLS</w:t>
      </w:r>
      <w:r w:rsidR="00987EC5" w:rsidRPr="005A1C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je povinen</w:t>
      </w:r>
      <w:r w:rsidR="00987EC5" w:rsidRPr="005A1C4D">
        <w:rPr>
          <w:rFonts w:ascii="Times New Roman" w:hAnsi="Times New Roman"/>
          <w:sz w:val="20"/>
          <w:szCs w:val="20"/>
        </w:rPr>
        <w:t xml:space="preserve"> uzavřít</w:t>
      </w:r>
      <w:r w:rsidR="00987EC5" w:rsidRPr="005A1C4D">
        <w:rPr>
          <w:rFonts w:ascii="Times New Roman" w:hAnsi="Times New Roman"/>
          <w:b/>
          <w:sz w:val="20"/>
          <w:szCs w:val="20"/>
        </w:rPr>
        <w:t xml:space="preserve"> smlouvu s poskytovatelem buď </w:t>
      </w:r>
      <w:r w:rsidR="00987EC5" w:rsidRPr="005A1C4D">
        <w:rPr>
          <w:rFonts w:ascii="Times New Roman" w:hAnsi="Times New Roman"/>
          <w:b/>
          <w:sz w:val="20"/>
          <w:szCs w:val="20"/>
          <w:u w:val="single"/>
        </w:rPr>
        <w:t>v oboru všeobecné praktické lékařství</w:t>
      </w:r>
      <w:r w:rsidR="00987EC5" w:rsidRPr="005A1C4D">
        <w:rPr>
          <w:rFonts w:ascii="Times New Roman" w:hAnsi="Times New Roman"/>
          <w:b/>
          <w:sz w:val="20"/>
          <w:szCs w:val="20"/>
        </w:rPr>
        <w:t>, nebo</w:t>
      </w:r>
      <w:r w:rsidR="00987EC5" w:rsidRPr="005A1C4D">
        <w:rPr>
          <w:rFonts w:ascii="Times New Roman" w:hAnsi="Times New Roman"/>
          <w:sz w:val="20"/>
          <w:szCs w:val="20"/>
        </w:rPr>
        <w:t xml:space="preserve"> </w:t>
      </w:r>
      <w:r w:rsidR="00987EC5" w:rsidRPr="005A1C4D">
        <w:rPr>
          <w:rFonts w:ascii="Times New Roman" w:hAnsi="Times New Roman"/>
          <w:b/>
          <w:sz w:val="20"/>
          <w:szCs w:val="20"/>
          <w:u w:val="single"/>
        </w:rPr>
        <w:t>v oboru pracovní lékařství</w:t>
      </w:r>
      <w:r w:rsidR="00987EC5" w:rsidRPr="005A1C4D">
        <w:rPr>
          <w:rFonts w:ascii="Times New Roman" w:hAnsi="Times New Roman"/>
          <w:b/>
          <w:sz w:val="20"/>
          <w:szCs w:val="20"/>
        </w:rPr>
        <w:t>.</w:t>
      </w:r>
      <w:r w:rsidR="00987EC5" w:rsidRPr="005A1C4D">
        <w:rPr>
          <w:rFonts w:ascii="Times New Roman" w:hAnsi="Times New Roman"/>
          <w:sz w:val="20"/>
          <w:szCs w:val="20"/>
        </w:rPr>
        <w:t xml:space="preserve"> (§ 54 z. 373/2011)</w:t>
      </w:r>
    </w:p>
    <w:p w:rsidR="00987EC5" w:rsidRPr="005A1C4D" w:rsidRDefault="00987EC5" w:rsidP="0098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EC5" w:rsidRPr="005A1C4D" w:rsidRDefault="00987EC5" w:rsidP="00987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eastAsia="Times New Roman" w:hAnsi="Times New Roman"/>
          <w:sz w:val="20"/>
          <w:szCs w:val="20"/>
          <w:lang w:eastAsia="cs-CZ"/>
        </w:rPr>
        <w:t xml:space="preserve">Zaměstnavatel může pro výkon práce na svých pracovištích uzavřít písemnou smlouvu o poskytování </w:t>
      </w:r>
      <w:r w:rsidR="00E82CA0" w:rsidRPr="005A1C4D">
        <w:rPr>
          <w:rFonts w:ascii="Times New Roman" w:eastAsia="Times New Roman" w:hAnsi="Times New Roman"/>
          <w:sz w:val="20"/>
          <w:szCs w:val="20"/>
          <w:lang w:eastAsia="cs-CZ"/>
        </w:rPr>
        <w:t>PLS</w:t>
      </w:r>
      <w:r w:rsidRPr="005A1C4D">
        <w:rPr>
          <w:rFonts w:ascii="Times New Roman" w:eastAsia="Times New Roman" w:hAnsi="Times New Roman"/>
          <w:sz w:val="20"/>
          <w:szCs w:val="20"/>
          <w:lang w:eastAsia="cs-CZ"/>
        </w:rPr>
        <w:t xml:space="preserve"> s více poskytovateli těchto služeb zejména, je-li to vzhledem k počtu zaměstnanců nebo umístění jednotlivých pracovišť účelné. </w:t>
      </w:r>
    </w:p>
    <w:p w:rsidR="00987EC5" w:rsidRPr="005A1C4D" w:rsidRDefault="00987EC5" w:rsidP="00987EC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eastAsia="Times New Roman" w:hAnsi="Times New Roman"/>
          <w:sz w:val="20"/>
          <w:szCs w:val="20"/>
          <w:lang w:eastAsia="cs-CZ"/>
        </w:rPr>
        <w:t>(§ 3 odst. 1 v. 79/2013)</w:t>
      </w:r>
    </w:p>
    <w:p w:rsidR="00987EC5" w:rsidRPr="005A1C4D" w:rsidRDefault="00987EC5" w:rsidP="0098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EC5" w:rsidRPr="005A1C4D" w:rsidRDefault="00987EC5" w:rsidP="00987E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Zaměstnavatel může u zaměstnanců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v kategorii I.</w:t>
      </w:r>
      <w:r w:rsidRPr="005A1C4D">
        <w:rPr>
          <w:rFonts w:ascii="Times New Roman" w:hAnsi="Times New Roman"/>
          <w:sz w:val="20"/>
          <w:szCs w:val="20"/>
        </w:rPr>
        <w:t xml:space="preserve"> zajišťovat </w:t>
      </w:r>
      <w:proofErr w:type="spellStart"/>
      <w:r w:rsidRPr="005A1C4D">
        <w:rPr>
          <w:rFonts w:ascii="Times New Roman" w:hAnsi="Times New Roman"/>
          <w:sz w:val="20"/>
          <w:szCs w:val="20"/>
        </w:rPr>
        <w:t>pracovnělékařské</w:t>
      </w:r>
      <w:proofErr w:type="spellEnd"/>
      <w:r w:rsidRPr="005A1C4D">
        <w:rPr>
          <w:rFonts w:ascii="Times New Roman" w:hAnsi="Times New Roman"/>
          <w:sz w:val="20"/>
          <w:szCs w:val="20"/>
        </w:rPr>
        <w:t xml:space="preserve"> prohlídky, posuzování zdravotní způsobilosti k práci a vydávání lékařských posudků k práci na základě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písemné žádosti u poskytovatele, který je registrujícím poskytovatelem zaměstnance nebo osoby ucházející se o zaměstnání.</w:t>
      </w:r>
      <w:r w:rsidRPr="005A1C4D">
        <w:rPr>
          <w:rFonts w:ascii="Times New Roman" w:hAnsi="Times New Roman"/>
          <w:b/>
          <w:sz w:val="20"/>
          <w:szCs w:val="20"/>
        </w:rPr>
        <w:t xml:space="preserve"> </w:t>
      </w:r>
      <w:r w:rsidR="00682597" w:rsidRPr="005A1C4D">
        <w:rPr>
          <w:rFonts w:ascii="Times New Roman" w:hAnsi="Times New Roman"/>
          <w:b/>
          <w:sz w:val="20"/>
          <w:szCs w:val="20"/>
          <w:u w:val="single"/>
        </w:rPr>
        <w:t>Není potřeba smlouva.</w:t>
      </w:r>
      <w:r w:rsidR="00682597" w:rsidRPr="005A1C4D">
        <w:rPr>
          <w:rFonts w:ascii="Times New Roman" w:hAnsi="Times New Roman"/>
          <w:sz w:val="20"/>
          <w:szCs w:val="20"/>
        </w:rPr>
        <w:t xml:space="preserve"> </w:t>
      </w:r>
      <w:r w:rsidR="00E82CA0" w:rsidRPr="005A1C4D">
        <w:rPr>
          <w:rFonts w:ascii="Times New Roman" w:hAnsi="Times New Roman"/>
          <w:sz w:val="20"/>
          <w:szCs w:val="20"/>
        </w:rPr>
        <w:t xml:space="preserve">Ostatní součásti PLS podle § 53 odst. 1 zaměstnavatel zajišťuje, je-li to důvodné pro ochranu zdraví zaměstnanců, prostřednictvím poskytovatele PLS, se kterým uzavřel smlouvu. </w:t>
      </w:r>
      <w:r w:rsidRPr="005A1C4D">
        <w:rPr>
          <w:rFonts w:ascii="Times New Roman" w:hAnsi="Times New Roman"/>
          <w:sz w:val="20"/>
          <w:szCs w:val="20"/>
        </w:rPr>
        <w:t xml:space="preserve">(§ 54 odst. 2 písm. b) z. 373/2011). </w:t>
      </w:r>
    </w:p>
    <w:p w:rsidR="00145164" w:rsidRPr="005A1C4D" w:rsidRDefault="00145164" w:rsidP="001451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A1C4D">
        <w:rPr>
          <w:rFonts w:ascii="Times New Roman" w:hAnsi="Times New Roman"/>
          <w:b/>
          <w:sz w:val="20"/>
          <w:szCs w:val="20"/>
        </w:rPr>
        <w:t xml:space="preserve">Výše uvedenou možnost nelze použít u zaměstnanců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v kategorii II.</w:t>
      </w:r>
      <w:r w:rsidR="00555D2D">
        <w:rPr>
          <w:rFonts w:ascii="Times New Roman" w:hAnsi="Times New Roman"/>
          <w:b/>
          <w:sz w:val="20"/>
          <w:szCs w:val="20"/>
          <w:u w:val="single"/>
        </w:rPr>
        <w:t>(</w:t>
      </w:r>
      <w:r w:rsidR="00A22A75" w:rsidRPr="005A1C4D">
        <w:rPr>
          <w:rFonts w:ascii="Times New Roman" w:hAnsi="Times New Roman"/>
          <w:b/>
          <w:sz w:val="20"/>
          <w:szCs w:val="20"/>
          <w:u w:val="single"/>
        </w:rPr>
        <w:t>III. a IV.</w:t>
      </w:r>
      <w:r w:rsidR="00555D2D">
        <w:rPr>
          <w:rFonts w:ascii="Times New Roman" w:hAnsi="Times New Roman"/>
          <w:b/>
          <w:sz w:val="20"/>
          <w:szCs w:val="20"/>
          <w:u w:val="single"/>
        </w:rPr>
        <w:t>)</w:t>
      </w:r>
      <w:r w:rsidRPr="005A1C4D">
        <w:rPr>
          <w:rFonts w:ascii="Times New Roman" w:hAnsi="Times New Roman"/>
          <w:b/>
          <w:sz w:val="20"/>
          <w:szCs w:val="20"/>
        </w:rPr>
        <w:t xml:space="preserve"> </w:t>
      </w:r>
      <w:r w:rsidR="00A22A75" w:rsidRPr="005A1C4D">
        <w:rPr>
          <w:rFonts w:ascii="Times New Roman" w:hAnsi="Times New Roman"/>
          <w:b/>
          <w:sz w:val="20"/>
          <w:szCs w:val="20"/>
        </w:rPr>
        <w:t xml:space="preserve">a u </w:t>
      </w:r>
      <w:r w:rsidR="0044116A">
        <w:rPr>
          <w:rFonts w:ascii="Times New Roman" w:hAnsi="Times New Roman"/>
          <w:b/>
          <w:sz w:val="20"/>
          <w:szCs w:val="20"/>
          <w:u w:val="single"/>
        </w:rPr>
        <w:t xml:space="preserve">prací </w:t>
      </w:r>
      <w:r w:rsidR="00A22A75" w:rsidRPr="005A1C4D">
        <w:rPr>
          <w:rFonts w:ascii="Times New Roman" w:hAnsi="Times New Roman"/>
          <w:b/>
          <w:sz w:val="20"/>
          <w:szCs w:val="20"/>
          <w:u w:val="single"/>
        </w:rPr>
        <w:t>v</w:t>
      </w:r>
      <w:r w:rsidR="0044116A">
        <w:rPr>
          <w:rFonts w:ascii="Times New Roman" w:hAnsi="Times New Roman"/>
          <w:b/>
          <w:sz w:val="20"/>
          <w:szCs w:val="20"/>
          <w:u w:val="single"/>
        </w:rPr>
        <w:t> profesním riziku</w:t>
      </w:r>
      <w:r w:rsidR="00A22A75" w:rsidRPr="005A1C4D">
        <w:rPr>
          <w:rFonts w:ascii="Times New Roman" w:hAnsi="Times New Roman"/>
          <w:b/>
          <w:sz w:val="20"/>
          <w:szCs w:val="20"/>
        </w:rPr>
        <w:t xml:space="preserve"> </w:t>
      </w:r>
      <w:r w:rsidRPr="005A1C4D">
        <w:rPr>
          <w:rFonts w:ascii="Times New Roman" w:hAnsi="Times New Roman"/>
          <w:b/>
          <w:sz w:val="20"/>
          <w:szCs w:val="20"/>
        </w:rPr>
        <w:t xml:space="preserve">- </w:t>
      </w:r>
      <w:r w:rsidR="00A22A75" w:rsidRPr="005A1C4D">
        <w:rPr>
          <w:rFonts w:ascii="Times New Roman" w:hAnsi="Times New Roman"/>
          <w:b/>
          <w:sz w:val="20"/>
          <w:szCs w:val="20"/>
        </w:rPr>
        <w:t>prohlídky musí být u lékaře PLS</w:t>
      </w:r>
      <w:r w:rsidRPr="005A1C4D">
        <w:rPr>
          <w:rFonts w:ascii="Times New Roman" w:hAnsi="Times New Roman"/>
          <w:b/>
          <w:sz w:val="20"/>
          <w:szCs w:val="20"/>
        </w:rPr>
        <w:t xml:space="preserve">.  </w:t>
      </w:r>
    </w:p>
    <w:p w:rsidR="00987EC5" w:rsidRPr="005A1C4D" w:rsidRDefault="00987EC5" w:rsidP="0098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EC5" w:rsidRPr="005A1C4D" w:rsidRDefault="00987EC5" w:rsidP="00987EC5">
      <w:pPr>
        <w:numPr>
          <w:ilvl w:val="0"/>
          <w:numId w:val="2"/>
        </w:numPr>
        <w:spacing w:after="0"/>
        <w:rPr>
          <w:rFonts w:ascii="Times New Roman" w:hAnsi="Times New Roman"/>
          <w:b/>
          <w:sz w:val="20"/>
          <w:szCs w:val="20"/>
        </w:rPr>
      </w:pPr>
      <w:r w:rsidRPr="005A1C4D">
        <w:rPr>
          <w:rFonts w:ascii="Times New Roman" w:hAnsi="Times New Roman"/>
          <w:b/>
          <w:sz w:val="20"/>
          <w:szCs w:val="20"/>
        </w:rPr>
        <w:t>Vstupní lékařskou prohlídku zaměstnavatel zajistí vždy před uzavřením:</w:t>
      </w:r>
    </w:p>
    <w:p w:rsidR="00987EC5" w:rsidRPr="005A1C4D" w:rsidRDefault="00987EC5" w:rsidP="00987EC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-pracovního poměru</w:t>
      </w:r>
    </w:p>
    <w:p w:rsidR="00987EC5" w:rsidRPr="005A1C4D" w:rsidRDefault="00987EC5" w:rsidP="00987E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-právního vztahu založeného dohodou o pracích konaných mimo pracovní poměr, má-li být osoba ucházející se o zaměstnání zařazena k práci, která je podle </w:t>
      </w:r>
      <w:hyperlink r:id="rId5" w:history="1">
        <w:r w:rsidRPr="005A1C4D">
          <w:rPr>
            <w:rFonts w:ascii="Times New Roman" w:hAnsi="Times New Roman"/>
            <w:sz w:val="20"/>
            <w:szCs w:val="20"/>
          </w:rPr>
          <w:t>zákona o ochraně veřejného zdraví</w:t>
        </w:r>
      </w:hyperlink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sz w:val="20"/>
          <w:szCs w:val="20"/>
          <w:u w:val="single"/>
        </w:rPr>
        <w:t>prací rizikovou nebo je součástí této práce činnost, pro jejíž výkon jsou podmínky zdravotní způsobilosti stanoveny prováděcím právním předpisem podle § 60 nebo jinými právními předpisy</w:t>
      </w:r>
      <w:r w:rsidRPr="005A1C4D">
        <w:rPr>
          <w:rFonts w:ascii="Times New Roman" w:hAnsi="Times New Roman"/>
          <w:sz w:val="20"/>
          <w:szCs w:val="20"/>
        </w:rPr>
        <w:t xml:space="preserve">; zaměstnavatel může vstupní lékařskou prohlídku vyžadovat též, má-li pochybnosti o zdravotní způsobilosti osoby ucházející se o práci, která není prací rizikovou a která má být vykonávána na základě dohody o provedení práce nebo dohody o pracovní činnosti, nebo </w:t>
      </w:r>
    </w:p>
    <w:p w:rsidR="00987EC5" w:rsidRPr="005A1C4D" w:rsidRDefault="00987EC5" w:rsidP="00987EC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-vztahu obdobného vztahu pracovněprávnímu.</w:t>
      </w:r>
    </w:p>
    <w:p w:rsidR="00987EC5" w:rsidRPr="005A1C4D" w:rsidRDefault="00987EC5" w:rsidP="00987EC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Osoba ucházející se o zaměstnání se považuje za ZDRAVOTNĚ NEZPŮSOBILOU k výkonu práce, pokud se nepodrobí vstupní lékařské prohlídce!!!</w:t>
      </w:r>
    </w:p>
    <w:p w:rsidR="00987EC5" w:rsidRPr="005A1C4D" w:rsidRDefault="00987EC5" w:rsidP="00987EC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(z. 373/2011 Sb., § 43 odst. 7, 8 a § 59 odst. 1 písm. b).</w:t>
      </w:r>
    </w:p>
    <w:p w:rsidR="00A86603" w:rsidRPr="005A1C4D" w:rsidRDefault="00A86603" w:rsidP="00987EC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Zaměstnanec </w:t>
      </w:r>
      <w:r w:rsidR="00383734" w:rsidRPr="005A1C4D">
        <w:rPr>
          <w:rFonts w:ascii="Times New Roman" w:hAnsi="Times New Roman"/>
          <w:sz w:val="20"/>
          <w:szCs w:val="20"/>
        </w:rPr>
        <w:t xml:space="preserve">ve školství </w:t>
      </w:r>
      <w:r w:rsidRPr="005A1C4D">
        <w:rPr>
          <w:rFonts w:ascii="Times New Roman" w:hAnsi="Times New Roman"/>
          <w:sz w:val="20"/>
          <w:szCs w:val="20"/>
          <w:u w:val="single"/>
        </w:rPr>
        <w:t>v kategorii I.</w:t>
      </w:r>
      <w:r w:rsidRPr="005A1C4D">
        <w:rPr>
          <w:rFonts w:ascii="Times New Roman" w:hAnsi="Times New Roman"/>
          <w:sz w:val="20"/>
          <w:szCs w:val="20"/>
        </w:rPr>
        <w:t xml:space="preserve"> může vstupní prohlídku provést u svého praktického lékaře na základě žádosti – není potřeba smlouva PLS.</w:t>
      </w:r>
    </w:p>
    <w:p w:rsidR="00A86603" w:rsidRPr="005A1C4D" w:rsidRDefault="00A86603" w:rsidP="00987EC5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Zaměstnanec </w:t>
      </w:r>
      <w:r w:rsidR="00383734" w:rsidRPr="005A1C4D">
        <w:rPr>
          <w:rFonts w:ascii="Times New Roman" w:hAnsi="Times New Roman"/>
          <w:sz w:val="20"/>
          <w:szCs w:val="20"/>
        </w:rPr>
        <w:t xml:space="preserve">ve školství </w:t>
      </w:r>
      <w:r w:rsidRPr="005A1C4D">
        <w:rPr>
          <w:rFonts w:ascii="Times New Roman" w:hAnsi="Times New Roman"/>
          <w:sz w:val="20"/>
          <w:szCs w:val="20"/>
          <w:u w:val="single"/>
        </w:rPr>
        <w:t>v kategorii II.</w:t>
      </w:r>
      <w:r w:rsidR="00555D2D">
        <w:rPr>
          <w:rFonts w:ascii="Times New Roman" w:hAnsi="Times New Roman"/>
          <w:sz w:val="20"/>
          <w:szCs w:val="20"/>
          <w:u w:val="single"/>
        </w:rPr>
        <w:t>,</w:t>
      </w:r>
      <w:r w:rsidR="00A22A75" w:rsidRPr="005A1C4D">
        <w:rPr>
          <w:rFonts w:ascii="Times New Roman" w:hAnsi="Times New Roman"/>
          <w:sz w:val="20"/>
          <w:szCs w:val="20"/>
          <w:u w:val="single"/>
        </w:rPr>
        <w:t>(III. a IV.)</w:t>
      </w:r>
      <w:r w:rsidRPr="005A1C4D">
        <w:rPr>
          <w:rFonts w:ascii="Times New Roman" w:hAnsi="Times New Roman"/>
          <w:sz w:val="20"/>
          <w:szCs w:val="20"/>
        </w:rPr>
        <w:t xml:space="preserve"> a zaměstnanec </w:t>
      </w:r>
      <w:r w:rsidRPr="005A1C4D">
        <w:rPr>
          <w:rFonts w:ascii="Times New Roman" w:hAnsi="Times New Roman"/>
          <w:sz w:val="20"/>
          <w:szCs w:val="20"/>
          <w:u w:val="single"/>
        </w:rPr>
        <w:t>práce v</w:t>
      </w:r>
      <w:r w:rsidR="0044116A">
        <w:rPr>
          <w:rFonts w:ascii="Times New Roman" w:hAnsi="Times New Roman"/>
          <w:sz w:val="20"/>
          <w:szCs w:val="20"/>
          <w:u w:val="single"/>
        </w:rPr>
        <w:t> profesním riziku</w:t>
      </w:r>
      <w:r w:rsidRPr="005A1C4D">
        <w:rPr>
          <w:rFonts w:ascii="Times New Roman" w:hAnsi="Times New Roman"/>
          <w:sz w:val="20"/>
          <w:szCs w:val="20"/>
        </w:rPr>
        <w:t xml:space="preserve"> musí na vstupní prohlídku k lékaři PLS</w:t>
      </w:r>
      <w:r w:rsidR="00383734" w:rsidRPr="005A1C4D">
        <w:rPr>
          <w:rFonts w:ascii="Times New Roman" w:hAnsi="Times New Roman"/>
          <w:sz w:val="20"/>
          <w:szCs w:val="20"/>
        </w:rPr>
        <w:t>. (§ 54 odst. 2 písm. b) z. 373/2011, Příloha část II. Profesní rizika, v. 79/2013).</w:t>
      </w:r>
    </w:p>
    <w:p w:rsidR="00987EC5" w:rsidRPr="005A1C4D" w:rsidRDefault="00987EC5" w:rsidP="00987EC5">
      <w:pPr>
        <w:spacing w:after="0"/>
        <w:ind w:left="708"/>
        <w:rPr>
          <w:rFonts w:ascii="Times New Roman" w:hAnsi="Times New Roman"/>
          <w:sz w:val="20"/>
          <w:szCs w:val="20"/>
        </w:rPr>
      </w:pPr>
    </w:p>
    <w:p w:rsidR="00987EC5" w:rsidRPr="005A1C4D" w:rsidRDefault="00987EC5" w:rsidP="00987EC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Zaměstnanec v kategorii I. a II. a </w:t>
      </w:r>
      <w:r w:rsidRPr="005A1C4D">
        <w:rPr>
          <w:rFonts w:ascii="Times New Roman" w:hAnsi="Times New Roman"/>
          <w:sz w:val="20"/>
          <w:szCs w:val="20"/>
          <w:u w:val="single"/>
        </w:rPr>
        <w:t>pracovní poměr je založen dohodou (DPP nebo DPČ)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nemusí mít vstupní lékařskou prohlídku.</w:t>
      </w:r>
      <w:r w:rsidRPr="005A1C4D">
        <w:rPr>
          <w:rFonts w:ascii="Times New Roman" w:hAnsi="Times New Roman"/>
          <w:b/>
          <w:sz w:val="20"/>
          <w:szCs w:val="20"/>
        </w:rPr>
        <w:t xml:space="preserve"> (</w:t>
      </w:r>
      <w:r w:rsidRPr="005A1C4D">
        <w:rPr>
          <w:rFonts w:ascii="Times New Roman" w:hAnsi="Times New Roman"/>
          <w:sz w:val="20"/>
          <w:szCs w:val="20"/>
        </w:rPr>
        <w:t xml:space="preserve">§ 59 odst. 1 písm. b) bod 2 z. 373/2011 Sb.). </w:t>
      </w:r>
      <w:r w:rsidRPr="005A1C4D">
        <w:rPr>
          <w:rFonts w:ascii="Times New Roman" w:hAnsi="Times New Roman"/>
          <w:b/>
          <w:sz w:val="20"/>
          <w:szCs w:val="20"/>
        </w:rPr>
        <w:t xml:space="preserve">Tato možnost neplatí </w:t>
      </w:r>
      <w:r w:rsidR="005A1C4D">
        <w:rPr>
          <w:rFonts w:ascii="Times New Roman" w:hAnsi="Times New Roman"/>
          <w:b/>
          <w:sz w:val="20"/>
          <w:szCs w:val="20"/>
        </w:rPr>
        <w:t xml:space="preserve">pro </w:t>
      </w:r>
      <w:r w:rsidR="00A22A75" w:rsidRPr="005A1C4D">
        <w:rPr>
          <w:rFonts w:ascii="Times New Roman" w:hAnsi="Times New Roman"/>
          <w:b/>
          <w:sz w:val="20"/>
          <w:szCs w:val="20"/>
        </w:rPr>
        <w:t xml:space="preserve">kategorii III. a IV. a </w:t>
      </w:r>
      <w:r w:rsidRPr="005A1C4D">
        <w:rPr>
          <w:rFonts w:ascii="Times New Roman" w:hAnsi="Times New Roman"/>
          <w:b/>
          <w:sz w:val="20"/>
          <w:szCs w:val="20"/>
        </w:rPr>
        <w:t xml:space="preserve">pro profesní riziko – vysvětleno níže. </w:t>
      </w:r>
      <w:r w:rsidR="00416C96">
        <w:rPr>
          <w:rFonts w:ascii="Times New Roman" w:hAnsi="Times New Roman"/>
          <w:b/>
          <w:sz w:val="20"/>
          <w:szCs w:val="20"/>
        </w:rPr>
        <w:t>Takto zařazení zaměstnanci musí mít vstupní prohlídku</w:t>
      </w:r>
      <w:r w:rsidR="00717568">
        <w:rPr>
          <w:rFonts w:ascii="Times New Roman" w:hAnsi="Times New Roman"/>
          <w:b/>
          <w:sz w:val="20"/>
          <w:szCs w:val="20"/>
        </w:rPr>
        <w:t xml:space="preserve"> i v případě DPP a DPČ</w:t>
      </w:r>
      <w:r w:rsidR="00416C96">
        <w:rPr>
          <w:rFonts w:ascii="Times New Roman" w:hAnsi="Times New Roman"/>
          <w:b/>
          <w:sz w:val="20"/>
          <w:szCs w:val="20"/>
        </w:rPr>
        <w:t xml:space="preserve">. </w:t>
      </w:r>
      <w:r w:rsidRPr="005A1C4D">
        <w:rPr>
          <w:rFonts w:ascii="Times New Roman" w:hAnsi="Times New Roman"/>
          <w:sz w:val="20"/>
          <w:szCs w:val="20"/>
        </w:rPr>
        <w:t>(</w:t>
      </w:r>
      <w:r w:rsidR="005A1C4D" w:rsidRPr="005A1C4D">
        <w:rPr>
          <w:rFonts w:ascii="Times New Roman" w:hAnsi="Times New Roman"/>
          <w:sz w:val="20"/>
          <w:szCs w:val="20"/>
        </w:rPr>
        <w:t>§</w:t>
      </w:r>
      <w:r w:rsidR="00717568">
        <w:rPr>
          <w:rFonts w:ascii="Times New Roman" w:hAnsi="Times New Roman"/>
          <w:sz w:val="20"/>
          <w:szCs w:val="20"/>
        </w:rPr>
        <w:t xml:space="preserve"> </w:t>
      </w:r>
      <w:r w:rsidR="005A1C4D" w:rsidRPr="005A1C4D">
        <w:rPr>
          <w:rFonts w:ascii="Times New Roman" w:hAnsi="Times New Roman"/>
          <w:sz w:val="20"/>
          <w:szCs w:val="20"/>
        </w:rPr>
        <w:t>59 odst. 1 písm. b)</w:t>
      </w:r>
      <w:r w:rsidR="005A1C4D">
        <w:rPr>
          <w:rFonts w:ascii="Times New Roman" w:hAnsi="Times New Roman"/>
          <w:sz w:val="20"/>
          <w:szCs w:val="20"/>
        </w:rPr>
        <w:t xml:space="preserve">, </w:t>
      </w:r>
      <w:r w:rsidRPr="005A1C4D">
        <w:rPr>
          <w:rFonts w:ascii="Times New Roman" w:hAnsi="Times New Roman"/>
          <w:sz w:val="20"/>
          <w:szCs w:val="20"/>
        </w:rPr>
        <w:t>Příloha část II. Profesní rizika, v. 79/2013).</w:t>
      </w:r>
    </w:p>
    <w:p w:rsidR="00987EC5" w:rsidRPr="005A1C4D" w:rsidRDefault="00987EC5" w:rsidP="0098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03C5" w:rsidRPr="005A1C4D" w:rsidRDefault="00987EC5" w:rsidP="002703C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b/>
          <w:sz w:val="20"/>
          <w:szCs w:val="20"/>
        </w:rPr>
        <w:t>Periodické lékařské prohlídky</w:t>
      </w:r>
      <w:r w:rsidRPr="005A1C4D">
        <w:rPr>
          <w:rFonts w:ascii="Times New Roman" w:hAnsi="Times New Roman"/>
          <w:sz w:val="20"/>
          <w:szCs w:val="20"/>
        </w:rPr>
        <w:t xml:space="preserve"> u zaměstnanců </w:t>
      </w:r>
      <w:r w:rsidRPr="005A1C4D">
        <w:rPr>
          <w:rFonts w:ascii="Times New Roman" w:hAnsi="Times New Roman"/>
          <w:b/>
          <w:sz w:val="20"/>
          <w:szCs w:val="20"/>
        </w:rPr>
        <w:t>v kategorii I. a II.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se</w:t>
      </w:r>
      <w:r w:rsidRPr="005A1C4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45164" w:rsidRPr="005A1C4D">
        <w:rPr>
          <w:rFonts w:ascii="Times New Roman" w:hAnsi="Times New Roman"/>
          <w:b/>
          <w:sz w:val="20"/>
          <w:szCs w:val="20"/>
          <w:u w:val="single"/>
        </w:rPr>
        <w:t>p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rovádí pouze, pokud to zaměstnavatel nebo zaměstnanec vyžadují.</w:t>
      </w:r>
      <w:r w:rsidRPr="005A1C4D">
        <w:rPr>
          <w:rFonts w:ascii="Times New Roman" w:hAnsi="Times New Roman"/>
          <w:sz w:val="20"/>
          <w:szCs w:val="20"/>
        </w:rPr>
        <w:t xml:space="preserve"> Pokud ano, potom interval pro </w:t>
      </w:r>
      <w:r w:rsidRPr="005A1C4D">
        <w:rPr>
          <w:rFonts w:ascii="Times New Roman" w:hAnsi="Times New Roman"/>
          <w:sz w:val="20"/>
          <w:szCs w:val="20"/>
          <w:u w:val="single"/>
        </w:rPr>
        <w:t>kategorii I.</w:t>
      </w:r>
      <w:r w:rsidRPr="005A1C4D">
        <w:rPr>
          <w:rFonts w:ascii="Times New Roman" w:hAnsi="Times New Roman"/>
          <w:sz w:val="20"/>
          <w:szCs w:val="20"/>
        </w:rPr>
        <w:t xml:space="preserve"> je 6 let do 50 let věku a 4 roky nad 50 let věku.</w:t>
      </w:r>
      <w:r w:rsidR="00145164" w:rsidRPr="005A1C4D">
        <w:rPr>
          <w:rFonts w:ascii="Times New Roman" w:hAnsi="Times New Roman"/>
          <w:sz w:val="20"/>
          <w:szCs w:val="20"/>
        </w:rPr>
        <w:t xml:space="preserve"> Zaměstnanec může chodit ke svému praktickému lékaři</w:t>
      </w:r>
      <w:r w:rsidR="00A86603" w:rsidRPr="005A1C4D">
        <w:rPr>
          <w:rFonts w:ascii="Times New Roman" w:hAnsi="Times New Roman"/>
          <w:sz w:val="20"/>
          <w:szCs w:val="20"/>
        </w:rPr>
        <w:t xml:space="preserve"> na základě žádosti, není třeba smlouva.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sz w:val="20"/>
          <w:szCs w:val="20"/>
          <w:u w:val="single"/>
        </w:rPr>
        <w:t>U kategorie II.</w:t>
      </w:r>
      <w:r w:rsidRPr="005A1C4D">
        <w:rPr>
          <w:rFonts w:ascii="Times New Roman" w:hAnsi="Times New Roman"/>
          <w:sz w:val="20"/>
          <w:szCs w:val="20"/>
        </w:rPr>
        <w:t xml:space="preserve"> je interval 4 roky do 50 le</w:t>
      </w:r>
      <w:r w:rsidR="00145164" w:rsidRPr="005A1C4D">
        <w:rPr>
          <w:rFonts w:ascii="Times New Roman" w:hAnsi="Times New Roman"/>
          <w:sz w:val="20"/>
          <w:szCs w:val="20"/>
        </w:rPr>
        <w:t xml:space="preserve">t věku a 2 roky nad 50 let věku a zaměstnanci musí chodit ke </w:t>
      </w:r>
      <w:r w:rsidR="00145164" w:rsidRPr="005A1C4D">
        <w:rPr>
          <w:rFonts w:ascii="Times New Roman" w:hAnsi="Times New Roman"/>
          <w:sz w:val="20"/>
          <w:szCs w:val="20"/>
          <w:u w:val="single"/>
        </w:rPr>
        <w:t>smluvnímu lékaři PLS</w:t>
      </w:r>
      <w:r w:rsidR="00145164" w:rsidRPr="005A1C4D">
        <w:rPr>
          <w:rFonts w:ascii="Times New Roman" w:hAnsi="Times New Roman"/>
          <w:sz w:val="20"/>
          <w:szCs w:val="20"/>
        </w:rPr>
        <w:t xml:space="preserve">. </w:t>
      </w:r>
      <w:r w:rsidR="00A86603" w:rsidRPr="005A1C4D">
        <w:rPr>
          <w:rFonts w:ascii="Times New Roman" w:hAnsi="Times New Roman"/>
          <w:sz w:val="20"/>
          <w:szCs w:val="20"/>
        </w:rPr>
        <w:t xml:space="preserve">(§ 54 odst. 2 písm. b) z. 373/2011 </w:t>
      </w:r>
      <w:r w:rsidR="00145164" w:rsidRPr="005A1C4D">
        <w:rPr>
          <w:rFonts w:ascii="Times New Roman" w:hAnsi="Times New Roman"/>
          <w:sz w:val="20"/>
          <w:szCs w:val="20"/>
        </w:rPr>
        <w:t>§ 11 odst. 2, v. 79/2013</w:t>
      </w:r>
      <w:r w:rsidR="00A86603" w:rsidRPr="005A1C4D">
        <w:rPr>
          <w:rFonts w:ascii="Times New Roman" w:hAnsi="Times New Roman"/>
          <w:sz w:val="20"/>
          <w:szCs w:val="20"/>
        </w:rPr>
        <w:t>).</w:t>
      </w:r>
      <w:r w:rsidR="002703C5" w:rsidRPr="005A1C4D">
        <w:rPr>
          <w:rFonts w:ascii="Times New Roman" w:hAnsi="Times New Roman"/>
          <w:sz w:val="20"/>
          <w:szCs w:val="20"/>
        </w:rPr>
        <w:t xml:space="preserve"> </w:t>
      </w:r>
    </w:p>
    <w:p w:rsidR="002703C5" w:rsidRPr="005A1C4D" w:rsidRDefault="002703C5" w:rsidP="002703C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Při odeslání takového zaměstnance na preventivní prohlídku lze využít možnost nahradit </w:t>
      </w:r>
      <w:r w:rsidRPr="005A1C4D">
        <w:rPr>
          <w:rFonts w:ascii="Times New Roman" w:hAnsi="Times New Roman"/>
          <w:b/>
          <w:sz w:val="20"/>
          <w:szCs w:val="20"/>
        </w:rPr>
        <w:t>„Výpis ze zdravotnické dokumentace“ „POTVRZENÍM O NEZMĚNĚNÉM ZDRAVOTNÍM STAVU“</w:t>
      </w:r>
      <w:r w:rsidRPr="005A1C4D">
        <w:rPr>
          <w:rFonts w:ascii="Times New Roman" w:hAnsi="Times New Roman"/>
          <w:sz w:val="20"/>
          <w:szCs w:val="20"/>
        </w:rPr>
        <w:t>, a to za podmínek uvedených v § 42a z. 373/2011 Sb.</w:t>
      </w:r>
    </w:p>
    <w:p w:rsidR="00987EC5" w:rsidRPr="005A1C4D" w:rsidRDefault="00987EC5" w:rsidP="002703C5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987EC5" w:rsidRDefault="00987EC5" w:rsidP="00987EC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b/>
          <w:sz w:val="20"/>
          <w:szCs w:val="20"/>
        </w:rPr>
        <w:t>POZOR u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b/>
          <w:sz w:val="20"/>
          <w:szCs w:val="20"/>
        </w:rPr>
        <w:t>práce v noci</w:t>
      </w:r>
      <w:r w:rsidRPr="005A1C4D">
        <w:rPr>
          <w:rFonts w:ascii="Times New Roman" w:hAnsi="Times New Roman"/>
          <w:sz w:val="20"/>
          <w:szCs w:val="20"/>
        </w:rPr>
        <w:t xml:space="preserve">. </w:t>
      </w:r>
      <w:r w:rsidRPr="005A1C4D">
        <w:rPr>
          <w:rFonts w:ascii="Times New Roman" w:hAnsi="Times New Roman"/>
          <w:b/>
          <w:sz w:val="20"/>
          <w:szCs w:val="20"/>
        </w:rPr>
        <w:t>Ta je zařazena do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b/>
          <w:sz w:val="20"/>
          <w:szCs w:val="20"/>
        </w:rPr>
        <w:t xml:space="preserve">PROFESNÍHO RIZIKA, zaměstnanci musí chodit na lékařskou prohlídku ke smluvnímu lékaři PLS. 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b/>
          <w:sz w:val="20"/>
          <w:szCs w:val="20"/>
        </w:rPr>
        <w:t xml:space="preserve">Interval prohlídky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1x 2 roky.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b/>
          <w:sz w:val="20"/>
          <w:szCs w:val="20"/>
        </w:rPr>
        <w:t xml:space="preserve"> </w:t>
      </w:r>
      <w:r w:rsidRPr="005A1C4D">
        <w:rPr>
          <w:rFonts w:ascii="Times New Roman" w:hAnsi="Times New Roman"/>
          <w:sz w:val="20"/>
          <w:szCs w:val="20"/>
        </w:rPr>
        <w:t xml:space="preserve">(§ 78 písm. j), k), a § 94 z. 262/2006, § 54 odst. 2 písm. b) z. 373/2011 a příloha část II. Profesní rizika, bod 10 v. 79/2013). </w:t>
      </w:r>
      <w:r w:rsidRPr="005A1C4D">
        <w:rPr>
          <w:rFonts w:ascii="Times New Roman" w:hAnsi="Times New Roman"/>
          <w:sz w:val="20"/>
          <w:szCs w:val="20"/>
        </w:rPr>
        <w:lastRenderedPageBreak/>
        <w:t xml:space="preserve">Při odeslání takového zaměstnance na preventivní prohlídku lze využít možnost nahradit </w:t>
      </w:r>
      <w:r w:rsidRPr="005A1C4D">
        <w:rPr>
          <w:rFonts w:ascii="Times New Roman" w:hAnsi="Times New Roman"/>
          <w:b/>
          <w:sz w:val="20"/>
          <w:szCs w:val="20"/>
        </w:rPr>
        <w:t>„Výpis ze zdravotnické dokumentace“ „POTVRZENÍM O NEZMĚNĚNÉM ZDRAVOTNÍM STAVU“</w:t>
      </w:r>
      <w:r w:rsidRPr="005A1C4D">
        <w:rPr>
          <w:rFonts w:ascii="Times New Roman" w:hAnsi="Times New Roman"/>
          <w:sz w:val="20"/>
          <w:szCs w:val="20"/>
        </w:rPr>
        <w:t>, a to za podmínek uvedených v § 42a z. 373/2011 Sb.</w:t>
      </w:r>
    </w:p>
    <w:p w:rsidR="00137629" w:rsidRPr="00137629" w:rsidRDefault="00137629" w:rsidP="00137629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137629" w:rsidRDefault="00137629" w:rsidP="00987EC5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37629">
        <w:rPr>
          <w:rFonts w:ascii="Times New Roman" w:hAnsi="Times New Roman"/>
          <w:b/>
          <w:sz w:val="20"/>
          <w:szCs w:val="20"/>
        </w:rPr>
        <w:t>Mimořádná prohlídka</w:t>
      </w:r>
      <w:r>
        <w:rPr>
          <w:rFonts w:ascii="Times New Roman" w:hAnsi="Times New Roman"/>
          <w:sz w:val="20"/>
          <w:szCs w:val="20"/>
        </w:rPr>
        <w:t xml:space="preserve"> - § 12 v. 79/2013</w:t>
      </w:r>
    </w:p>
    <w:p w:rsidR="00137629" w:rsidRDefault="00416C96" w:rsidP="00137629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 </w:t>
      </w:r>
      <w:r w:rsidR="00137629">
        <w:rPr>
          <w:rFonts w:ascii="Times New Roman" w:hAnsi="Times New Roman"/>
          <w:sz w:val="20"/>
          <w:szCs w:val="20"/>
        </w:rPr>
        <w:t xml:space="preserve">případě </w:t>
      </w:r>
      <w:r w:rsidR="00137629" w:rsidRPr="00717568">
        <w:rPr>
          <w:rFonts w:ascii="Times New Roman" w:hAnsi="Times New Roman"/>
          <w:sz w:val="20"/>
          <w:szCs w:val="20"/>
          <w:u w:val="single"/>
        </w:rPr>
        <w:t>kategorie I</w:t>
      </w:r>
      <w:r w:rsidR="0013762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může </w:t>
      </w:r>
      <w:r w:rsidR="00137629">
        <w:rPr>
          <w:rFonts w:ascii="Times New Roman" w:hAnsi="Times New Roman"/>
          <w:sz w:val="20"/>
          <w:szCs w:val="20"/>
        </w:rPr>
        <w:t xml:space="preserve">provést praktický lékař zaměstnance. U kategorie </w:t>
      </w:r>
      <w:r>
        <w:rPr>
          <w:rFonts w:ascii="Times New Roman" w:hAnsi="Times New Roman"/>
          <w:sz w:val="20"/>
          <w:szCs w:val="20"/>
        </w:rPr>
        <w:t xml:space="preserve">II., </w:t>
      </w:r>
      <w:r w:rsidR="00137629">
        <w:rPr>
          <w:rFonts w:ascii="Times New Roman" w:hAnsi="Times New Roman"/>
          <w:sz w:val="20"/>
          <w:szCs w:val="20"/>
        </w:rPr>
        <w:t>III., IV. a profesní riziko provede prohlídku smluvní lékař PLS.</w:t>
      </w:r>
    </w:p>
    <w:p w:rsidR="00416C96" w:rsidRPr="00137629" w:rsidRDefault="00416C96" w:rsidP="00137629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(§ 54 odst. 2 písm. b) z. 373/2011</w:t>
      </w:r>
      <w:r>
        <w:rPr>
          <w:rFonts w:ascii="Times New Roman" w:hAnsi="Times New Roman"/>
          <w:sz w:val="20"/>
          <w:szCs w:val="20"/>
        </w:rPr>
        <w:t>, § 9 odst. 1, v. 79/2013</w:t>
      </w:r>
      <w:r w:rsidRPr="005A1C4D">
        <w:rPr>
          <w:rFonts w:ascii="Times New Roman" w:hAnsi="Times New Roman"/>
          <w:sz w:val="20"/>
          <w:szCs w:val="20"/>
        </w:rPr>
        <w:t>).</w:t>
      </w:r>
    </w:p>
    <w:p w:rsidR="00987EC5" w:rsidRPr="005A1C4D" w:rsidRDefault="00987EC5" w:rsidP="00987E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EC5" w:rsidRPr="005A1C4D" w:rsidRDefault="00987EC5" w:rsidP="00987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A1C4D">
        <w:rPr>
          <w:rFonts w:ascii="Times New Roman" w:hAnsi="Times New Roman"/>
          <w:b/>
          <w:sz w:val="20"/>
          <w:szCs w:val="20"/>
        </w:rPr>
        <w:t>Výstupní prohlídka</w:t>
      </w:r>
      <w:r w:rsidRPr="005A1C4D">
        <w:rPr>
          <w:rFonts w:ascii="Times New Roman" w:hAnsi="Times New Roman"/>
          <w:sz w:val="20"/>
          <w:szCs w:val="20"/>
        </w:rPr>
        <w:t xml:space="preserve"> se provádí za účelem zjištění zdravotního stavu zaměstnance v době ukončení výkonu práce, a to s důrazem na zjištění takových změn zdravotního stavu, u kterých lze předpokládat souvislost se zdravotní náročností vykonávané práce. Pro zjištění zdravotního stavu zaměstnance podle věty první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není třeba výpis ze zdravotnické dokumentace registrujícího poskytovatele požadovat.</w:t>
      </w:r>
    </w:p>
    <w:p w:rsidR="00987EC5" w:rsidRPr="005A1C4D" w:rsidRDefault="00987EC5" w:rsidP="0098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A1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987EC5" w:rsidRPr="005A1C4D" w:rsidRDefault="00987EC5" w:rsidP="00987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A1C4D">
        <w:rPr>
          <w:rFonts w:ascii="Times New Roman" w:hAnsi="Times New Roman"/>
          <w:b/>
          <w:sz w:val="20"/>
          <w:szCs w:val="20"/>
        </w:rPr>
        <w:t xml:space="preserve">Výstupní prohlídka se provádí </w:t>
      </w:r>
      <w:r w:rsidR="00717568">
        <w:rPr>
          <w:rFonts w:ascii="Times New Roman" w:hAnsi="Times New Roman"/>
          <w:b/>
          <w:sz w:val="20"/>
          <w:szCs w:val="20"/>
        </w:rPr>
        <w:t xml:space="preserve">- </w:t>
      </w:r>
      <w:r w:rsidR="00717568">
        <w:rPr>
          <w:rFonts w:ascii="Times New Roman" w:hAnsi="Times New Roman"/>
          <w:sz w:val="20"/>
          <w:szCs w:val="20"/>
        </w:rPr>
        <w:t>§ 13 v. 79/2013</w:t>
      </w:r>
    </w:p>
    <w:p w:rsidR="00987EC5" w:rsidRPr="005A1C4D" w:rsidRDefault="00987EC5" w:rsidP="00987E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a) při ukončení pracovněprávního nebo obdobného vztahu vždy, pokud </w:t>
      </w:r>
    </w:p>
    <w:p w:rsidR="00987EC5" w:rsidRPr="00CD5FD5" w:rsidRDefault="00987EC5" w:rsidP="00987E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1. zaměstnanec vykonával práci zařazenou podle </w:t>
      </w:r>
      <w:hyperlink r:id="rId6" w:history="1">
        <w:r w:rsidRPr="005A1C4D">
          <w:rPr>
            <w:rFonts w:ascii="Times New Roman" w:hAnsi="Times New Roman"/>
            <w:sz w:val="20"/>
            <w:szCs w:val="20"/>
          </w:rPr>
          <w:t>zákona o ochraně veřejného zdraví</w:t>
        </w:r>
      </w:hyperlink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CD5FD5">
        <w:rPr>
          <w:rFonts w:ascii="Times New Roman" w:hAnsi="Times New Roman"/>
          <w:b/>
          <w:sz w:val="20"/>
          <w:szCs w:val="20"/>
        </w:rPr>
        <w:t xml:space="preserve">v kategorii druhé rizikové, třetí nebo čtvrté, </w:t>
      </w:r>
    </w:p>
    <w:p w:rsidR="00987EC5" w:rsidRPr="005A1C4D" w:rsidRDefault="00987EC5" w:rsidP="00987E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2. u zaměstnance byla v době výkonu práce u současného zaměstnavatele </w:t>
      </w:r>
      <w:r w:rsidRPr="00CD5FD5">
        <w:rPr>
          <w:rFonts w:ascii="Times New Roman" w:hAnsi="Times New Roman"/>
          <w:b/>
          <w:sz w:val="20"/>
          <w:szCs w:val="20"/>
        </w:rPr>
        <w:t>uznána nemoc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CD5FD5">
        <w:rPr>
          <w:rFonts w:ascii="Times New Roman" w:hAnsi="Times New Roman"/>
          <w:b/>
          <w:sz w:val="20"/>
          <w:szCs w:val="20"/>
        </w:rPr>
        <w:t>z povolání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CD5FD5">
        <w:rPr>
          <w:rFonts w:ascii="Times New Roman" w:hAnsi="Times New Roman"/>
          <w:b/>
          <w:sz w:val="20"/>
          <w:szCs w:val="20"/>
        </w:rPr>
        <w:t>nebo ohrožení nemocí z povolání, pokud trvají,</w:t>
      </w:r>
      <w:r w:rsidRPr="005A1C4D">
        <w:rPr>
          <w:rFonts w:ascii="Times New Roman" w:hAnsi="Times New Roman"/>
          <w:sz w:val="20"/>
          <w:szCs w:val="20"/>
        </w:rPr>
        <w:t xml:space="preserve"> nebo </w:t>
      </w:r>
    </w:p>
    <w:p w:rsidR="00987EC5" w:rsidRPr="005A1C4D" w:rsidRDefault="00987EC5" w:rsidP="00987E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3. zaměstnanec utrpěl v době výkonu práce u současného zaměstnavatele </w:t>
      </w:r>
      <w:r w:rsidRPr="00CD5FD5">
        <w:rPr>
          <w:rFonts w:ascii="Times New Roman" w:hAnsi="Times New Roman"/>
          <w:b/>
          <w:sz w:val="20"/>
          <w:szCs w:val="20"/>
        </w:rPr>
        <w:t>pracovní úraz</w:t>
      </w:r>
      <w:r w:rsidRPr="005A1C4D">
        <w:rPr>
          <w:rFonts w:ascii="Times New Roman" w:hAnsi="Times New Roman"/>
          <w:sz w:val="20"/>
          <w:szCs w:val="20"/>
        </w:rPr>
        <w:t xml:space="preserve"> a v příčinné souvislosti s ním </w:t>
      </w:r>
      <w:r w:rsidRPr="00CD5FD5">
        <w:rPr>
          <w:rFonts w:ascii="Times New Roman" w:hAnsi="Times New Roman"/>
          <w:b/>
          <w:sz w:val="20"/>
          <w:szCs w:val="20"/>
        </w:rPr>
        <w:t>byla uznána opakovaně dočasná pracovní neschopnost</w:t>
      </w:r>
      <w:r w:rsidRPr="005A1C4D">
        <w:rPr>
          <w:rFonts w:ascii="Times New Roman" w:hAnsi="Times New Roman"/>
          <w:sz w:val="20"/>
          <w:szCs w:val="20"/>
        </w:rPr>
        <w:t xml:space="preserve">, popřípadě bylo provedeno nové bodové ohodnocení bolesti nebo ztížení společenského uplatnění podle právního předpisu upravujícího odškodňování způsobené pracovním úrazem nebo nemocí z povolání, </w:t>
      </w:r>
    </w:p>
    <w:p w:rsidR="00987EC5" w:rsidRPr="005A1C4D" w:rsidRDefault="00987EC5" w:rsidP="00987EC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 b) před převedením zaměstnance na jinou práci nebo před změnou druhu práce, pokud jde o </w:t>
      </w:r>
      <w:r w:rsidRPr="00CD5FD5">
        <w:rPr>
          <w:rFonts w:ascii="Times New Roman" w:hAnsi="Times New Roman"/>
          <w:b/>
          <w:sz w:val="20"/>
          <w:szCs w:val="20"/>
        </w:rPr>
        <w:t>ukončení práce rizikové</w:t>
      </w:r>
      <w:r w:rsidRPr="005A1C4D">
        <w:rPr>
          <w:rFonts w:ascii="Times New Roman" w:hAnsi="Times New Roman"/>
          <w:sz w:val="20"/>
          <w:szCs w:val="20"/>
        </w:rPr>
        <w:t xml:space="preserve">, nebo </w:t>
      </w:r>
    </w:p>
    <w:p w:rsidR="00987EC5" w:rsidRPr="005A1C4D" w:rsidRDefault="00987EC5" w:rsidP="00987EC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 c) pokud tak stanoví jiný právní předpis. </w:t>
      </w:r>
    </w:p>
    <w:p w:rsidR="00987EC5" w:rsidRPr="005A1C4D" w:rsidRDefault="00987EC5" w:rsidP="00987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Na základě provedení výstupní prohlídky je posuzované osobě a osobě, která o prohlídku požádala, předáno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potvrzení o jejím provedení</w:t>
      </w:r>
      <w:r w:rsidRPr="005A1C4D">
        <w:rPr>
          <w:rFonts w:ascii="Times New Roman" w:hAnsi="Times New Roman"/>
          <w:sz w:val="20"/>
          <w:szCs w:val="20"/>
        </w:rPr>
        <w:t xml:space="preserve">. Kopie potvrzení se zakládá do zdravotnické dokumentace </w:t>
      </w:r>
      <w:r w:rsidR="00FA0D75" w:rsidRPr="005A1C4D">
        <w:rPr>
          <w:rFonts w:ascii="Times New Roman" w:hAnsi="Times New Roman"/>
          <w:sz w:val="20"/>
          <w:szCs w:val="20"/>
        </w:rPr>
        <w:t>PLS</w:t>
      </w:r>
      <w:r w:rsidRPr="005A1C4D">
        <w:rPr>
          <w:rFonts w:ascii="Times New Roman" w:hAnsi="Times New Roman"/>
          <w:sz w:val="20"/>
          <w:szCs w:val="20"/>
        </w:rPr>
        <w:t xml:space="preserve">. </w:t>
      </w:r>
    </w:p>
    <w:p w:rsidR="00987EC5" w:rsidRPr="005A1C4D" w:rsidRDefault="00987EC5" w:rsidP="00987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Výstupní prohlídka při ukončení pracovněprávního nebo obdobného vztahu se dále provede v případě, kdy o to požádá zaměstnavatel nebo jeho prostřednictvím zaměstnanec.</w:t>
      </w:r>
    </w:p>
    <w:p w:rsidR="00987EC5" w:rsidRPr="005A1C4D" w:rsidRDefault="00987EC5" w:rsidP="0098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EC5" w:rsidRPr="005A1C4D" w:rsidRDefault="00987EC5" w:rsidP="00987EC5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b/>
          <w:sz w:val="20"/>
          <w:szCs w:val="20"/>
        </w:rPr>
        <w:t>Náklady na PLS hradí zaměstnavatel</w:t>
      </w:r>
      <w:r w:rsidRPr="005A1C4D">
        <w:rPr>
          <w:rFonts w:ascii="Times New Roman" w:hAnsi="Times New Roman"/>
          <w:sz w:val="20"/>
          <w:szCs w:val="20"/>
        </w:rPr>
        <w:t xml:space="preserve">, </w:t>
      </w:r>
      <w:r w:rsidRPr="005A1C4D">
        <w:rPr>
          <w:rFonts w:ascii="Times New Roman" w:hAnsi="Times New Roman"/>
          <w:b/>
          <w:sz w:val="20"/>
          <w:szCs w:val="20"/>
        </w:rPr>
        <w:t>kromě vstupní prohlídky</w:t>
      </w:r>
      <w:r w:rsidRPr="005A1C4D">
        <w:rPr>
          <w:rFonts w:ascii="Times New Roman" w:hAnsi="Times New Roman"/>
          <w:sz w:val="20"/>
          <w:szCs w:val="20"/>
        </w:rPr>
        <w:t>.</w:t>
      </w:r>
    </w:p>
    <w:p w:rsidR="007C6C0C" w:rsidRPr="005A1C4D" w:rsidRDefault="00987EC5" w:rsidP="00987EC5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 xml:space="preserve">Vstupní lékařskou prohlídku hradí osoba ucházející se o zaměstnání. Zaměstnavatel osobě ucházející se o zaměstnání vstupní lékařskou prohlídku uhradí, jestliže s ní uzavře pracovněprávní nebo obdobný vztah. </w:t>
      </w:r>
      <w:r w:rsidRPr="005A1C4D">
        <w:rPr>
          <w:rFonts w:ascii="Times New Roman" w:hAnsi="Times New Roman"/>
          <w:sz w:val="20"/>
          <w:szCs w:val="20"/>
          <w:u w:val="single"/>
        </w:rPr>
        <w:t>Věta první a druhá se nepoužije</w:t>
      </w:r>
      <w:r w:rsidRPr="005A1C4D">
        <w:rPr>
          <w:rFonts w:ascii="Times New Roman" w:hAnsi="Times New Roman"/>
          <w:sz w:val="20"/>
          <w:szCs w:val="20"/>
        </w:rPr>
        <w:t xml:space="preserve">, </w:t>
      </w:r>
      <w:r w:rsidRPr="005A1C4D">
        <w:rPr>
          <w:rFonts w:ascii="Times New Roman" w:hAnsi="Times New Roman"/>
          <w:sz w:val="20"/>
          <w:szCs w:val="20"/>
          <w:u w:val="single"/>
        </w:rPr>
        <w:t>jestliže osoba ucházející se o zaměstnání se s případným zaměstnavatelem dohodne o úhradě vstupní lékařské prohlídky</w:t>
      </w:r>
      <w:r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b/>
          <w:sz w:val="20"/>
          <w:szCs w:val="20"/>
        </w:rPr>
        <w:t>i v případě neuzavření pracovněprávního nebo obdobného vztahu,</w:t>
      </w:r>
      <w:r w:rsidRPr="005A1C4D">
        <w:rPr>
          <w:rFonts w:ascii="Times New Roman" w:hAnsi="Times New Roman"/>
          <w:sz w:val="20"/>
          <w:szCs w:val="20"/>
        </w:rPr>
        <w:t xml:space="preserve"> anebo stanoví-li právní předpis jinak. </w:t>
      </w:r>
      <w:r w:rsidRPr="005A1C4D">
        <w:rPr>
          <w:rFonts w:ascii="Times New Roman" w:hAnsi="Times New Roman"/>
          <w:b/>
          <w:sz w:val="20"/>
          <w:szCs w:val="20"/>
        </w:rPr>
        <w:t xml:space="preserve">Vstupní lékařskou prohlídku, jde-li o posouzení zdravotní způsobilosti osoby ucházející se o zaměstnání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k práci v noci,</w:t>
      </w:r>
      <w:r w:rsidRPr="005A1C4D">
        <w:rPr>
          <w:rFonts w:ascii="Times New Roman" w:hAnsi="Times New Roman"/>
          <w:b/>
          <w:sz w:val="20"/>
          <w:szCs w:val="20"/>
        </w:rPr>
        <w:t xml:space="preserve"> </w:t>
      </w:r>
      <w:r w:rsidRPr="005A1C4D">
        <w:rPr>
          <w:rFonts w:ascii="Times New Roman" w:hAnsi="Times New Roman"/>
          <w:b/>
          <w:sz w:val="20"/>
          <w:szCs w:val="20"/>
          <w:u w:val="single"/>
        </w:rPr>
        <w:t>hradí případný zaměstnavatel vždy</w:t>
      </w:r>
      <w:r w:rsidRPr="005A1C4D">
        <w:rPr>
          <w:rFonts w:ascii="Times New Roman" w:hAnsi="Times New Roman"/>
          <w:b/>
          <w:sz w:val="20"/>
          <w:szCs w:val="20"/>
        </w:rPr>
        <w:t>.</w:t>
      </w:r>
      <w:r w:rsidRPr="005A1C4D">
        <w:rPr>
          <w:rFonts w:ascii="Times New Roman" w:hAnsi="Times New Roman"/>
          <w:sz w:val="20"/>
          <w:szCs w:val="20"/>
        </w:rPr>
        <w:t xml:space="preserve"> </w:t>
      </w:r>
    </w:p>
    <w:p w:rsidR="00987EC5" w:rsidRDefault="00987EC5" w:rsidP="00987EC5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(§</w:t>
      </w:r>
      <w:r w:rsidR="007C6C0C"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sz w:val="20"/>
          <w:szCs w:val="20"/>
        </w:rPr>
        <w:t>43 odst. 6, §</w:t>
      </w:r>
      <w:r w:rsidR="007C6C0C" w:rsidRPr="005A1C4D">
        <w:rPr>
          <w:rFonts w:ascii="Times New Roman" w:hAnsi="Times New Roman"/>
          <w:sz w:val="20"/>
          <w:szCs w:val="20"/>
        </w:rPr>
        <w:t xml:space="preserve"> </w:t>
      </w:r>
      <w:r w:rsidRPr="005A1C4D">
        <w:rPr>
          <w:rFonts w:ascii="Times New Roman" w:hAnsi="Times New Roman"/>
          <w:sz w:val="20"/>
          <w:szCs w:val="20"/>
        </w:rPr>
        <w:t>53, 58 a 59 odst. 2 z. 373/2011 Sb.)</w:t>
      </w:r>
    </w:p>
    <w:p w:rsidR="00717568" w:rsidRPr="005A1C4D" w:rsidRDefault="00717568" w:rsidP="00987EC5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987EC5" w:rsidRPr="003D13AA" w:rsidRDefault="00987EC5" w:rsidP="00987EC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b/>
          <w:sz w:val="20"/>
          <w:szCs w:val="20"/>
        </w:rPr>
        <w:t>Dohled na pracovišti</w:t>
      </w:r>
      <w:r w:rsidRPr="005A1C4D">
        <w:rPr>
          <w:rFonts w:ascii="Times New Roman" w:hAnsi="Times New Roman"/>
          <w:sz w:val="20"/>
          <w:szCs w:val="20"/>
        </w:rPr>
        <w:t xml:space="preserve"> smluvním lékařem u </w:t>
      </w:r>
      <w:r w:rsidRPr="00717568">
        <w:rPr>
          <w:rFonts w:ascii="Times New Roman" w:hAnsi="Times New Roman"/>
          <w:sz w:val="20"/>
          <w:szCs w:val="20"/>
          <w:u w:val="single"/>
        </w:rPr>
        <w:t>kategorie I. a II</w:t>
      </w:r>
      <w:r w:rsidRPr="00717568">
        <w:rPr>
          <w:rFonts w:ascii="Times New Roman" w:hAnsi="Times New Roman"/>
          <w:sz w:val="20"/>
          <w:szCs w:val="20"/>
        </w:rPr>
        <w:t xml:space="preserve">. </w:t>
      </w:r>
      <w:r w:rsidRPr="00717568">
        <w:rPr>
          <w:rFonts w:ascii="Times New Roman" w:hAnsi="Times New Roman"/>
          <w:sz w:val="20"/>
          <w:szCs w:val="20"/>
          <w:u w:val="single"/>
        </w:rPr>
        <w:t>se provádí pouze, když tak stanoví zaměstnavatel nebo si jej vyžádá smluvní lékař</w:t>
      </w:r>
      <w:r w:rsidRPr="005A1C4D">
        <w:rPr>
          <w:rFonts w:ascii="Times New Roman" w:hAnsi="Times New Roman"/>
          <w:sz w:val="20"/>
          <w:szCs w:val="20"/>
        </w:rPr>
        <w:t xml:space="preserve">. </w:t>
      </w:r>
      <w:r w:rsidRPr="005A1C4D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V případě práce </w:t>
      </w:r>
      <w:r w:rsidR="00717568">
        <w:rPr>
          <w:rFonts w:ascii="Times New Roman" w:eastAsia="Times New Roman" w:hAnsi="Times New Roman"/>
          <w:b/>
          <w:sz w:val="20"/>
          <w:szCs w:val="20"/>
          <w:lang w:eastAsia="cs-CZ"/>
        </w:rPr>
        <w:t>kategorie III., IV. a</w:t>
      </w:r>
      <w:r w:rsidRPr="005A1C4D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profesní riziko se provádí nejméně 1x3 kalendářní roky. </w:t>
      </w:r>
      <w:r w:rsidRPr="005A1C4D">
        <w:rPr>
          <w:rFonts w:ascii="Times New Roman" w:hAnsi="Times New Roman"/>
          <w:sz w:val="20"/>
          <w:szCs w:val="20"/>
        </w:rPr>
        <w:t xml:space="preserve">(§ 3 </w:t>
      </w:r>
      <w:r w:rsidRPr="005A1C4D">
        <w:rPr>
          <w:rFonts w:ascii="Times New Roman" w:eastAsia="Times New Roman" w:hAnsi="Times New Roman"/>
          <w:sz w:val="20"/>
          <w:szCs w:val="20"/>
          <w:lang w:eastAsia="cs-CZ"/>
        </w:rPr>
        <w:t>odst. 2 v. 79/2013).</w:t>
      </w:r>
    </w:p>
    <w:p w:rsidR="003D13AA" w:rsidRPr="00E269EB" w:rsidRDefault="003D13AA" w:rsidP="003D13A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269EB">
        <w:rPr>
          <w:rFonts w:ascii="Times New Roman" w:hAnsi="Times New Roman"/>
          <w:sz w:val="20"/>
          <w:szCs w:val="20"/>
          <w:shd w:val="clear" w:color="auto" w:fill="FFFFFF"/>
        </w:rPr>
        <w:t>Osoba uznaná za zdravotně způsobilou podle vyhlášky č. 79/2013 Sb., ve znění účinném přede dnem nabytí účinnosti vyhlášky č. 452/2022 Sb., se považuje za </w:t>
      </w:r>
      <w:r w:rsidRPr="00E269EB">
        <w:rPr>
          <w:rStyle w:val="Siln"/>
          <w:rFonts w:ascii="Times New Roman" w:hAnsi="Times New Roman"/>
          <w:sz w:val="20"/>
          <w:szCs w:val="20"/>
          <w:shd w:val="clear" w:color="auto" w:fill="FFFFFF"/>
        </w:rPr>
        <w:t xml:space="preserve">zdravotně způsobilou podle této vyhlášky </w:t>
      </w:r>
      <w:r w:rsidRPr="00E269EB">
        <w:rPr>
          <w:rStyle w:val="Siln"/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do uplynutí doby platnosti jejího lékařského posudku nebo do provedení nejbližší </w:t>
      </w:r>
      <w:proofErr w:type="spellStart"/>
      <w:r w:rsidRPr="00E269EB">
        <w:rPr>
          <w:rStyle w:val="Siln"/>
          <w:rFonts w:ascii="Times New Roman" w:hAnsi="Times New Roman"/>
          <w:sz w:val="20"/>
          <w:szCs w:val="20"/>
          <w:u w:val="single"/>
          <w:shd w:val="clear" w:color="auto" w:fill="FFFFFF"/>
        </w:rPr>
        <w:t>pracovnělékařské</w:t>
      </w:r>
      <w:proofErr w:type="spellEnd"/>
      <w:r w:rsidRPr="00E269EB">
        <w:rPr>
          <w:rStyle w:val="Siln"/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prohlídky</w:t>
      </w:r>
      <w:r w:rsidRPr="00E269EB">
        <w:rPr>
          <w:rFonts w:ascii="Times New Roman" w:hAnsi="Times New Roman"/>
          <w:sz w:val="20"/>
          <w:szCs w:val="20"/>
          <w:shd w:val="clear" w:color="auto" w:fill="FFFFFF"/>
        </w:rPr>
        <w:t>, nestanoví-li zákon jinak. (§ 18 v. 79/2013 Sb.). </w:t>
      </w:r>
    </w:p>
    <w:p w:rsidR="00987EC5" w:rsidRPr="005A1C4D" w:rsidRDefault="00987EC5" w:rsidP="00987EC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 w:rsidRPr="005A1C4D">
        <w:rPr>
          <w:rFonts w:ascii="Times New Roman" w:hAnsi="Times New Roman"/>
          <w:b/>
          <w:sz w:val="20"/>
          <w:szCs w:val="20"/>
        </w:rPr>
        <w:t>Zaměstnanec musí být zaměstnavatelem seznámen:</w:t>
      </w:r>
    </w:p>
    <w:p w:rsidR="00987EC5" w:rsidRPr="005A1C4D" w:rsidRDefault="00987EC5" w:rsidP="00987EC5">
      <w:pPr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v jaké je kategorii podle kategorizace prací,</w:t>
      </w:r>
      <w:r w:rsidR="001821E3" w:rsidRPr="005A1C4D">
        <w:rPr>
          <w:rFonts w:ascii="Times New Roman" w:hAnsi="Times New Roman"/>
          <w:sz w:val="20"/>
          <w:szCs w:val="20"/>
        </w:rPr>
        <w:t xml:space="preserve"> § 103 odst. 1 písm. b) z. </w:t>
      </w:r>
      <w:proofErr w:type="gramStart"/>
      <w:r w:rsidR="001821E3" w:rsidRPr="005A1C4D">
        <w:rPr>
          <w:rFonts w:ascii="Times New Roman" w:hAnsi="Times New Roman"/>
          <w:sz w:val="20"/>
          <w:szCs w:val="20"/>
        </w:rPr>
        <w:t>262/2006 Z.P.</w:t>
      </w:r>
      <w:proofErr w:type="gramEnd"/>
    </w:p>
    <w:p w:rsidR="00987EC5" w:rsidRPr="005A1C4D" w:rsidRDefault="00987EC5" w:rsidP="001821E3">
      <w:pPr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jakou formou jsou řešeny PLS,</w:t>
      </w:r>
      <w:r w:rsidR="001821E3" w:rsidRPr="005A1C4D">
        <w:rPr>
          <w:rFonts w:ascii="Times New Roman" w:hAnsi="Times New Roman"/>
          <w:sz w:val="20"/>
          <w:szCs w:val="20"/>
        </w:rPr>
        <w:t xml:space="preserve"> § 103 odst. 1 písm. d) z. </w:t>
      </w:r>
      <w:proofErr w:type="gramStart"/>
      <w:r w:rsidR="001821E3" w:rsidRPr="005A1C4D">
        <w:rPr>
          <w:rFonts w:ascii="Times New Roman" w:hAnsi="Times New Roman"/>
          <w:sz w:val="20"/>
          <w:szCs w:val="20"/>
        </w:rPr>
        <w:t>262/2006 Z.P.</w:t>
      </w:r>
      <w:proofErr w:type="gramEnd"/>
    </w:p>
    <w:p w:rsidR="00987EC5" w:rsidRPr="00A7409A" w:rsidRDefault="00987EC5" w:rsidP="003350EE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5A1C4D">
        <w:rPr>
          <w:rFonts w:ascii="Times New Roman" w:hAnsi="Times New Roman"/>
          <w:sz w:val="20"/>
          <w:szCs w:val="20"/>
        </w:rPr>
        <w:t>za neprovedení tohoto hrozí zaměstnavateli finanční sankce dle § 30 odst. 1 písm. f) a odst. 2 písm. d) z. 251/2005 Sb., o inspekci práce pokuta až 2 mil.</w:t>
      </w:r>
    </w:p>
    <w:p w:rsidR="00A7409A" w:rsidRDefault="00A7409A" w:rsidP="00A7409A">
      <w:pPr>
        <w:spacing w:after="0"/>
        <w:ind w:left="708"/>
        <w:rPr>
          <w:sz w:val="20"/>
          <w:szCs w:val="20"/>
        </w:rPr>
      </w:pPr>
    </w:p>
    <w:p w:rsidR="00A7409A" w:rsidRDefault="00A7409A" w:rsidP="00A7409A">
      <w:pPr>
        <w:spacing w:after="0"/>
        <w:ind w:left="708"/>
        <w:rPr>
          <w:sz w:val="20"/>
          <w:szCs w:val="20"/>
        </w:rPr>
      </w:pPr>
      <w:bookmarkStart w:id="0" w:name="_GoBack"/>
      <w:bookmarkEnd w:id="0"/>
    </w:p>
    <w:p w:rsidR="00A7409A" w:rsidRDefault="00A7409A" w:rsidP="00A7409A">
      <w:pPr>
        <w:spacing w:after="0"/>
        <w:ind w:left="708"/>
        <w:rPr>
          <w:sz w:val="20"/>
          <w:szCs w:val="20"/>
        </w:rPr>
      </w:pPr>
    </w:p>
    <w:sectPr w:rsidR="00A7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8D7"/>
    <w:multiLevelType w:val="hybridMultilevel"/>
    <w:tmpl w:val="FF48265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8454F46"/>
    <w:multiLevelType w:val="hybridMultilevel"/>
    <w:tmpl w:val="D6389D4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0DD4424"/>
    <w:multiLevelType w:val="hybridMultilevel"/>
    <w:tmpl w:val="901874A2"/>
    <w:lvl w:ilvl="0" w:tplc="DC461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4A7FDA"/>
    <w:multiLevelType w:val="hybridMultilevel"/>
    <w:tmpl w:val="53DA3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91F83"/>
    <w:multiLevelType w:val="hybridMultilevel"/>
    <w:tmpl w:val="D20CB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722E0"/>
    <w:multiLevelType w:val="hybridMultilevel"/>
    <w:tmpl w:val="734E12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5E"/>
    <w:rsid w:val="00137629"/>
    <w:rsid w:val="00145164"/>
    <w:rsid w:val="001821E3"/>
    <w:rsid w:val="002227AB"/>
    <w:rsid w:val="002703C5"/>
    <w:rsid w:val="00383734"/>
    <w:rsid w:val="003D13AA"/>
    <w:rsid w:val="004165BF"/>
    <w:rsid w:val="00416C96"/>
    <w:rsid w:val="0044116A"/>
    <w:rsid w:val="00464A2C"/>
    <w:rsid w:val="004C7D51"/>
    <w:rsid w:val="00533BF6"/>
    <w:rsid w:val="00555D2D"/>
    <w:rsid w:val="005A1C4D"/>
    <w:rsid w:val="00640D76"/>
    <w:rsid w:val="00682597"/>
    <w:rsid w:val="00717568"/>
    <w:rsid w:val="00782CDE"/>
    <w:rsid w:val="007C6C0C"/>
    <w:rsid w:val="00986E5E"/>
    <w:rsid w:val="00987EC5"/>
    <w:rsid w:val="00A22A75"/>
    <w:rsid w:val="00A33DC6"/>
    <w:rsid w:val="00A7409A"/>
    <w:rsid w:val="00A86603"/>
    <w:rsid w:val="00B0005B"/>
    <w:rsid w:val="00B96B32"/>
    <w:rsid w:val="00BB6FC8"/>
    <w:rsid w:val="00C20D7C"/>
    <w:rsid w:val="00CD5FD5"/>
    <w:rsid w:val="00D41732"/>
    <w:rsid w:val="00E269EB"/>
    <w:rsid w:val="00E82CA0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C2717-3D85-40C9-AC4F-3358D7B9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E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7E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D1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258/2000%20Sb.%2523'&amp;ucin-k-dni='30.12.9999'" TargetMode="External"/><Relationship Id="rId5" Type="http://schemas.openxmlformats.org/officeDocument/2006/relationships/hyperlink" Target="aspi://module='ASPI'&amp;link='258/2000%20Sb.%2523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Jiřík Jan</dc:creator>
  <cp:keywords/>
  <dc:description/>
  <cp:lastModifiedBy>Jedličková Jana</cp:lastModifiedBy>
  <cp:revision>12</cp:revision>
  <dcterms:created xsi:type="dcterms:W3CDTF">2023-01-04T13:23:00Z</dcterms:created>
  <dcterms:modified xsi:type="dcterms:W3CDTF">2023-01-17T06:51:00Z</dcterms:modified>
</cp:coreProperties>
</file>