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E7562F" w14:textId="77777777" w:rsidR="001D1709" w:rsidRDefault="001D1709" w:rsidP="006A69A3">
      <w:pPr>
        <w:spacing w:after="0"/>
        <w:jc w:val="center"/>
        <w:rPr>
          <w:rFonts w:ascii="Arial" w:hAnsi="Arial" w:cs="Arial"/>
          <w:b/>
          <w:sz w:val="28"/>
          <w:szCs w:val="28"/>
          <w:u w:val="single"/>
        </w:rPr>
      </w:pPr>
    </w:p>
    <w:p w14:paraId="5AE1F701" w14:textId="700BE179" w:rsidR="003B08E2" w:rsidRDefault="00140413" w:rsidP="006A69A3">
      <w:pPr>
        <w:spacing w:after="0"/>
        <w:jc w:val="center"/>
        <w:rPr>
          <w:rFonts w:ascii="Arial" w:hAnsi="Arial" w:cs="Arial"/>
          <w:b/>
          <w:sz w:val="28"/>
          <w:szCs w:val="28"/>
          <w:u w:val="single"/>
        </w:rPr>
      </w:pPr>
      <w:r w:rsidRPr="006F06BC">
        <w:rPr>
          <w:rFonts w:ascii="Arial" w:hAnsi="Arial" w:cs="Arial"/>
          <w:b/>
          <w:sz w:val="28"/>
          <w:szCs w:val="28"/>
          <w:u w:val="single"/>
        </w:rPr>
        <w:t xml:space="preserve">Souhrnná informace </w:t>
      </w:r>
      <w:r w:rsidR="00341679" w:rsidRPr="006F06BC">
        <w:rPr>
          <w:rFonts w:ascii="Arial" w:hAnsi="Arial" w:cs="Arial"/>
          <w:b/>
          <w:sz w:val="28"/>
          <w:szCs w:val="28"/>
          <w:u w:val="single"/>
        </w:rPr>
        <w:t>o výsledcích kontrol</w:t>
      </w:r>
      <w:r w:rsidR="007A1CD0" w:rsidRPr="006F06BC">
        <w:rPr>
          <w:rFonts w:ascii="Arial" w:hAnsi="Arial" w:cs="Arial"/>
          <w:b/>
          <w:sz w:val="28"/>
          <w:szCs w:val="28"/>
          <w:u w:val="single"/>
        </w:rPr>
        <w:t xml:space="preserve"> provedených Krajským úřa</w:t>
      </w:r>
      <w:r w:rsidR="003C5BE4">
        <w:rPr>
          <w:rFonts w:ascii="Arial" w:hAnsi="Arial" w:cs="Arial"/>
          <w:b/>
          <w:sz w:val="28"/>
          <w:szCs w:val="28"/>
          <w:u w:val="single"/>
        </w:rPr>
        <w:t>dem Plzeňského kraje v roce 202</w:t>
      </w:r>
      <w:r w:rsidR="002C7D7D">
        <w:rPr>
          <w:rFonts w:ascii="Arial" w:hAnsi="Arial" w:cs="Arial"/>
          <w:b/>
          <w:sz w:val="28"/>
          <w:szCs w:val="28"/>
          <w:u w:val="single"/>
        </w:rPr>
        <w:t>1</w:t>
      </w:r>
      <w:r w:rsidR="007A1CD0" w:rsidRPr="006F06BC">
        <w:rPr>
          <w:rFonts w:ascii="Arial" w:hAnsi="Arial" w:cs="Arial"/>
          <w:b/>
          <w:sz w:val="28"/>
          <w:szCs w:val="28"/>
          <w:u w:val="single"/>
        </w:rPr>
        <w:t xml:space="preserve"> </w:t>
      </w:r>
      <w:r w:rsidR="006A69A3" w:rsidRPr="006F06BC">
        <w:rPr>
          <w:rFonts w:ascii="Arial" w:hAnsi="Arial" w:cs="Arial"/>
          <w:b/>
          <w:sz w:val="28"/>
          <w:szCs w:val="28"/>
          <w:u w:val="single"/>
        </w:rPr>
        <w:t xml:space="preserve">dle § 26 zákona </w:t>
      </w:r>
      <w:r w:rsidR="00B56F98">
        <w:rPr>
          <w:rFonts w:ascii="Arial" w:hAnsi="Arial" w:cs="Arial"/>
          <w:b/>
          <w:sz w:val="28"/>
          <w:szCs w:val="28"/>
          <w:u w:val="single"/>
        </w:rPr>
        <w:br/>
      </w:r>
      <w:r w:rsidR="006A69A3" w:rsidRPr="006F06BC">
        <w:rPr>
          <w:rFonts w:ascii="Arial" w:hAnsi="Arial" w:cs="Arial"/>
          <w:b/>
          <w:sz w:val="28"/>
          <w:szCs w:val="28"/>
          <w:u w:val="single"/>
        </w:rPr>
        <w:t>č. 255/2012 Sb.,</w:t>
      </w:r>
      <w:r w:rsidR="003B08E2" w:rsidRPr="006F06BC">
        <w:rPr>
          <w:rFonts w:ascii="Arial" w:hAnsi="Arial" w:cs="Arial"/>
          <w:b/>
          <w:sz w:val="28"/>
          <w:szCs w:val="28"/>
          <w:u w:val="single"/>
        </w:rPr>
        <w:t xml:space="preserve"> </w:t>
      </w:r>
      <w:r w:rsidR="007A1CD0" w:rsidRPr="006F06BC">
        <w:rPr>
          <w:rFonts w:ascii="Arial" w:hAnsi="Arial" w:cs="Arial"/>
          <w:b/>
          <w:sz w:val="28"/>
          <w:szCs w:val="28"/>
          <w:u w:val="single"/>
        </w:rPr>
        <w:t>o kontrole (kontrolní řád)</w:t>
      </w:r>
    </w:p>
    <w:p w14:paraId="29CDC877" w14:textId="77777777" w:rsidR="001D1709" w:rsidRDefault="001D1709" w:rsidP="006A69A3">
      <w:pPr>
        <w:spacing w:after="0"/>
        <w:jc w:val="center"/>
        <w:rPr>
          <w:rFonts w:ascii="Arial" w:hAnsi="Arial" w:cs="Arial"/>
          <w:b/>
          <w:sz w:val="28"/>
          <w:szCs w:val="28"/>
          <w:u w:val="single"/>
        </w:rPr>
      </w:pPr>
    </w:p>
    <w:p w14:paraId="7A0D2359" w14:textId="54EC8A48" w:rsidR="00E002B4" w:rsidRDefault="00140413" w:rsidP="00201989">
      <w:pPr>
        <w:spacing w:after="120"/>
        <w:jc w:val="both"/>
        <w:rPr>
          <w:rFonts w:ascii="Arial" w:hAnsi="Arial" w:cs="Arial"/>
          <w:sz w:val="24"/>
          <w:szCs w:val="24"/>
        </w:rPr>
      </w:pPr>
      <w:r w:rsidRPr="0077033E">
        <w:rPr>
          <w:rFonts w:ascii="Arial" w:hAnsi="Arial" w:cs="Arial"/>
          <w:sz w:val="24"/>
          <w:szCs w:val="24"/>
        </w:rPr>
        <w:t>Krajský úřad Pl</w:t>
      </w:r>
      <w:r w:rsidR="007B0496">
        <w:rPr>
          <w:rFonts w:ascii="Arial" w:hAnsi="Arial" w:cs="Arial"/>
          <w:sz w:val="24"/>
          <w:szCs w:val="24"/>
        </w:rPr>
        <w:t>zeňského kraje provedl v roce</w:t>
      </w:r>
      <w:r w:rsidR="007D48FD">
        <w:rPr>
          <w:rFonts w:ascii="Arial" w:hAnsi="Arial" w:cs="Arial"/>
          <w:sz w:val="24"/>
          <w:szCs w:val="24"/>
        </w:rPr>
        <w:t xml:space="preserve"> 202</w:t>
      </w:r>
      <w:r w:rsidR="00EE0256">
        <w:rPr>
          <w:rFonts w:ascii="Arial" w:hAnsi="Arial" w:cs="Arial"/>
          <w:sz w:val="24"/>
          <w:szCs w:val="24"/>
        </w:rPr>
        <w:t>1</w:t>
      </w:r>
      <w:r w:rsidR="003130F3" w:rsidRPr="0077033E">
        <w:rPr>
          <w:rFonts w:ascii="Arial" w:hAnsi="Arial" w:cs="Arial"/>
          <w:sz w:val="24"/>
          <w:szCs w:val="24"/>
        </w:rPr>
        <w:t xml:space="preserve"> </w:t>
      </w:r>
      <w:r w:rsidRPr="0077033E">
        <w:rPr>
          <w:rFonts w:ascii="Arial" w:hAnsi="Arial" w:cs="Arial"/>
          <w:sz w:val="24"/>
          <w:szCs w:val="24"/>
        </w:rPr>
        <w:t xml:space="preserve">celkem </w:t>
      </w:r>
      <w:r w:rsidR="008347E8">
        <w:rPr>
          <w:rFonts w:ascii="Arial" w:hAnsi="Arial" w:cs="Arial"/>
          <w:sz w:val="24"/>
          <w:szCs w:val="24"/>
        </w:rPr>
        <w:t>702</w:t>
      </w:r>
      <w:r w:rsidRPr="0077033E">
        <w:rPr>
          <w:rFonts w:ascii="Arial" w:hAnsi="Arial" w:cs="Arial"/>
          <w:sz w:val="24"/>
          <w:szCs w:val="24"/>
        </w:rPr>
        <w:t xml:space="preserve"> kontrol, z toho </w:t>
      </w:r>
      <w:r w:rsidR="008347E8">
        <w:rPr>
          <w:rFonts w:ascii="Arial" w:hAnsi="Arial" w:cs="Arial"/>
          <w:sz w:val="24"/>
          <w:szCs w:val="24"/>
        </w:rPr>
        <w:t>284</w:t>
      </w:r>
      <w:r w:rsidRPr="0077033E">
        <w:rPr>
          <w:rFonts w:ascii="Arial" w:hAnsi="Arial" w:cs="Arial"/>
          <w:sz w:val="24"/>
          <w:szCs w:val="24"/>
        </w:rPr>
        <w:t xml:space="preserve"> plánovaných </w:t>
      </w:r>
      <w:r w:rsidR="00BB64DF" w:rsidRPr="0077033E">
        <w:rPr>
          <w:rFonts w:ascii="Arial" w:hAnsi="Arial" w:cs="Arial"/>
          <w:sz w:val="24"/>
          <w:szCs w:val="24"/>
        </w:rPr>
        <w:t xml:space="preserve">(v souladu s plány </w:t>
      </w:r>
      <w:r w:rsidR="007D48FD">
        <w:rPr>
          <w:rFonts w:ascii="Arial" w:hAnsi="Arial" w:cs="Arial"/>
          <w:sz w:val="24"/>
          <w:szCs w:val="24"/>
        </w:rPr>
        <w:t>k</w:t>
      </w:r>
      <w:r w:rsidR="00EE0256">
        <w:rPr>
          <w:rFonts w:ascii="Arial" w:hAnsi="Arial" w:cs="Arial"/>
          <w:sz w:val="24"/>
          <w:szCs w:val="24"/>
        </w:rPr>
        <w:t>ontrol na I. a II. pololetí 2021</w:t>
      </w:r>
      <w:r w:rsidR="00BB64DF" w:rsidRPr="0077033E">
        <w:rPr>
          <w:rFonts w:ascii="Arial" w:hAnsi="Arial" w:cs="Arial"/>
          <w:sz w:val="24"/>
          <w:szCs w:val="24"/>
        </w:rPr>
        <w:t xml:space="preserve">) </w:t>
      </w:r>
      <w:r w:rsidRPr="0077033E">
        <w:rPr>
          <w:rFonts w:ascii="Arial" w:hAnsi="Arial" w:cs="Arial"/>
          <w:sz w:val="24"/>
          <w:szCs w:val="24"/>
        </w:rPr>
        <w:t xml:space="preserve">a </w:t>
      </w:r>
      <w:r w:rsidR="008347E8">
        <w:rPr>
          <w:rFonts w:ascii="Arial" w:hAnsi="Arial" w:cs="Arial"/>
          <w:sz w:val="24"/>
          <w:szCs w:val="24"/>
        </w:rPr>
        <w:t>418</w:t>
      </w:r>
      <w:r w:rsidR="00860EB2">
        <w:rPr>
          <w:rFonts w:ascii="Arial" w:hAnsi="Arial" w:cs="Arial"/>
          <w:sz w:val="24"/>
          <w:szCs w:val="24"/>
        </w:rPr>
        <w:t xml:space="preserve"> </w:t>
      </w:r>
      <w:r w:rsidRPr="0077033E">
        <w:rPr>
          <w:rFonts w:ascii="Arial" w:hAnsi="Arial" w:cs="Arial"/>
          <w:sz w:val="24"/>
          <w:szCs w:val="24"/>
        </w:rPr>
        <w:t xml:space="preserve">mimořádných. Jednalo se </w:t>
      </w:r>
      <w:r w:rsidR="00AD4781" w:rsidRPr="0077033E">
        <w:rPr>
          <w:rFonts w:ascii="Arial" w:hAnsi="Arial" w:cs="Arial"/>
          <w:sz w:val="24"/>
          <w:szCs w:val="24"/>
        </w:rPr>
        <w:t xml:space="preserve">o </w:t>
      </w:r>
      <w:r w:rsidR="006D294B">
        <w:rPr>
          <w:rFonts w:ascii="Arial" w:hAnsi="Arial" w:cs="Arial"/>
          <w:sz w:val="24"/>
          <w:szCs w:val="24"/>
        </w:rPr>
        <w:t>kontrolní</w:t>
      </w:r>
      <w:r w:rsidRPr="0077033E">
        <w:rPr>
          <w:rFonts w:ascii="Arial" w:hAnsi="Arial" w:cs="Arial"/>
          <w:sz w:val="24"/>
          <w:szCs w:val="24"/>
        </w:rPr>
        <w:t xml:space="preserve"> činnost prováděnou na obecních a městských úřadech, v organizacích zřizovaných a zakládaných Plzeňským krajem, na soukromých školá</w:t>
      </w:r>
      <w:r w:rsidR="00F91D41" w:rsidRPr="0077033E">
        <w:rPr>
          <w:rFonts w:ascii="Arial" w:hAnsi="Arial" w:cs="Arial"/>
          <w:sz w:val="24"/>
          <w:szCs w:val="24"/>
        </w:rPr>
        <w:t>ch a ostatní</w:t>
      </w:r>
      <w:r w:rsidRPr="0077033E">
        <w:rPr>
          <w:rFonts w:ascii="Arial" w:hAnsi="Arial" w:cs="Arial"/>
          <w:sz w:val="24"/>
          <w:szCs w:val="24"/>
        </w:rPr>
        <w:t>ch subjektech.</w:t>
      </w:r>
      <w:r w:rsidR="005420E5" w:rsidRPr="0077033E">
        <w:rPr>
          <w:rFonts w:ascii="Arial" w:hAnsi="Arial" w:cs="Arial"/>
          <w:sz w:val="24"/>
          <w:szCs w:val="24"/>
        </w:rPr>
        <w:t xml:space="preserve"> </w:t>
      </w:r>
    </w:p>
    <w:p w14:paraId="7D50F889" w14:textId="7B5D8B5A" w:rsidR="00080027" w:rsidRDefault="00080027" w:rsidP="00080027">
      <w:pPr>
        <w:spacing w:after="0" w:line="240" w:lineRule="auto"/>
        <w:jc w:val="both"/>
        <w:rPr>
          <w:rFonts w:ascii="Arial" w:eastAsia="Times New Roman" w:hAnsi="Arial" w:cs="Arial"/>
          <w:sz w:val="24"/>
          <w:szCs w:val="24"/>
          <w:lang w:eastAsia="cs-CZ"/>
        </w:rPr>
      </w:pPr>
      <w:r w:rsidRPr="00B7649C">
        <w:rPr>
          <w:rFonts w:ascii="Arial" w:hAnsi="Arial" w:cs="Arial"/>
          <w:sz w:val="24"/>
          <w:szCs w:val="24"/>
        </w:rPr>
        <w:t xml:space="preserve">Pokud nejsou u některých kontrol </w:t>
      </w:r>
      <w:r w:rsidR="00263669" w:rsidRPr="00B7649C">
        <w:rPr>
          <w:rFonts w:ascii="Arial" w:hAnsi="Arial" w:cs="Arial"/>
          <w:sz w:val="24"/>
          <w:szCs w:val="24"/>
        </w:rPr>
        <w:t xml:space="preserve">uvedeny </w:t>
      </w:r>
      <w:r w:rsidRPr="00B7649C">
        <w:rPr>
          <w:rFonts w:ascii="Arial" w:eastAsia="Times New Roman" w:hAnsi="Arial" w:cs="Arial"/>
          <w:sz w:val="24"/>
          <w:szCs w:val="24"/>
          <w:lang w:eastAsia="cs-CZ"/>
        </w:rPr>
        <w:t xml:space="preserve">závěry, nedostatky a opatření uložená k nápravě zjištěných nedostatků </w:t>
      </w:r>
      <w:r w:rsidR="00263669" w:rsidRPr="00B7649C">
        <w:rPr>
          <w:rFonts w:ascii="Arial" w:eastAsia="Times New Roman" w:hAnsi="Arial" w:cs="Arial"/>
          <w:sz w:val="24"/>
          <w:szCs w:val="24"/>
          <w:lang w:eastAsia="cs-CZ"/>
        </w:rPr>
        <w:t>z těchto kontrol</w:t>
      </w:r>
      <w:r w:rsidRPr="00B7649C">
        <w:rPr>
          <w:rFonts w:ascii="Arial" w:eastAsia="Times New Roman" w:hAnsi="Arial" w:cs="Arial"/>
          <w:sz w:val="24"/>
          <w:szCs w:val="24"/>
          <w:lang w:eastAsia="cs-CZ"/>
        </w:rPr>
        <w:t>, nebyly v rámci ročního shrnutí kontrolní činnosti vyhodnoceny jako významné, závažné a opakující se a nejsou tedy ani předmětem tohoto komplexního vyho</w:t>
      </w:r>
      <w:bookmarkStart w:id="0" w:name="_GoBack"/>
      <w:bookmarkEnd w:id="0"/>
      <w:r w:rsidRPr="00B7649C">
        <w:rPr>
          <w:rFonts w:ascii="Arial" w:eastAsia="Times New Roman" w:hAnsi="Arial" w:cs="Arial"/>
          <w:sz w:val="24"/>
          <w:szCs w:val="24"/>
          <w:lang w:eastAsia="cs-CZ"/>
        </w:rPr>
        <w:t>dnocení.</w:t>
      </w:r>
    </w:p>
    <w:p w14:paraId="4EB805F0" w14:textId="33444D4B" w:rsidR="008079D1" w:rsidRPr="00005602" w:rsidRDefault="008079D1" w:rsidP="00080027">
      <w:pPr>
        <w:spacing w:after="0" w:line="240" w:lineRule="auto"/>
        <w:jc w:val="both"/>
        <w:rPr>
          <w:rFonts w:ascii="Arial" w:eastAsia="Times New Roman" w:hAnsi="Arial" w:cs="Arial"/>
          <w:sz w:val="24"/>
          <w:szCs w:val="24"/>
          <w:lang w:eastAsia="cs-CZ"/>
        </w:rPr>
      </w:pPr>
      <w:r>
        <w:rPr>
          <w:rFonts w:ascii="Arial" w:eastAsia="Times New Roman" w:hAnsi="Arial" w:cs="Arial"/>
          <w:sz w:val="24"/>
          <w:szCs w:val="24"/>
          <w:lang w:eastAsia="cs-CZ"/>
        </w:rPr>
        <w:t>Oproti předchozím</w:t>
      </w:r>
      <w:r w:rsidR="00514DA7">
        <w:rPr>
          <w:rFonts w:ascii="Arial" w:eastAsia="Times New Roman" w:hAnsi="Arial" w:cs="Arial"/>
          <w:sz w:val="24"/>
          <w:szCs w:val="24"/>
          <w:lang w:eastAsia="cs-CZ"/>
        </w:rPr>
        <w:t xml:space="preserve"> létům</w:t>
      </w:r>
      <w:r>
        <w:rPr>
          <w:rFonts w:ascii="Arial" w:eastAsia="Times New Roman" w:hAnsi="Arial" w:cs="Arial"/>
          <w:sz w:val="24"/>
          <w:szCs w:val="24"/>
          <w:lang w:eastAsia="cs-CZ"/>
        </w:rPr>
        <w:t xml:space="preserve"> byly do statistického vyhodnocení zahrnuty i veřejnosprávní kontroly, z nichž není vyhotovován protokol, ovšem představují zásadní podíl kontrolní činnosti Krajského úřadu Plzeňského kraje.</w:t>
      </w:r>
    </w:p>
    <w:p w14:paraId="265B9675" w14:textId="77777777" w:rsidR="00080027" w:rsidRPr="00005602" w:rsidRDefault="00080027" w:rsidP="00080027">
      <w:pPr>
        <w:spacing w:after="0" w:line="240" w:lineRule="auto"/>
        <w:rPr>
          <w:rFonts w:ascii="Arial" w:eastAsia="Times New Roman" w:hAnsi="Arial" w:cs="Arial"/>
          <w:sz w:val="24"/>
          <w:szCs w:val="24"/>
          <w:lang w:eastAsia="cs-CZ"/>
        </w:rPr>
      </w:pPr>
    </w:p>
    <w:p w14:paraId="22A7D58E" w14:textId="5C6E1229" w:rsidR="00934548" w:rsidRPr="00860EB2" w:rsidRDefault="00934548" w:rsidP="00934548">
      <w:pPr>
        <w:spacing w:after="0"/>
        <w:jc w:val="both"/>
        <w:rPr>
          <w:rFonts w:ascii="Arial" w:hAnsi="Arial" w:cs="Arial"/>
          <w:sz w:val="24"/>
          <w:szCs w:val="24"/>
        </w:rPr>
      </w:pPr>
      <w:r w:rsidRPr="00860EB2">
        <w:rPr>
          <w:rFonts w:ascii="Arial" w:hAnsi="Arial" w:cs="Arial"/>
          <w:sz w:val="24"/>
          <w:szCs w:val="24"/>
        </w:rPr>
        <w:t>Na kontrolní a m</w:t>
      </w:r>
      <w:r w:rsidR="00EE0256">
        <w:rPr>
          <w:rFonts w:ascii="Arial" w:hAnsi="Arial" w:cs="Arial"/>
          <w:sz w:val="24"/>
          <w:szCs w:val="24"/>
        </w:rPr>
        <w:t>etodické činnosti se podílelo 16</w:t>
      </w:r>
      <w:r w:rsidRPr="00860EB2">
        <w:rPr>
          <w:rFonts w:ascii="Arial" w:hAnsi="Arial" w:cs="Arial"/>
          <w:sz w:val="24"/>
          <w:szCs w:val="24"/>
        </w:rPr>
        <w:t xml:space="preserve"> odborů Krajského úřadu Plzeňského kraje:</w:t>
      </w:r>
    </w:p>
    <w:p w14:paraId="1BB87444" w14:textId="77777777" w:rsidR="00934548" w:rsidRPr="005E4E7C" w:rsidRDefault="00934548" w:rsidP="00934548">
      <w:pPr>
        <w:pStyle w:val="Odstavecseseznamem"/>
        <w:numPr>
          <w:ilvl w:val="0"/>
          <w:numId w:val="1"/>
        </w:numPr>
        <w:spacing w:after="0"/>
        <w:ind w:left="284" w:hanging="284"/>
        <w:jc w:val="both"/>
        <w:rPr>
          <w:rFonts w:ascii="Arial" w:hAnsi="Arial" w:cs="Arial"/>
          <w:sz w:val="24"/>
          <w:szCs w:val="24"/>
        </w:rPr>
      </w:pPr>
      <w:r w:rsidRPr="005E4E7C">
        <w:rPr>
          <w:rFonts w:ascii="Arial" w:hAnsi="Arial" w:cs="Arial"/>
          <w:sz w:val="24"/>
          <w:szCs w:val="24"/>
        </w:rPr>
        <w:t>odbor be</w:t>
      </w:r>
      <w:r>
        <w:rPr>
          <w:rFonts w:ascii="Arial" w:hAnsi="Arial" w:cs="Arial"/>
          <w:sz w:val="24"/>
          <w:szCs w:val="24"/>
        </w:rPr>
        <w:t>zpečnosti a krizového řízení - B</w:t>
      </w:r>
      <w:r w:rsidRPr="005E4E7C">
        <w:rPr>
          <w:rFonts w:ascii="Arial" w:hAnsi="Arial" w:cs="Arial"/>
          <w:sz w:val="24"/>
          <w:szCs w:val="24"/>
        </w:rPr>
        <w:t>KŘ,</w:t>
      </w:r>
    </w:p>
    <w:p w14:paraId="0E5119B7" w14:textId="77777777" w:rsidR="00934548" w:rsidRPr="005E4E7C" w:rsidRDefault="00934548" w:rsidP="00934548">
      <w:pPr>
        <w:pStyle w:val="Odstavecseseznamem"/>
        <w:numPr>
          <w:ilvl w:val="0"/>
          <w:numId w:val="1"/>
        </w:numPr>
        <w:spacing w:after="0"/>
        <w:ind w:left="284" w:hanging="284"/>
        <w:jc w:val="both"/>
        <w:rPr>
          <w:rFonts w:ascii="Arial" w:hAnsi="Arial" w:cs="Arial"/>
          <w:sz w:val="24"/>
          <w:szCs w:val="24"/>
        </w:rPr>
      </w:pPr>
      <w:r w:rsidRPr="005E4E7C">
        <w:rPr>
          <w:rFonts w:ascii="Arial" w:hAnsi="Arial" w:cs="Arial"/>
          <w:sz w:val="24"/>
          <w:szCs w:val="24"/>
        </w:rPr>
        <w:t>odbor dopra</w:t>
      </w:r>
      <w:r>
        <w:rPr>
          <w:rFonts w:ascii="Arial" w:hAnsi="Arial" w:cs="Arial"/>
          <w:sz w:val="24"/>
          <w:szCs w:val="24"/>
        </w:rPr>
        <w:t xml:space="preserve">vy a silničního hospodářství - </w:t>
      </w:r>
      <w:r w:rsidRPr="005E4E7C">
        <w:rPr>
          <w:rFonts w:ascii="Arial" w:hAnsi="Arial" w:cs="Arial"/>
          <w:sz w:val="24"/>
          <w:szCs w:val="24"/>
        </w:rPr>
        <w:t>DSH,</w:t>
      </w:r>
    </w:p>
    <w:p w14:paraId="5854401F" w14:textId="77777777" w:rsidR="00934548" w:rsidRPr="005E4E7C" w:rsidRDefault="00934548" w:rsidP="00934548">
      <w:pPr>
        <w:pStyle w:val="Odstavecseseznamem"/>
        <w:numPr>
          <w:ilvl w:val="0"/>
          <w:numId w:val="1"/>
        </w:numPr>
        <w:spacing w:after="0"/>
        <w:ind w:left="284" w:hanging="284"/>
        <w:jc w:val="both"/>
        <w:rPr>
          <w:rFonts w:ascii="Arial" w:hAnsi="Arial" w:cs="Arial"/>
          <w:sz w:val="24"/>
          <w:szCs w:val="24"/>
        </w:rPr>
      </w:pPr>
      <w:r>
        <w:rPr>
          <w:rFonts w:ascii="Arial" w:hAnsi="Arial" w:cs="Arial"/>
          <w:sz w:val="24"/>
          <w:szCs w:val="24"/>
        </w:rPr>
        <w:t xml:space="preserve">odbor ekonomický - </w:t>
      </w:r>
      <w:r w:rsidRPr="005E4E7C">
        <w:rPr>
          <w:rFonts w:ascii="Arial" w:hAnsi="Arial" w:cs="Arial"/>
          <w:sz w:val="24"/>
          <w:szCs w:val="24"/>
        </w:rPr>
        <w:t>EK,</w:t>
      </w:r>
    </w:p>
    <w:p w14:paraId="332CB968" w14:textId="77777777" w:rsidR="00934548" w:rsidRPr="005E4E7C" w:rsidRDefault="00934548" w:rsidP="00934548">
      <w:pPr>
        <w:pStyle w:val="Odstavecseseznamem"/>
        <w:numPr>
          <w:ilvl w:val="0"/>
          <w:numId w:val="1"/>
        </w:numPr>
        <w:spacing w:after="0"/>
        <w:ind w:left="284" w:hanging="284"/>
        <w:jc w:val="both"/>
        <w:rPr>
          <w:rFonts w:ascii="Arial" w:hAnsi="Arial" w:cs="Arial"/>
          <w:sz w:val="24"/>
          <w:szCs w:val="24"/>
        </w:rPr>
      </w:pPr>
      <w:r>
        <w:rPr>
          <w:rFonts w:ascii="Arial" w:hAnsi="Arial" w:cs="Arial"/>
          <w:sz w:val="24"/>
          <w:szCs w:val="24"/>
        </w:rPr>
        <w:t xml:space="preserve">odbor informatiky - </w:t>
      </w:r>
      <w:r w:rsidRPr="005E4E7C">
        <w:rPr>
          <w:rFonts w:ascii="Arial" w:hAnsi="Arial" w:cs="Arial"/>
          <w:sz w:val="24"/>
          <w:szCs w:val="24"/>
        </w:rPr>
        <w:t>IT,</w:t>
      </w:r>
    </w:p>
    <w:p w14:paraId="55D1A3F2" w14:textId="77777777" w:rsidR="00934548" w:rsidRPr="005E4E7C" w:rsidRDefault="00934548" w:rsidP="00934548">
      <w:pPr>
        <w:pStyle w:val="Odstavecseseznamem"/>
        <w:numPr>
          <w:ilvl w:val="0"/>
          <w:numId w:val="1"/>
        </w:numPr>
        <w:spacing w:after="0"/>
        <w:ind w:left="284" w:hanging="284"/>
        <w:jc w:val="both"/>
        <w:rPr>
          <w:rFonts w:ascii="Arial" w:hAnsi="Arial" w:cs="Arial"/>
          <w:sz w:val="24"/>
          <w:szCs w:val="24"/>
        </w:rPr>
      </w:pPr>
      <w:r>
        <w:rPr>
          <w:rFonts w:ascii="Arial" w:hAnsi="Arial" w:cs="Arial"/>
          <w:sz w:val="24"/>
          <w:szCs w:val="24"/>
        </w:rPr>
        <w:t xml:space="preserve">odbor investic a majetku - </w:t>
      </w:r>
      <w:r w:rsidRPr="005E4E7C">
        <w:rPr>
          <w:rFonts w:ascii="Arial" w:hAnsi="Arial" w:cs="Arial"/>
          <w:sz w:val="24"/>
          <w:szCs w:val="24"/>
        </w:rPr>
        <w:t>IM,</w:t>
      </w:r>
    </w:p>
    <w:p w14:paraId="668B5A98" w14:textId="77777777" w:rsidR="00934548" w:rsidRPr="005E4E7C" w:rsidRDefault="00934548" w:rsidP="00934548">
      <w:pPr>
        <w:pStyle w:val="Odstavecseseznamem"/>
        <w:numPr>
          <w:ilvl w:val="0"/>
          <w:numId w:val="1"/>
        </w:numPr>
        <w:spacing w:after="0"/>
        <w:ind w:left="284" w:hanging="284"/>
        <w:jc w:val="both"/>
        <w:rPr>
          <w:rFonts w:ascii="Arial" w:hAnsi="Arial" w:cs="Arial"/>
          <w:sz w:val="24"/>
          <w:szCs w:val="24"/>
        </w:rPr>
      </w:pPr>
      <w:r w:rsidRPr="005E4E7C">
        <w:rPr>
          <w:rFonts w:ascii="Arial" w:hAnsi="Arial" w:cs="Arial"/>
          <w:sz w:val="24"/>
          <w:szCs w:val="24"/>
        </w:rPr>
        <w:t>odbor kontroly, do</w:t>
      </w:r>
      <w:r>
        <w:rPr>
          <w:rFonts w:ascii="Arial" w:hAnsi="Arial" w:cs="Arial"/>
          <w:sz w:val="24"/>
          <w:szCs w:val="24"/>
        </w:rPr>
        <w:t xml:space="preserve">zoru a stížností - </w:t>
      </w:r>
      <w:r w:rsidRPr="005E4E7C">
        <w:rPr>
          <w:rFonts w:ascii="Arial" w:hAnsi="Arial" w:cs="Arial"/>
          <w:sz w:val="24"/>
          <w:szCs w:val="24"/>
        </w:rPr>
        <w:t>KDS,</w:t>
      </w:r>
    </w:p>
    <w:p w14:paraId="0B1F77B4" w14:textId="77777777" w:rsidR="00934548" w:rsidRPr="005E4E7C" w:rsidRDefault="00934548" w:rsidP="00934548">
      <w:pPr>
        <w:pStyle w:val="Odstavecseseznamem"/>
        <w:numPr>
          <w:ilvl w:val="0"/>
          <w:numId w:val="1"/>
        </w:numPr>
        <w:spacing w:after="0"/>
        <w:ind w:left="284" w:hanging="284"/>
        <w:jc w:val="both"/>
        <w:rPr>
          <w:rFonts w:ascii="Arial" w:hAnsi="Arial" w:cs="Arial"/>
          <w:sz w:val="24"/>
          <w:szCs w:val="24"/>
        </w:rPr>
      </w:pPr>
      <w:r w:rsidRPr="005E4E7C">
        <w:rPr>
          <w:rFonts w:ascii="Arial" w:hAnsi="Arial" w:cs="Arial"/>
          <w:sz w:val="24"/>
          <w:szCs w:val="24"/>
        </w:rPr>
        <w:t>odbor kultury, památ</w:t>
      </w:r>
      <w:r>
        <w:rPr>
          <w:rFonts w:ascii="Arial" w:hAnsi="Arial" w:cs="Arial"/>
          <w:sz w:val="24"/>
          <w:szCs w:val="24"/>
        </w:rPr>
        <w:t xml:space="preserve">kové péče a cestovního ruchu - </w:t>
      </w:r>
      <w:r w:rsidRPr="005E4E7C">
        <w:rPr>
          <w:rFonts w:ascii="Arial" w:hAnsi="Arial" w:cs="Arial"/>
          <w:sz w:val="24"/>
          <w:szCs w:val="24"/>
        </w:rPr>
        <w:t>KP</w:t>
      </w:r>
      <w:r>
        <w:rPr>
          <w:rFonts w:ascii="Arial" w:hAnsi="Arial" w:cs="Arial"/>
          <w:sz w:val="24"/>
          <w:szCs w:val="24"/>
        </w:rPr>
        <w:t>P</w:t>
      </w:r>
      <w:r w:rsidRPr="005E4E7C">
        <w:rPr>
          <w:rFonts w:ascii="Arial" w:hAnsi="Arial" w:cs="Arial"/>
          <w:sz w:val="24"/>
          <w:szCs w:val="24"/>
        </w:rPr>
        <w:t>,</w:t>
      </w:r>
    </w:p>
    <w:p w14:paraId="513FD8E1" w14:textId="77777777" w:rsidR="00934548" w:rsidRPr="005E4E7C" w:rsidRDefault="00934548" w:rsidP="00934548">
      <w:pPr>
        <w:pStyle w:val="Odstavecseseznamem"/>
        <w:numPr>
          <w:ilvl w:val="0"/>
          <w:numId w:val="1"/>
        </w:numPr>
        <w:spacing w:after="0"/>
        <w:ind w:left="284" w:hanging="284"/>
        <w:jc w:val="both"/>
        <w:rPr>
          <w:rFonts w:ascii="Arial" w:hAnsi="Arial" w:cs="Arial"/>
          <w:sz w:val="24"/>
          <w:szCs w:val="24"/>
        </w:rPr>
      </w:pPr>
      <w:r>
        <w:rPr>
          <w:rFonts w:ascii="Arial" w:hAnsi="Arial" w:cs="Arial"/>
          <w:sz w:val="24"/>
          <w:szCs w:val="24"/>
        </w:rPr>
        <w:t xml:space="preserve">odbor regionálního rozvoje - </w:t>
      </w:r>
      <w:r w:rsidRPr="005E4E7C">
        <w:rPr>
          <w:rFonts w:ascii="Arial" w:hAnsi="Arial" w:cs="Arial"/>
          <w:sz w:val="24"/>
          <w:szCs w:val="24"/>
        </w:rPr>
        <w:t>RR,</w:t>
      </w:r>
    </w:p>
    <w:p w14:paraId="19701B30" w14:textId="77777777" w:rsidR="00934548" w:rsidRPr="005E4E7C" w:rsidRDefault="00934548" w:rsidP="00934548">
      <w:pPr>
        <w:pStyle w:val="Odstavecseseznamem"/>
        <w:numPr>
          <w:ilvl w:val="0"/>
          <w:numId w:val="1"/>
        </w:numPr>
        <w:spacing w:after="0"/>
        <w:ind w:left="284" w:hanging="284"/>
        <w:jc w:val="both"/>
        <w:rPr>
          <w:rFonts w:ascii="Arial" w:hAnsi="Arial" w:cs="Arial"/>
          <w:sz w:val="24"/>
          <w:szCs w:val="24"/>
        </w:rPr>
      </w:pPr>
      <w:r>
        <w:rPr>
          <w:rFonts w:ascii="Arial" w:hAnsi="Arial" w:cs="Arial"/>
          <w:sz w:val="24"/>
          <w:szCs w:val="24"/>
        </w:rPr>
        <w:t xml:space="preserve">odbor sociálních věcí - </w:t>
      </w:r>
      <w:r w:rsidRPr="005E4E7C">
        <w:rPr>
          <w:rFonts w:ascii="Arial" w:hAnsi="Arial" w:cs="Arial"/>
          <w:sz w:val="24"/>
          <w:szCs w:val="24"/>
        </w:rPr>
        <w:t>SV,</w:t>
      </w:r>
    </w:p>
    <w:p w14:paraId="7CCFC60B" w14:textId="77777777" w:rsidR="00934548" w:rsidRPr="005E4E7C" w:rsidRDefault="00934548" w:rsidP="00934548">
      <w:pPr>
        <w:pStyle w:val="Odstavecseseznamem"/>
        <w:numPr>
          <w:ilvl w:val="0"/>
          <w:numId w:val="1"/>
        </w:numPr>
        <w:spacing w:after="0"/>
        <w:ind w:left="284" w:hanging="284"/>
        <w:jc w:val="both"/>
        <w:rPr>
          <w:rFonts w:ascii="Arial" w:hAnsi="Arial" w:cs="Arial"/>
          <w:sz w:val="24"/>
          <w:szCs w:val="24"/>
        </w:rPr>
      </w:pPr>
      <w:r w:rsidRPr="005E4E7C">
        <w:rPr>
          <w:rFonts w:ascii="Arial" w:hAnsi="Arial" w:cs="Arial"/>
          <w:sz w:val="24"/>
          <w:szCs w:val="24"/>
        </w:rPr>
        <w:t>odbo</w:t>
      </w:r>
      <w:r>
        <w:rPr>
          <w:rFonts w:ascii="Arial" w:hAnsi="Arial" w:cs="Arial"/>
          <w:sz w:val="24"/>
          <w:szCs w:val="24"/>
        </w:rPr>
        <w:t xml:space="preserve">r školství, mládeže a sportu - </w:t>
      </w:r>
      <w:r w:rsidRPr="005E4E7C">
        <w:rPr>
          <w:rFonts w:ascii="Arial" w:hAnsi="Arial" w:cs="Arial"/>
          <w:sz w:val="24"/>
          <w:szCs w:val="24"/>
        </w:rPr>
        <w:t>ŠMS,</w:t>
      </w:r>
    </w:p>
    <w:p w14:paraId="49ED8A62" w14:textId="77777777" w:rsidR="00934548" w:rsidRPr="005E4E7C" w:rsidRDefault="00934548" w:rsidP="00934548">
      <w:pPr>
        <w:pStyle w:val="Odstavecseseznamem"/>
        <w:numPr>
          <w:ilvl w:val="0"/>
          <w:numId w:val="1"/>
        </w:numPr>
        <w:spacing w:after="0"/>
        <w:ind w:left="284" w:hanging="284"/>
        <w:jc w:val="both"/>
        <w:rPr>
          <w:rFonts w:ascii="Arial" w:hAnsi="Arial" w:cs="Arial"/>
          <w:sz w:val="24"/>
          <w:szCs w:val="24"/>
        </w:rPr>
      </w:pPr>
      <w:r w:rsidRPr="005E4E7C">
        <w:rPr>
          <w:rFonts w:ascii="Arial" w:hAnsi="Arial" w:cs="Arial"/>
          <w:sz w:val="24"/>
          <w:szCs w:val="24"/>
        </w:rPr>
        <w:t>odbor vnitřních věcí</w:t>
      </w:r>
      <w:r>
        <w:rPr>
          <w:rFonts w:ascii="Arial" w:hAnsi="Arial" w:cs="Arial"/>
          <w:sz w:val="24"/>
          <w:szCs w:val="24"/>
        </w:rPr>
        <w:t xml:space="preserve"> a krajský živnostenský úřad - </w:t>
      </w:r>
      <w:r w:rsidRPr="005E4E7C">
        <w:rPr>
          <w:rFonts w:ascii="Arial" w:hAnsi="Arial" w:cs="Arial"/>
          <w:sz w:val="24"/>
          <w:szCs w:val="24"/>
        </w:rPr>
        <w:t>VVŽÚ,</w:t>
      </w:r>
    </w:p>
    <w:p w14:paraId="38E2AB24" w14:textId="77777777" w:rsidR="00934548" w:rsidRPr="005E4E7C" w:rsidRDefault="00934548" w:rsidP="00934548">
      <w:pPr>
        <w:pStyle w:val="Odstavecseseznamem"/>
        <w:numPr>
          <w:ilvl w:val="0"/>
          <w:numId w:val="1"/>
        </w:numPr>
        <w:spacing w:after="0"/>
        <w:ind w:left="284" w:hanging="284"/>
        <w:jc w:val="both"/>
        <w:rPr>
          <w:rFonts w:ascii="Arial" w:hAnsi="Arial" w:cs="Arial"/>
          <w:sz w:val="24"/>
          <w:szCs w:val="24"/>
        </w:rPr>
      </w:pPr>
      <w:r w:rsidRPr="005E4E7C">
        <w:rPr>
          <w:rFonts w:ascii="Arial" w:hAnsi="Arial" w:cs="Arial"/>
          <w:sz w:val="24"/>
          <w:szCs w:val="24"/>
        </w:rPr>
        <w:t xml:space="preserve">odbor </w:t>
      </w:r>
      <w:r>
        <w:rPr>
          <w:rFonts w:ascii="Arial" w:hAnsi="Arial" w:cs="Arial"/>
          <w:sz w:val="24"/>
          <w:szCs w:val="24"/>
        </w:rPr>
        <w:t xml:space="preserve">zdravotnictví - </w:t>
      </w:r>
      <w:r w:rsidRPr="005E4E7C">
        <w:rPr>
          <w:rFonts w:ascii="Arial" w:hAnsi="Arial" w:cs="Arial"/>
          <w:sz w:val="24"/>
          <w:szCs w:val="24"/>
        </w:rPr>
        <w:t>ZDR,</w:t>
      </w:r>
    </w:p>
    <w:p w14:paraId="6ACC603D" w14:textId="77777777" w:rsidR="00934548" w:rsidRDefault="00934548" w:rsidP="00934548">
      <w:pPr>
        <w:pStyle w:val="Odstavecseseznamem"/>
        <w:numPr>
          <w:ilvl w:val="0"/>
          <w:numId w:val="1"/>
        </w:numPr>
        <w:spacing w:after="0"/>
        <w:ind w:left="284" w:hanging="284"/>
        <w:jc w:val="both"/>
        <w:rPr>
          <w:rFonts w:ascii="Arial" w:hAnsi="Arial" w:cs="Arial"/>
          <w:sz w:val="24"/>
          <w:szCs w:val="24"/>
        </w:rPr>
      </w:pPr>
      <w:r>
        <w:rPr>
          <w:rFonts w:ascii="Arial" w:hAnsi="Arial" w:cs="Arial"/>
          <w:sz w:val="24"/>
          <w:szCs w:val="24"/>
        </w:rPr>
        <w:t xml:space="preserve">odbor životního prostředí </w:t>
      </w:r>
      <w:r w:rsidR="00C3425B">
        <w:rPr>
          <w:rFonts w:ascii="Arial" w:hAnsi="Arial" w:cs="Arial"/>
          <w:sz w:val="24"/>
          <w:szCs w:val="24"/>
        </w:rPr>
        <w:t>–</w:t>
      </w:r>
      <w:r>
        <w:rPr>
          <w:rFonts w:ascii="Arial" w:hAnsi="Arial" w:cs="Arial"/>
          <w:sz w:val="24"/>
          <w:szCs w:val="24"/>
        </w:rPr>
        <w:t xml:space="preserve"> </w:t>
      </w:r>
      <w:r w:rsidRPr="001D1709">
        <w:rPr>
          <w:rFonts w:ascii="Arial" w:hAnsi="Arial" w:cs="Arial"/>
          <w:sz w:val="24"/>
          <w:szCs w:val="24"/>
        </w:rPr>
        <w:t>ŽP</w:t>
      </w:r>
      <w:r w:rsidR="00C3425B">
        <w:rPr>
          <w:rFonts w:ascii="Arial" w:hAnsi="Arial" w:cs="Arial"/>
          <w:sz w:val="24"/>
          <w:szCs w:val="24"/>
        </w:rPr>
        <w:t>,</w:t>
      </w:r>
    </w:p>
    <w:p w14:paraId="3D94EE09" w14:textId="037B58EE" w:rsidR="00C3425B" w:rsidRDefault="00C3425B" w:rsidP="00934548">
      <w:pPr>
        <w:pStyle w:val="Odstavecseseznamem"/>
        <w:numPr>
          <w:ilvl w:val="0"/>
          <w:numId w:val="1"/>
        </w:numPr>
        <w:spacing w:after="0"/>
        <w:ind w:left="284" w:hanging="284"/>
        <w:jc w:val="both"/>
        <w:rPr>
          <w:rFonts w:ascii="Arial" w:hAnsi="Arial" w:cs="Arial"/>
          <w:sz w:val="24"/>
          <w:szCs w:val="24"/>
        </w:rPr>
      </w:pPr>
      <w:r>
        <w:rPr>
          <w:rFonts w:ascii="Arial" w:hAnsi="Arial" w:cs="Arial"/>
          <w:sz w:val="24"/>
          <w:szCs w:val="24"/>
        </w:rPr>
        <w:t>odbor kancelář hejtma</w:t>
      </w:r>
      <w:r w:rsidR="00EF0605">
        <w:rPr>
          <w:rFonts w:ascii="Arial" w:hAnsi="Arial" w:cs="Arial"/>
          <w:sz w:val="24"/>
          <w:szCs w:val="24"/>
        </w:rPr>
        <w:t>na – KHE</w:t>
      </w:r>
      <w:r w:rsidR="00EE0256">
        <w:rPr>
          <w:rFonts w:ascii="Arial" w:hAnsi="Arial" w:cs="Arial"/>
          <w:sz w:val="24"/>
          <w:szCs w:val="24"/>
        </w:rPr>
        <w:t xml:space="preserve">, </w:t>
      </w:r>
    </w:p>
    <w:p w14:paraId="2E0F54E4" w14:textId="6A7C7C58" w:rsidR="00EE0256" w:rsidRDefault="00466496" w:rsidP="00934548">
      <w:pPr>
        <w:pStyle w:val="Odstavecseseznamem"/>
        <w:numPr>
          <w:ilvl w:val="0"/>
          <w:numId w:val="1"/>
        </w:numPr>
        <w:spacing w:after="0"/>
        <w:ind w:left="284" w:hanging="284"/>
        <w:jc w:val="both"/>
        <w:rPr>
          <w:rFonts w:ascii="Arial" w:hAnsi="Arial" w:cs="Arial"/>
          <w:sz w:val="24"/>
          <w:szCs w:val="24"/>
        </w:rPr>
      </w:pPr>
      <w:r>
        <w:rPr>
          <w:rFonts w:ascii="Arial" w:hAnsi="Arial" w:cs="Arial"/>
          <w:sz w:val="24"/>
          <w:szCs w:val="24"/>
        </w:rPr>
        <w:t>odbor kancelář ředitele – KŘE,</w:t>
      </w:r>
    </w:p>
    <w:p w14:paraId="157C9C13" w14:textId="77777777" w:rsidR="00EF0605" w:rsidRDefault="00EF0605" w:rsidP="00934548">
      <w:pPr>
        <w:pStyle w:val="Odstavecseseznamem"/>
        <w:numPr>
          <w:ilvl w:val="0"/>
          <w:numId w:val="1"/>
        </w:numPr>
        <w:spacing w:after="0"/>
        <w:ind w:left="284" w:hanging="284"/>
        <w:jc w:val="both"/>
        <w:rPr>
          <w:rFonts w:ascii="Arial" w:hAnsi="Arial" w:cs="Arial"/>
          <w:sz w:val="24"/>
          <w:szCs w:val="24"/>
        </w:rPr>
      </w:pPr>
      <w:r>
        <w:rPr>
          <w:rFonts w:ascii="Arial" w:hAnsi="Arial" w:cs="Arial"/>
          <w:sz w:val="24"/>
          <w:szCs w:val="24"/>
        </w:rPr>
        <w:t>Útvar interního auditu – ÚIA.</w:t>
      </w:r>
    </w:p>
    <w:p w14:paraId="687C3F58" w14:textId="77777777" w:rsidR="00860EB2" w:rsidRDefault="00860EB2" w:rsidP="00934548">
      <w:pPr>
        <w:spacing w:after="0"/>
        <w:jc w:val="both"/>
        <w:rPr>
          <w:rFonts w:ascii="Arial" w:hAnsi="Arial" w:cs="Arial"/>
          <w:color w:val="FF0000"/>
          <w:sz w:val="24"/>
          <w:szCs w:val="24"/>
        </w:rPr>
      </w:pPr>
    </w:p>
    <w:p w14:paraId="019706E3" w14:textId="77777777" w:rsidR="003A3792" w:rsidRDefault="003A3792" w:rsidP="00934548">
      <w:pPr>
        <w:spacing w:after="0"/>
        <w:jc w:val="both"/>
        <w:rPr>
          <w:rFonts w:ascii="Arial" w:hAnsi="Arial" w:cs="Arial"/>
          <w:color w:val="FF0000"/>
          <w:sz w:val="24"/>
          <w:szCs w:val="24"/>
        </w:rPr>
      </w:pPr>
    </w:p>
    <w:p w14:paraId="19EFE5DE" w14:textId="77777777" w:rsidR="003A3792" w:rsidRDefault="003A3792" w:rsidP="00934548">
      <w:pPr>
        <w:spacing w:after="0"/>
        <w:jc w:val="both"/>
        <w:rPr>
          <w:rFonts w:ascii="Arial" w:hAnsi="Arial" w:cs="Arial"/>
          <w:color w:val="FF0000"/>
          <w:sz w:val="24"/>
          <w:szCs w:val="24"/>
        </w:rPr>
      </w:pPr>
    </w:p>
    <w:p w14:paraId="2352405B" w14:textId="77777777" w:rsidR="003A3792" w:rsidRDefault="003A3792" w:rsidP="00934548">
      <w:pPr>
        <w:spacing w:after="0"/>
        <w:jc w:val="both"/>
        <w:rPr>
          <w:rFonts w:ascii="Arial" w:hAnsi="Arial" w:cs="Arial"/>
          <w:color w:val="FF0000"/>
          <w:sz w:val="24"/>
          <w:szCs w:val="24"/>
        </w:rPr>
      </w:pPr>
    </w:p>
    <w:p w14:paraId="257BA5B6" w14:textId="77777777" w:rsidR="003A3792" w:rsidRDefault="003A3792" w:rsidP="00934548">
      <w:pPr>
        <w:spacing w:after="0"/>
        <w:jc w:val="both"/>
        <w:rPr>
          <w:rFonts w:ascii="Arial" w:hAnsi="Arial" w:cs="Arial"/>
          <w:color w:val="FF0000"/>
          <w:sz w:val="24"/>
          <w:szCs w:val="24"/>
        </w:rPr>
      </w:pPr>
    </w:p>
    <w:p w14:paraId="1390ED42" w14:textId="77777777" w:rsidR="00860EB2" w:rsidRDefault="00860EB2" w:rsidP="00934548">
      <w:pPr>
        <w:spacing w:after="0"/>
        <w:jc w:val="both"/>
        <w:rPr>
          <w:rFonts w:ascii="Arial" w:hAnsi="Arial" w:cs="Arial"/>
          <w:color w:val="FF0000"/>
          <w:sz w:val="24"/>
          <w:szCs w:val="24"/>
        </w:rPr>
      </w:pPr>
    </w:p>
    <w:p w14:paraId="39EAA64D" w14:textId="77777777" w:rsidR="008629FC" w:rsidRPr="003A3792" w:rsidRDefault="008629FC" w:rsidP="008629FC">
      <w:pPr>
        <w:jc w:val="both"/>
        <w:rPr>
          <w:rFonts w:ascii="Arial" w:hAnsi="Arial" w:cs="Arial"/>
          <w:sz w:val="24"/>
          <w:szCs w:val="24"/>
        </w:rPr>
      </w:pPr>
      <w:r w:rsidRPr="003A3792">
        <w:rPr>
          <w:rFonts w:ascii="Arial" w:hAnsi="Arial" w:cs="Arial"/>
          <w:sz w:val="24"/>
          <w:szCs w:val="24"/>
        </w:rPr>
        <w:lastRenderedPageBreak/>
        <w:t xml:space="preserve">Přehled počtu </w:t>
      </w:r>
      <w:r w:rsidRPr="003A3792">
        <w:rPr>
          <w:rFonts w:ascii="Arial" w:hAnsi="Arial" w:cs="Arial"/>
          <w:b/>
          <w:sz w:val="24"/>
          <w:szCs w:val="24"/>
        </w:rPr>
        <w:t>vykonaných a ukončených</w:t>
      </w:r>
      <w:r w:rsidRPr="003A3792">
        <w:rPr>
          <w:rStyle w:val="Znakapoznpodarou"/>
          <w:rFonts w:ascii="Arial" w:hAnsi="Arial" w:cs="Arial"/>
          <w:b/>
          <w:sz w:val="24"/>
          <w:szCs w:val="24"/>
        </w:rPr>
        <w:footnoteReference w:customMarkFollows="1" w:id="1"/>
        <w:t>*</w:t>
      </w:r>
      <w:r w:rsidRPr="003A3792">
        <w:rPr>
          <w:rFonts w:ascii="Arial" w:hAnsi="Arial" w:cs="Arial"/>
          <w:sz w:val="24"/>
          <w:szCs w:val="24"/>
        </w:rPr>
        <w:t xml:space="preserve"> plánovaných a mimořádných kontrol, zjištěných nedostatků a uložených nápravných opatření </w:t>
      </w:r>
      <w:r w:rsidR="00860EB2" w:rsidRPr="003A3792">
        <w:rPr>
          <w:rFonts w:ascii="Arial" w:hAnsi="Arial" w:cs="Arial"/>
          <w:sz w:val="24"/>
          <w:szCs w:val="24"/>
        </w:rPr>
        <w:t>podle kontrolované osoby</w:t>
      </w:r>
      <w:r w:rsidRPr="003A3792">
        <w:rPr>
          <w:rFonts w:ascii="Arial" w:hAnsi="Arial" w:cs="Arial"/>
          <w:sz w:val="24"/>
          <w:szCs w:val="24"/>
        </w:rPr>
        <w:t xml:space="preserve">: </w:t>
      </w:r>
    </w:p>
    <w:p w14:paraId="79FAA555" w14:textId="77777777" w:rsidR="000C6D2F" w:rsidRPr="00D0216F" w:rsidRDefault="000C6D2F" w:rsidP="0088185F">
      <w:pPr>
        <w:spacing w:after="0"/>
        <w:jc w:val="both"/>
        <w:rPr>
          <w:rFonts w:ascii="Arial" w:hAnsi="Arial" w:cs="Arial"/>
          <w:i/>
          <w:sz w:val="20"/>
          <w:szCs w:val="20"/>
        </w:rPr>
      </w:pPr>
    </w:p>
    <w:tbl>
      <w:tblPr>
        <w:tblStyle w:val="Mkatabulky"/>
        <w:tblW w:w="9327" w:type="dxa"/>
        <w:jc w:val="center"/>
        <w:tblLayout w:type="fixed"/>
        <w:tblLook w:val="04A0" w:firstRow="1" w:lastRow="0" w:firstColumn="1" w:lastColumn="0" w:noHBand="0" w:noVBand="1"/>
      </w:tblPr>
      <w:tblGrid>
        <w:gridCol w:w="2410"/>
        <w:gridCol w:w="1134"/>
        <w:gridCol w:w="1530"/>
        <w:gridCol w:w="1276"/>
        <w:gridCol w:w="1559"/>
        <w:gridCol w:w="1418"/>
      </w:tblGrid>
      <w:tr w:rsidR="00612CD4" w:rsidRPr="005F4E45" w14:paraId="2A2EE5DC" w14:textId="77777777" w:rsidTr="00FC0646">
        <w:trPr>
          <w:jc w:val="center"/>
        </w:trPr>
        <w:tc>
          <w:tcPr>
            <w:tcW w:w="2410" w:type="dxa"/>
          </w:tcPr>
          <w:p w14:paraId="1FA5AFCF" w14:textId="77777777" w:rsidR="00612CD4" w:rsidRDefault="00612CD4" w:rsidP="00F91D41">
            <w:pPr>
              <w:jc w:val="center"/>
              <w:rPr>
                <w:rFonts w:ascii="Arial" w:hAnsi="Arial" w:cs="Arial"/>
                <w:b/>
                <w:sz w:val="18"/>
                <w:szCs w:val="18"/>
              </w:rPr>
            </w:pPr>
          </w:p>
          <w:p w14:paraId="32564A7A" w14:textId="77777777" w:rsidR="00612CD4" w:rsidRDefault="00612CD4" w:rsidP="00F91D41">
            <w:pPr>
              <w:jc w:val="center"/>
              <w:rPr>
                <w:rFonts w:ascii="Arial" w:hAnsi="Arial" w:cs="Arial"/>
                <w:b/>
                <w:sz w:val="18"/>
                <w:szCs w:val="18"/>
              </w:rPr>
            </w:pPr>
          </w:p>
          <w:p w14:paraId="3373FF97" w14:textId="77777777" w:rsidR="00612CD4" w:rsidRPr="005F4E45" w:rsidRDefault="00612CD4" w:rsidP="00F91D41">
            <w:pPr>
              <w:jc w:val="center"/>
              <w:rPr>
                <w:rFonts w:ascii="Arial" w:hAnsi="Arial" w:cs="Arial"/>
                <w:b/>
                <w:sz w:val="18"/>
                <w:szCs w:val="18"/>
              </w:rPr>
            </w:pPr>
            <w:r>
              <w:rPr>
                <w:rFonts w:ascii="Arial" w:hAnsi="Arial" w:cs="Arial"/>
                <w:b/>
                <w:sz w:val="18"/>
                <w:szCs w:val="18"/>
              </w:rPr>
              <w:t>Kontrolovaná osoba</w:t>
            </w:r>
          </w:p>
        </w:tc>
        <w:tc>
          <w:tcPr>
            <w:tcW w:w="1134" w:type="dxa"/>
          </w:tcPr>
          <w:p w14:paraId="04211276" w14:textId="77777777" w:rsidR="00612CD4" w:rsidRDefault="00612CD4" w:rsidP="00F91D41">
            <w:pPr>
              <w:jc w:val="center"/>
              <w:rPr>
                <w:rFonts w:ascii="Arial" w:hAnsi="Arial" w:cs="Arial"/>
                <w:b/>
                <w:sz w:val="18"/>
                <w:szCs w:val="18"/>
              </w:rPr>
            </w:pPr>
          </w:p>
          <w:p w14:paraId="03CDDABD" w14:textId="77777777" w:rsidR="00612CD4" w:rsidRPr="005F4E45" w:rsidRDefault="00612CD4" w:rsidP="00F91D41">
            <w:pPr>
              <w:jc w:val="center"/>
              <w:rPr>
                <w:rFonts w:ascii="Arial" w:hAnsi="Arial" w:cs="Arial"/>
                <w:b/>
                <w:sz w:val="18"/>
                <w:szCs w:val="18"/>
              </w:rPr>
            </w:pPr>
            <w:r w:rsidRPr="005F4E45">
              <w:rPr>
                <w:rFonts w:ascii="Arial" w:hAnsi="Arial" w:cs="Arial"/>
                <w:b/>
                <w:sz w:val="18"/>
                <w:szCs w:val="18"/>
              </w:rPr>
              <w:t>Počet</w:t>
            </w:r>
          </w:p>
          <w:p w14:paraId="0B4D3C09" w14:textId="77777777" w:rsidR="00612CD4" w:rsidRPr="005F4E45" w:rsidRDefault="00612CD4" w:rsidP="00F91D41">
            <w:pPr>
              <w:jc w:val="center"/>
              <w:rPr>
                <w:rFonts w:ascii="Arial" w:hAnsi="Arial" w:cs="Arial"/>
                <w:b/>
                <w:sz w:val="18"/>
                <w:szCs w:val="18"/>
              </w:rPr>
            </w:pPr>
            <w:r w:rsidRPr="005F4E45">
              <w:rPr>
                <w:rFonts w:ascii="Arial" w:hAnsi="Arial" w:cs="Arial"/>
                <w:b/>
                <w:sz w:val="18"/>
                <w:szCs w:val="18"/>
              </w:rPr>
              <w:t>plánovaných kontrol</w:t>
            </w:r>
          </w:p>
        </w:tc>
        <w:tc>
          <w:tcPr>
            <w:tcW w:w="1530" w:type="dxa"/>
          </w:tcPr>
          <w:p w14:paraId="2D04E1AA" w14:textId="77777777" w:rsidR="00612CD4" w:rsidRDefault="00612CD4" w:rsidP="00F91D41">
            <w:pPr>
              <w:jc w:val="center"/>
              <w:rPr>
                <w:rFonts w:ascii="Arial" w:hAnsi="Arial" w:cs="Arial"/>
                <w:b/>
                <w:sz w:val="18"/>
                <w:szCs w:val="18"/>
              </w:rPr>
            </w:pPr>
          </w:p>
          <w:p w14:paraId="2F51F9AC" w14:textId="77777777" w:rsidR="00612CD4" w:rsidRPr="005F4E45" w:rsidRDefault="00612CD4" w:rsidP="00F91D41">
            <w:pPr>
              <w:jc w:val="center"/>
              <w:rPr>
                <w:rFonts w:ascii="Arial" w:hAnsi="Arial" w:cs="Arial"/>
                <w:b/>
                <w:sz w:val="18"/>
                <w:szCs w:val="18"/>
              </w:rPr>
            </w:pPr>
            <w:r w:rsidRPr="005F4E45">
              <w:rPr>
                <w:rFonts w:ascii="Arial" w:hAnsi="Arial" w:cs="Arial"/>
                <w:b/>
                <w:sz w:val="18"/>
                <w:szCs w:val="18"/>
              </w:rPr>
              <w:t>Počet mimořádných kontrol</w:t>
            </w:r>
          </w:p>
        </w:tc>
        <w:tc>
          <w:tcPr>
            <w:tcW w:w="1276" w:type="dxa"/>
          </w:tcPr>
          <w:p w14:paraId="76E3F6D3" w14:textId="77777777" w:rsidR="00612CD4" w:rsidRDefault="00612CD4" w:rsidP="00F91D41">
            <w:pPr>
              <w:ind w:left="110"/>
              <w:jc w:val="center"/>
              <w:rPr>
                <w:rFonts w:ascii="Arial" w:hAnsi="Arial" w:cs="Arial"/>
                <w:b/>
                <w:sz w:val="18"/>
                <w:szCs w:val="18"/>
              </w:rPr>
            </w:pPr>
          </w:p>
          <w:p w14:paraId="2280F776" w14:textId="77777777" w:rsidR="00612CD4" w:rsidRPr="005F4E45" w:rsidRDefault="00612CD4" w:rsidP="00F91D41">
            <w:pPr>
              <w:ind w:left="110"/>
              <w:jc w:val="center"/>
              <w:rPr>
                <w:rFonts w:ascii="Arial" w:hAnsi="Arial" w:cs="Arial"/>
                <w:b/>
                <w:sz w:val="18"/>
                <w:szCs w:val="18"/>
              </w:rPr>
            </w:pPr>
            <w:r w:rsidRPr="005F4E45">
              <w:rPr>
                <w:rFonts w:ascii="Arial" w:hAnsi="Arial" w:cs="Arial"/>
                <w:b/>
                <w:sz w:val="18"/>
                <w:szCs w:val="18"/>
              </w:rPr>
              <w:t>Počet</w:t>
            </w:r>
          </w:p>
          <w:p w14:paraId="48A2389E" w14:textId="77777777" w:rsidR="00612CD4" w:rsidRPr="005F4E45" w:rsidRDefault="00612CD4" w:rsidP="00F91D41">
            <w:pPr>
              <w:ind w:left="110"/>
              <w:jc w:val="center"/>
              <w:rPr>
                <w:rFonts w:ascii="Arial" w:hAnsi="Arial" w:cs="Arial"/>
                <w:sz w:val="18"/>
                <w:szCs w:val="18"/>
              </w:rPr>
            </w:pPr>
            <w:r w:rsidRPr="005F4E45">
              <w:rPr>
                <w:rFonts w:ascii="Arial" w:hAnsi="Arial" w:cs="Arial"/>
                <w:b/>
                <w:sz w:val="18"/>
                <w:szCs w:val="18"/>
              </w:rPr>
              <w:t>kontrol celkem</w:t>
            </w:r>
          </w:p>
        </w:tc>
        <w:tc>
          <w:tcPr>
            <w:tcW w:w="1559" w:type="dxa"/>
          </w:tcPr>
          <w:p w14:paraId="1262DB92" w14:textId="77777777" w:rsidR="00612CD4" w:rsidRDefault="00612CD4" w:rsidP="00F91D41">
            <w:pPr>
              <w:jc w:val="center"/>
              <w:rPr>
                <w:rFonts w:ascii="Arial" w:hAnsi="Arial" w:cs="Arial"/>
                <w:b/>
                <w:sz w:val="18"/>
                <w:szCs w:val="18"/>
              </w:rPr>
            </w:pPr>
          </w:p>
          <w:p w14:paraId="758E1F2B" w14:textId="77777777" w:rsidR="00612CD4" w:rsidRPr="005F4E45" w:rsidRDefault="00612CD4" w:rsidP="00F91D41">
            <w:pPr>
              <w:jc w:val="center"/>
              <w:rPr>
                <w:rFonts w:ascii="Arial" w:hAnsi="Arial" w:cs="Arial"/>
                <w:b/>
                <w:sz w:val="18"/>
                <w:szCs w:val="18"/>
              </w:rPr>
            </w:pPr>
            <w:r w:rsidRPr="005F4E45">
              <w:rPr>
                <w:rFonts w:ascii="Arial" w:hAnsi="Arial" w:cs="Arial"/>
                <w:b/>
                <w:sz w:val="18"/>
                <w:szCs w:val="18"/>
              </w:rPr>
              <w:t>Počet kontrol, při kterých byly zjištěny nedostatky</w:t>
            </w:r>
          </w:p>
        </w:tc>
        <w:tc>
          <w:tcPr>
            <w:tcW w:w="1418" w:type="dxa"/>
          </w:tcPr>
          <w:p w14:paraId="684E9820" w14:textId="77777777" w:rsidR="00612CD4" w:rsidRPr="005F4E45" w:rsidRDefault="00612CD4" w:rsidP="00F91D41">
            <w:pPr>
              <w:jc w:val="center"/>
              <w:rPr>
                <w:rFonts w:ascii="Arial" w:hAnsi="Arial" w:cs="Arial"/>
                <w:b/>
                <w:sz w:val="18"/>
                <w:szCs w:val="18"/>
              </w:rPr>
            </w:pPr>
            <w:r w:rsidRPr="005F4E45">
              <w:rPr>
                <w:rFonts w:ascii="Arial" w:hAnsi="Arial" w:cs="Arial"/>
                <w:b/>
                <w:sz w:val="18"/>
                <w:szCs w:val="18"/>
              </w:rPr>
              <w:t>Počet kontrol, při kterých byla uložena nápravná opatření</w:t>
            </w:r>
          </w:p>
        </w:tc>
      </w:tr>
      <w:tr w:rsidR="00612CD4" w:rsidRPr="00FB251E" w14:paraId="677BB88E" w14:textId="77777777" w:rsidTr="00FC0646">
        <w:trPr>
          <w:trHeight w:val="353"/>
          <w:jc w:val="center"/>
        </w:trPr>
        <w:tc>
          <w:tcPr>
            <w:tcW w:w="2410" w:type="dxa"/>
            <w:vAlign w:val="bottom"/>
          </w:tcPr>
          <w:p w14:paraId="6434E16A" w14:textId="77777777" w:rsidR="00612CD4" w:rsidRPr="004460F9" w:rsidRDefault="00612CD4" w:rsidP="005931C9">
            <w:pPr>
              <w:jc w:val="center"/>
              <w:rPr>
                <w:rFonts w:ascii="Arial" w:hAnsi="Arial" w:cs="Arial"/>
                <w:sz w:val="20"/>
                <w:szCs w:val="20"/>
              </w:rPr>
            </w:pPr>
            <w:r>
              <w:rPr>
                <w:rFonts w:ascii="Arial" w:hAnsi="Arial" w:cs="Arial"/>
                <w:sz w:val="20"/>
                <w:szCs w:val="20"/>
              </w:rPr>
              <w:t>Obecní a městské úřady</w:t>
            </w:r>
          </w:p>
        </w:tc>
        <w:tc>
          <w:tcPr>
            <w:tcW w:w="1134" w:type="dxa"/>
            <w:vAlign w:val="bottom"/>
          </w:tcPr>
          <w:p w14:paraId="5BB89E0F" w14:textId="74DA4282" w:rsidR="00612CD4" w:rsidRPr="004460F9" w:rsidRDefault="008079D1" w:rsidP="00F91D41">
            <w:pPr>
              <w:jc w:val="center"/>
              <w:rPr>
                <w:rFonts w:ascii="Arial" w:hAnsi="Arial" w:cs="Arial"/>
                <w:sz w:val="20"/>
                <w:szCs w:val="20"/>
              </w:rPr>
            </w:pPr>
            <w:r>
              <w:rPr>
                <w:rFonts w:ascii="Arial" w:hAnsi="Arial" w:cs="Arial"/>
                <w:sz w:val="20"/>
                <w:szCs w:val="20"/>
              </w:rPr>
              <w:t>353</w:t>
            </w:r>
          </w:p>
        </w:tc>
        <w:tc>
          <w:tcPr>
            <w:tcW w:w="1530" w:type="dxa"/>
            <w:vAlign w:val="bottom"/>
          </w:tcPr>
          <w:p w14:paraId="54949DA2" w14:textId="005DF0FF" w:rsidR="00612CD4" w:rsidRPr="004460F9" w:rsidRDefault="008079D1" w:rsidP="00F91D41">
            <w:pPr>
              <w:jc w:val="center"/>
              <w:rPr>
                <w:rFonts w:ascii="Arial" w:hAnsi="Arial" w:cs="Arial"/>
                <w:sz w:val="20"/>
                <w:szCs w:val="20"/>
              </w:rPr>
            </w:pPr>
            <w:r>
              <w:rPr>
                <w:rFonts w:ascii="Arial" w:hAnsi="Arial" w:cs="Arial"/>
                <w:sz w:val="20"/>
                <w:szCs w:val="20"/>
              </w:rPr>
              <w:t>53</w:t>
            </w:r>
          </w:p>
        </w:tc>
        <w:tc>
          <w:tcPr>
            <w:tcW w:w="1276" w:type="dxa"/>
            <w:vAlign w:val="bottom"/>
          </w:tcPr>
          <w:p w14:paraId="6470372D" w14:textId="24D4E9C6" w:rsidR="00612CD4" w:rsidRPr="004460F9" w:rsidRDefault="008079D1" w:rsidP="00F91D41">
            <w:pPr>
              <w:jc w:val="center"/>
              <w:rPr>
                <w:rFonts w:ascii="Arial" w:hAnsi="Arial" w:cs="Arial"/>
                <w:sz w:val="20"/>
                <w:szCs w:val="20"/>
              </w:rPr>
            </w:pPr>
            <w:r>
              <w:rPr>
                <w:rFonts w:ascii="Arial" w:hAnsi="Arial" w:cs="Arial"/>
                <w:sz w:val="20"/>
                <w:szCs w:val="20"/>
              </w:rPr>
              <w:t>406</w:t>
            </w:r>
          </w:p>
        </w:tc>
        <w:tc>
          <w:tcPr>
            <w:tcW w:w="1559" w:type="dxa"/>
            <w:vAlign w:val="bottom"/>
          </w:tcPr>
          <w:p w14:paraId="4001A5B2" w14:textId="68673D78" w:rsidR="00612CD4" w:rsidRPr="004460F9" w:rsidRDefault="008079D1" w:rsidP="00F91D41">
            <w:pPr>
              <w:jc w:val="center"/>
              <w:rPr>
                <w:rFonts w:ascii="Arial" w:hAnsi="Arial" w:cs="Arial"/>
                <w:sz w:val="20"/>
                <w:szCs w:val="20"/>
              </w:rPr>
            </w:pPr>
            <w:r>
              <w:rPr>
                <w:rFonts w:ascii="Arial" w:hAnsi="Arial" w:cs="Arial"/>
                <w:sz w:val="20"/>
                <w:szCs w:val="20"/>
              </w:rPr>
              <w:t>120</w:t>
            </w:r>
          </w:p>
        </w:tc>
        <w:tc>
          <w:tcPr>
            <w:tcW w:w="1418" w:type="dxa"/>
            <w:vAlign w:val="bottom"/>
          </w:tcPr>
          <w:p w14:paraId="1A3E6A2B" w14:textId="6F8E6FA8" w:rsidR="00612CD4" w:rsidRPr="004460F9" w:rsidRDefault="008079D1" w:rsidP="00F91D41">
            <w:pPr>
              <w:jc w:val="center"/>
              <w:rPr>
                <w:rFonts w:ascii="Arial" w:hAnsi="Arial" w:cs="Arial"/>
                <w:sz w:val="20"/>
                <w:szCs w:val="20"/>
              </w:rPr>
            </w:pPr>
            <w:r>
              <w:rPr>
                <w:rFonts w:ascii="Arial" w:hAnsi="Arial" w:cs="Arial"/>
                <w:sz w:val="20"/>
                <w:szCs w:val="20"/>
              </w:rPr>
              <w:t>27</w:t>
            </w:r>
          </w:p>
        </w:tc>
      </w:tr>
      <w:tr w:rsidR="00612CD4" w:rsidRPr="00FB251E" w14:paraId="5E69FC8A" w14:textId="77777777" w:rsidTr="00FC0646">
        <w:trPr>
          <w:jc w:val="center"/>
        </w:trPr>
        <w:tc>
          <w:tcPr>
            <w:tcW w:w="2410" w:type="dxa"/>
            <w:vAlign w:val="bottom"/>
          </w:tcPr>
          <w:p w14:paraId="1063FDA0" w14:textId="77777777" w:rsidR="00612CD4" w:rsidRPr="004460F9" w:rsidRDefault="00612CD4" w:rsidP="005931C9">
            <w:pPr>
              <w:jc w:val="center"/>
              <w:rPr>
                <w:rFonts w:ascii="Arial" w:hAnsi="Arial" w:cs="Arial"/>
                <w:sz w:val="20"/>
                <w:szCs w:val="20"/>
              </w:rPr>
            </w:pPr>
            <w:r>
              <w:rPr>
                <w:rFonts w:ascii="Arial" w:hAnsi="Arial" w:cs="Arial"/>
                <w:sz w:val="20"/>
                <w:szCs w:val="20"/>
              </w:rPr>
              <w:t xml:space="preserve">Organizace zřizované </w:t>
            </w:r>
            <w:r w:rsidR="005931C9">
              <w:rPr>
                <w:rFonts w:ascii="Arial" w:hAnsi="Arial" w:cs="Arial"/>
                <w:sz w:val="20"/>
                <w:szCs w:val="20"/>
              </w:rPr>
              <w:br/>
            </w:r>
            <w:r>
              <w:rPr>
                <w:rFonts w:ascii="Arial" w:hAnsi="Arial" w:cs="Arial"/>
                <w:sz w:val="20"/>
                <w:szCs w:val="20"/>
              </w:rPr>
              <w:t>a zakládané Plzeňským krajem</w:t>
            </w:r>
          </w:p>
        </w:tc>
        <w:tc>
          <w:tcPr>
            <w:tcW w:w="1134" w:type="dxa"/>
            <w:vAlign w:val="bottom"/>
          </w:tcPr>
          <w:p w14:paraId="67059506" w14:textId="3480C9D7" w:rsidR="00612CD4" w:rsidRPr="004460F9" w:rsidRDefault="008079D1" w:rsidP="00F91D41">
            <w:pPr>
              <w:jc w:val="center"/>
              <w:rPr>
                <w:rFonts w:ascii="Arial" w:hAnsi="Arial" w:cs="Arial"/>
                <w:sz w:val="20"/>
                <w:szCs w:val="20"/>
              </w:rPr>
            </w:pPr>
            <w:r>
              <w:rPr>
                <w:rFonts w:ascii="Arial" w:hAnsi="Arial" w:cs="Arial"/>
                <w:sz w:val="20"/>
                <w:szCs w:val="20"/>
              </w:rPr>
              <w:t>86</w:t>
            </w:r>
          </w:p>
        </w:tc>
        <w:tc>
          <w:tcPr>
            <w:tcW w:w="1530" w:type="dxa"/>
            <w:vAlign w:val="bottom"/>
          </w:tcPr>
          <w:p w14:paraId="5C330655" w14:textId="55C05A6A" w:rsidR="00612CD4" w:rsidRPr="004460F9" w:rsidRDefault="008079D1" w:rsidP="00F91D41">
            <w:pPr>
              <w:jc w:val="center"/>
              <w:rPr>
                <w:rFonts w:ascii="Arial" w:hAnsi="Arial" w:cs="Arial"/>
                <w:sz w:val="20"/>
                <w:szCs w:val="20"/>
              </w:rPr>
            </w:pPr>
            <w:r>
              <w:rPr>
                <w:rFonts w:ascii="Arial" w:hAnsi="Arial" w:cs="Arial"/>
                <w:sz w:val="20"/>
                <w:szCs w:val="20"/>
              </w:rPr>
              <w:t>x</w:t>
            </w:r>
          </w:p>
        </w:tc>
        <w:tc>
          <w:tcPr>
            <w:tcW w:w="1276" w:type="dxa"/>
            <w:vAlign w:val="bottom"/>
          </w:tcPr>
          <w:p w14:paraId="2C86CE16" w14:textId="7BFCAC5E" w:rsidR="00612CD4" w:rsidRPr="004460F9" w:rsidRDefault="008079D1" w:rsidP="00F91D41">
            <w:pPr>
              <w:jc w:val="center"/>
              <w:rPr>
                <w:rFonts w:ascii="Arial" w:hAnsi="Arial" w:cs="Arial"/>
                <w:sz w:val="20"/>
                <w:szCs w:val="20"/>
              </w:rPr>
            </w:pPr>
            <w:r>
              <w:rPr>
                <w:rFonts w:ascii="Arial" w:hAnsi="Arial" w:cs="Arial"/>
                <w:sz w:val="20"/>
                <w:szCs w:val="20"/>
              </w:rPr>
              <w:t>86</w:t>
            </w:r>
          </w:p>
        </w:tc>
        <w:tc>
          <w:tcPr>
            <w:tcW w:w="1559" w:type="dxa"/>
            <w:vAlign w:val="bottom"/>
          </w:tcPr>
          <w:p w14:paraId="4A9CE859" w14:textId="29A1BC75" w:rsidR="00612CD4" w:rsidRPr="004460F9" w:rsidRDefault="008079D1" w:rsidP="00F91D41">
            <w:pPr>
              <w:jc w:val="center"/>
              <w:rPr>
                <w:rFonts w:ascii="Arial" w:hAnsi="Arial" w:cs="Arial"/>
                <w:sz w:val="20"/>
                <w:szCs w:val="20"/>
              </w:rPr>
            </w:pPr>
            <w:r>
              <w:rPr>
                <w:rFonts w:ascii="Arial" w:hAnsi="Arial" w:cs="Arial"/>
                <w:sz w:val="20"/>
                <w:szCs w:val="20"/>
              </w:rPr>
              <w:t>41</w:t>
            </w:r>
          </w:p>
        </w:tc>
        <w:tc>
          <w:tcPr>
            <w:tcW w:w="1418" w:type="dxa"/>
            <w:vAlign w:val="bottom"/>
          </w:tcPr>
          <w:p w14:paraId="008A8DAE" w14:textId="36862A9C" w:rsidR="00612CD4" w:rsidRPr="004460F9" w:rsidRDefault="008079D1" w:rsidP="00F91D41">
            <w:pPr>
              <w:jc w:val="center"/>
              <w:rPr>
                <w:rFonts w:ascii="Arial" w:hAnsi="Arial" w:cs="Arial"/>
                <w:sz w:val="20"/>
                <w:szCs w:val="20"/>
              </w:rPr>
            </w:pPr>
            <w:r>
              <w:rPr>
                <w:rFonts w:ascii="Arial" w:hAnsi="Arial" w:cs="Arial"/>
                <w:sz w:val="20"/>
                <w:szCs w:val="20"/>
              </w:rPr>
              <w:t>x</w:t>
            </w:r>
          </w:p>
        </w:tc>
      </w:tr>
      <w:tr w:rsidR="00612CD4" w:rsidRPr="00FB251E" w14:paraId="27A4C86A" w14:textId="77777777" w:rsidTr="00FC0646">
        <w:trPr>
          <w:trHeight w:val="224"/>
          <w:jc w:val="center"/>
        </w:trPr>
        <w:tc>
          <w:tcPr>
            <w:tcW w:w="2410" w:type="dxa"/>
            <w:vAlign w:val="bottom"/>
          </w:tcPr>
          <w:p w14:paraId="230A1A0B" w14:textId="77777777" w:rsidR="00612CD4" w:rsidRPr="004460F9" w:rsidRDefault="00612CD4" w:rsidP="005931C9">
            <w:pPr>
              <w:jc w:val="center"/>
              <w:rPr>
                <w:rFonts w:ascii="Arial" w:hAnsi="Arial" w:cs="Arial"/>
                <w:sz w:val="20"/>
                <w:szCs w:val="20"/>
              </w:rPr>
            </w:pPr>
            <w:r>
              <w:rPr>
                <w:rFonts w:ascii="Arial" w:hAnsi="Arial" w:cs="Arial"/>
                <w:sz w:val="20"/>
                <w:szCs w:val="20"/>
              </w:rPr>
              <w:t xml:space="preserve">Soukromé školy </w:t>
            </w:r>
            <w:r w:rsidR="005931C9">
              <w:rPr>
                <w:rFonts w:ascii="Arial" w:hAnsi="Arial" w:cs="Arial"/>
                <w:sz w:val="20"/>
                <w:szCs w:val="20"/>
              </w:rPr>
              <w:br/>
            </w:r>
            <w:r>
              <w:rPr>
                <w:rFonts w:ascii="Arial" w:hAnsi="Arial" w:cs="Arial"/>
                <w:sz w:val="20"/>
                <w:szCs w:val="20"/>
              </w:rPr>
              <w:t>a ostatní subjekty</w:t>
            </w:r>
          </w:p>
        </w:tc>
        <w:tc>
          <w:tcPr>
            <w:tcW w:w="1134" w:type="dxa"/>
            <w:vAlign w:val="bottom"/>
          </w:tcPr>
          <w:p w14:paraId="5595EA1E" w14:textId="0A669D33" w:rsidR="00612CD4" w:rsidRPr="004460F9" w:rsidRDefault="008079D1" w:rsidP="00F91D41">
            <w:pPr>
              <w:jc w:val="center"/>
              <w:rPr>
                <w:rFonts w:ascii="Arial" w:hAnsi="Arial" w:cs="Arial"/>
                <w:sz w:val="20"/>
                <w:szCs w:val="20"/>
              </w:rPr>
            </w:pPr>
            <w:r>
              <w:rPr>
                <w:rFonts w:ascii="Arial" w:hAnsi="Arial" w:cs="Arial"/>
                <w:sz w:val="20"/>
                <w:szCs w:val="20"/>
              </w:rPr>
              <w:t>2500</w:t>
            </w:r>
          </w:p>
        </w:tc>
        <w:tc>
          <w:tcPr>
            <w:tcW w:w="1530" w:type="dxa"/>
            <w:vAlign w:val="bottom"/>
          </w:tcPr>
          <w:p w14:paraId="73435DBB" w14:textId="1F17BFD7" w:rsidR="00612CD4" w:rsidRPr="004460F9" w:rsidRDefault="008079D1" w:rsidP="00F91D41">
            <w:pPr>
              <w:jc w:val="center"/>
              <w:rPr>
                <w:rFonts w:ascii="Arial" w:hAnsi="Arial" w:cs="Arial"/>
                <w:sz w:val="20"/>
                <w:szCs w:val="20"/>
              </w:rPr>
            </w:pPr>
            <w:r>
              <w:rPr>
                <w:rFonts w:ascii="Arial" w:hAnsi="Arial" w:cs="Arial"/>
                <w:sz w:val="20"/>
                <w:szCs w:val="20"/>
              </w:rPr>
              <w:t>381</w:t>
            </w:r>
          </w:p>
        </w:tc>
        <w:tc>
          <w:tcPr>
            <w:tcW w:w="1276" w:type="dxa"/>
            <w:vAlign w:val="bottom"/>
          </w:tcPr>
          <w:p w14:paraId="7A6FD128" w14:textId="3CCE0889" w:rsidR="00612CD4" w:rsidRPr="004460F9" w:rsidRDefault="008079D1" w:rsidP="00D34EAD">
            <w:pPr>
              <w:jc w:val="center"/>
              <w:rPr>
                <w:rFonts w:ascii="Arial" w:hAnsi="Arial" w:cs="Arial"/>
                <w:sz w:val="20"/>
                <w:szCs w:val="20"/>
              </w:rPr>
            </w:pPr>
            <w:r>
              <w:rPr>
                <w:rFonts w:ascii="Arial" w:hAnsi="Arial" w:cs="Arial"/>
                <w:sz w:val="20"/>
                <w:szCs w:val="20"/>
              </w:rPr>
              <w:t>2881</w:t>
            </w:r>
          </w:p>
        </w:tc>
        <w:tc>
          <w:tcPr>
            <w:tcW w:w="1559" w:type="dxa"/>
            <w:vAlign w:val="bottom"/>
          </w:tcPr>
          <w:p w14:paraId="2EB7E00C" w14:textId="59A7D4DF" w:rsidR="00612CD4" w:rsidRPr="004460F9" w:rsidRDefault="008079D1" w:rsidP="00F91D41">
            <w:pPr>
              <w:jc w:val="center"/>
              <w:rPr>
                <w:rFonts w:ascii="Arial" w:hAnsi="Arial" w:cs="Arial"/>
                <w:sz w:val="20"/>
                <w:szCs w:val="20"/>
              </w:rPr>
            </w:pPr>
            <w:r>
              <w:rPr>
                <w:rFonts w:ascii="Arial" w:hAnsi="Arial" w:cs="Arial"/>
                <w:sz w:val="20"/>
                <w:szCs w:val="20"/>
              </w:rPr>
              <w:t>309</w:t>
            </w:r>
          </w:p>
        </w:tc>
        <w:tc>
          <w:tcPr>
            <w:tcW w:w="1418" w:type="dxa"/>
            <w:vAlign w:val="bottom"/>
          </w:tcPr>
          <w:p w14:paraId="5F1AF138" w14:textId="584069E4" w:rsidR="00612CD4" w:rsidRPr="004460F9" w:rsidRDefault="008079D1" w:rsidP="00F91D41">
            <w:pPr>
              <w:jc w:val="center"/>
              <w:rPr>
                <w:rFonts w:ascii="Arial" w:hAnsi="Arial" w:cs="Arial"/>
                <w:sz w:val="20"/>
                <w:szCs w:val="20"/>
              </w:rPr>
            </w:pPr>
            <w:r>
              <w:rPr>
                <w:rFonts w:ascii="Arial" w:hAnsi="Arial" w:cs="Arial"/>
                <w:sz w:val="20"/>
                <w:szCs w:val="20"/>
              </w:rPr>
              <w:t>21</w:t>
            </w:r>
          </w:p>
        </w:tc>
      </w:tr>
      <w:tr w:rsidR="00612CD4" w:rsidRPr="00FB251E" w14:paraId="3707FE77" w14:textId="77777777" w:rsidTr="00FC0646">
        <w:trPr>
          <w:trHeight w:val="407"/>
          <w:jc w:val="center"/>
        </w:trPr>
        <w:tc>
          <w:tcPr>
            <w:tcW w:w="2410" w:type="dxa"/>
            <w:vAlign w:val="bottom"/>
          </w:tcPr>
          <w:p w14:paraId="77A94087" w14:textId="77777777" w:rsidR="00612CD4" w:rsidRDefault="00612CD4" w:rsidP="00F91D41">
            <w:pPr>
              <w:jc w:val="center"/>
              <w:rPr>
                <w:rFonts w:ascii="Arial" w:hAnsi="Arial" w:cs="Arial"/>
                <w:b/>
                <w:sz w:val="20"/>
                <w:szCs w:val="20"/>
              </w:rPr>
            </w:pPr>
          </w:p>
          <w:p w14:paraId="331D79D3" w14:textId="77777777" w:rsidR="00612CD4" w:rsidRPr="002D3C68" w:rsidRDefault="00612CD4" w:rsidP="00F91D41">
            <w:pPr>
              <w:jc w:val="center"/>
              <w:rPr>
                <w:rFonts w:ascii="Arial" w:hAnsi="Arial" w:cs="Arial"/>
                <w:b/>
                <w:sz w:val="20"/>
                <w:szCs w:val="20"/>
              </w:rPr>
            </w:pPr>
            <w:r w:rsidRPr="002D3C68">
              <w:rPr>
                <w:rFonts w:ascii="Arial" w:hAnsi="Arial" w:cs="Arial"/>
                <w:b/>
                <w:sz w:val="20"/>
                <w:szCs w:val="20"/>
              </w:rPr>
              <w:t>CELKEM</w:t>
            </w:r>
          </w:p>
        </w:tc>
        <w:tc>
          <w:tcPr>
            <w:tcW w:w="1134" w:type="dxa"/>
            <w:vAlign w:val="bottom"/>
          </w:tcPr>
          <w:p w14:paraId="0CD75405" w14:textId="0DA02583" w:rsidR="00612CD4" w:rsidRPr="002D3C68" w:rsidRDefault="008079D1" w:rsidP="00F91D41">
            <w:pPr>
              <w:jc w:val="center"/>
              <w:rPr>
                <w:rFonts w:ascii="Arial" w:hAnsi="Arial" w:cs="Arial"/>
                <w:b/>
                <w:sz w:val="20"/>
                <w:szCs w:val="20"/>
              </w:rPr>
            </w:pPr>
            <w:r>
              <w:rPr>
                <w:rFonts w:ascii="Arial" w:hAnsi="Arial" w:cs="Arial"/>
                <w:b/>
                <w:sz w:val="20"/>
                <w:szCs w:val="20"/>
              </w:rPr>
              <w:t>2939</w:t>
            </w:r>
          </w:p>
        </w:tc>
        <w:tc>
          <w:tcPr>
            <w:tcW w:w="1530" w:type="dxa"/>
            <w:vAlign w:val="bottom"/>
          </w:tcPr>
          <w:p w14:paraId="3BBEF86B" w14:textId="75114D35" w:rsidR="00612CD4" w:rsidRPr="002D3C68" w:rsidRDefault="008079D1" w:rsidP="00F91D41">
            <w:pPr>
              <w:jc w:val="center"/>
              <w:rPr>
                <w:rFonts w:ascii="Arial" w:hAnsi="Arial" w:cs="Arial"/>
                <w:b/>
                <w:sz w:val="20"/>
                <w:szCs w:val="20"/>
              </w:rPr>
            </w:pPr>
            <w:r>
              <w:rPr>
                <w:rFonts w:ascii="Arial" w:hAnsi="Arial" w:cs="Arial"/>
                <w:b/>
                <w:sz w:val="20"/>
                <w:szCs w:val="20"/>
              </w:rPr>
              <w:t>434</w:t>
            </w:r>
          </w:p>
        </w:tc>
        <w:tc>
          <w:tcPr>
            <w:tcW w:w="1276" w:type="dxa"/>
            <w:vAlign w:val="bottom"/>
          </w:tcPr>
          <w:p w14:paraId="284CE7FB" w14:textId="7B9B66D0" w:rsidR="00612CD4" w:rsidRPr="002D3C68" w:rsidRDefault="008079D1" w:rsidP="00F91D41">
            <w:pPr>
              <w:jc w:val="center"/>
              <w:rPr>
                <w:rFonts w:ascii="Arial" w:hAnsi="Arial" w:cs="Arial"/>
                <w:b/>
                <w:sz w:val="20"/>
                <w:szCs w:val="20"/>
              </w:rPr>
            </w:pPr>
            <w:r>
              <w:rPr>
                <w:rFonts w:ascii="Arial" w:hAnsi="Arial" w:cs="Arial"/>
                <w:b/>
                <w:sz w:val="20"/>
                <w:szCs w:val="20"/>
              </w:rPr>
              <w:t>3373</w:t>
            </w:r>
          </w:p>
        </w:tc>
        <w:tc>
          <w:tcPr>
            <w:tcW w:w="1559" w:type="dxa"/>
            <w:vAlign w:val="bottom"/>
          </w:tcPr>
          <w:p w14:paraId="296C4A1F" w14:textId="7736C847" w:rsidR="00612CD4" w:rsidRPr="002D3C68" w:rsidRDefault="008079D1" w:rsidP="00F91D41">
            <w:pPr>
              <w:jc w:val="center"/>
              <w:rPr>
                <w:rFonts w:ascii="Arial" w:hAnsi="Arial" w:cs="Arial"/>
                <w:b/>
                <w:sz w:val="20"/>
                <w:szCs w:val="20"/>
              </w:rPr>
            </w:pPr>
            <w:r>
              <w:rPr>
                <w:rFonts w:ascii="Arial" w:hAnsi="Arial" w:cs="Arial"/>
                <w:b/>
                <w:sz w:val="20"/>
                <w:szCs w:val="20"/>
              </w:rPr>
              <w:t>470</w:t>
            </w:r>
          </w:p>
        </w:tc>
        <w:tc>
          <w:tcPr>
            <w:tcW w:w="1418" w:type="dxa"/>
            <w:vAlign w:val="bottom"/>
          </w:tcPr>
          <w:p w14:paraId="3A645B1B" w14:textId="2542F31F" w:rsidR="00612CD4" w:rsidRPr="002D3C68" w:rsidRDefault="008079D1" w:rsidP="00F91D41">
            <w:pPr>
              <w:jc w:val="center"/>
              <w:rPr>
                <w:rFonts w:ascii="Arial" w:hAnsi="Arial" w:cs="Arial"/>
                <w:b/>
                <w:sz w:val="20"/>
                <w:szCs w:val="20"/>
              </w:rPr>
            </w:pPr>
            <w:r>
              <w:rPr>
                <w:rFonts w:ascii="Arial" w:hAnsi="Arial" w:cs="Arial"/>
                <w:b/>
                <w:sz w:val="20"/>
                <w:szCs w:val="20"/>
              </w:rPr>
              <w:t>48</w:t>
            </w:r>
          </w:p>
        </w:tc>
      </w:tr>
    </w:tbl>
    <w:p w14:paraId="48B9E509" w14:textId="77777777" w:rsidR="00934548" w:rsidRDefault="00934548" w:rsidP="00140413">
      <w:pPr>
        <w:spacing w:after="0"/>
        <w:jc w:val="both"/>
        <w:rPr>
          <w:rFonts w:ascii="Arial" w:hAnsi="Arial" w:cs="Arial"/>
          <w:color w:val="FF0000"/>
          <w:sz w:val="18"/>
          <w:szCs w:val="18"/>
          <w:u w:val="single"/>
        </w:rPr>
      </w:pPr>
    </w:p>
    <w:p w14:paraId="1E9460E4" w14:textId="77777777" w:rsidR="00934548" w:rsidRDefault="00934548" w:rsidP="00140413">
      <w:pPr>
        <w:spacing w:after="0"/>
        <w:jc w:val="both"/>
        <w:rPr>
          <w:rFonts w:ascii="Arial" w:hAnsi="Arial" w:cs="Arial"/>
          <w:color w:val="FF0000"/>
          <w:sz w:val="18"/>
          <w:szCs w:val="18"/>
          <w:u w:val="single"/>
        </w:rPr>
      </w:pPr>
    </w:p>
    <w:p w14:paraId="3D55BD68" w14:textId="77777777" w:rsidR="00934548" w:rsidRDefault="00934548" w:rsidP="00140413">
      <w:pPr>
        <w:spacing w:after="0"/>
        <w:jc w:val="both"/>
        <w:rPr>
          <w:rFonts w:ascii="Arial" w:hAnsi="Arial" w:cs="Arial"/>
          <w:sz w:val="20"/>
          <w:szCs w:val="20"/>
        </w:rPr>
      </w:pPr>
    </w:p>
    <w:p w14:paraId="228B976E" w14:textId="26810E5B" w:rsidR="00377EC8" w:rsidRDefault="00860EB2" w:rsidP="00D26438">
      <w:pPr>
        <w:spacing w:after="0"/>
        <w:jc w:val="both"/>
        <w:rPr>
          <w:rFonts w:ascii="Arial" w:hAnsi="Arial" w:cs="Arial"/>
          <w:b/>
          <w:sz w:val="24"/>
          <w:szCs w:val="24"/>
          <w:u w:val="single"/>
        </w:rPr>
      </w:pPr>
      <w:r>
        <w:rPr>
          <w:rFonts w:ascii="Arial" w:hAnsi="Arial" w:cs="Arial"/>
          <w:b/>
          <w:sz w:val="24"/>
          <w:szCs w:val="24"/>
          <w:u w:val="single"/>
        </w:rPr>
        <w:t xml:space="preserve">Vyhodnocení kontrolní činnosti prováděné na obecních a </w:t>
      </w:r>
      <w:r w:rsidR="00CF43C6">
        <w:rPr>
          <w:rFonts w:ascii="Arial" w:hAnsi="Arial" w:cs="Arial"/>
          <w:b/>
          <w:sz w:val="24"/>
          <w:szCs w:val="24"/>
          <w:u w:val="single"/>
        </w:rPr>
        <w:t> </w:t>
      </w:r>
      <w:r>
        <w:rPr>
          <w:rFonts w:ascii="Arial" w:hAnsi="Arial" w:cs="Arial"/>
          <w:b/>
          <w:sz w:val="24"/>
          <w:szCs w:val="24"/>
          <w:u w:val="single"/>
        </w:rPr>
        <w:t>městských úřadech</w:t>
      </w:r>
      <w:r w:rsidR="00394F09">
        <w:rPr>
          <w:rFonts w:ascii="Arial" w:hAnsi="Arial" w:cs="Arial"/>
          <w:b/>
          <w:sz w:val="24"/>
          <w:szCs w:val="24"/>
          <w:u w:val="single"/>
        </w:rPr>
        <w:t xml:space="preserve"> v roce 2021</w:t>
      </w:r>
      <w:r w:rsidR="00E53669" w:rsidRPr="00E53669">
        <w:rPr>
          <w:rFonts w:ascii="Arial" w:hAnsi="Arial" w:cs="Arial"/>
          <w:b/>
          <w:sz w:val="24"/>
          <w:szCs w:val="24"/>
          <w:u w:val="single"/>
        </w:rPr>
        <w:t xml:space="preserve"> </w:t>
      </w:r>
    </w:p>
    <w:p w14:paraId="603D20B0" w14:textId="77777777" w:rsidR="00860EB2" w:rsidRDefault="00860EB2" w:rsidP="00D26438">
      <w:pPr>
        <w:spacing w:after="0"/>
        <w:jc w:val="both"/>
        <w:rPr>
          <w:rFonts w:ascii="Arial" w:hAnsi="Arial" w:cs="Arial"/>
          <w:b/>
          <w:sz w:val="24"/>
          <w:szCs w:val="24"/>
          <w:u w:val="single"/>
        </w:rPr>
      </w:pPr>
    </w:p>
    <w:p w14:paraId="241BF5F4" w14:textId="77777777" w:rsidR="00860EB2" w:rsidRDefault="00860EB2" w:rsidP="00595398">
      <w:pPr>
        <w:spacing w:after="120"/>
        <w:jc w:val="both"/>
        <w:rPr>
          <w:rFonts w:ascii="Arial" w:hAnsi="Arial" w:cs="Arial"/>
          <w:sz w:val="24"/>
          <w:szCs w:val="24"/>
        </w:rPr>
      </w:pPr>
      <w:r w:rsidRPr="00860EB2">
        <w:rPr>
          <w:rFonts w:ascii="Arial" w:hAnsi="Arial" w:cs="Arial"/>
          <w:sz w:val="24"/>
          <w:szCs w:val="24"/>
        </w:rPr>
        <w:t xml:space="preserve">Přehled počtu </w:t>
      </w:r>
      <w:r w:rsidRPr="00860EB2">
        <w:rPr>
          <w:rFonts w:ascii="Arial" w:hAnsi="Arial" w:cs="Arial"/>
          <w:b/>
          <w:sz w:val="24"/>
          <w:szCs w:val="24"/>
        </w:rPr>
        <w:t>vykonaných a ukončených</w:t>
      </w:r>
      <w:r w:rsidRPr="00860EB2">
        <w:rPr>
          <w:rFonts w:ascii="Arial" w:hAnsi="Arial" w:cs="Arial"/>
          <w:sz w:val="24"/>
          <w:szCs w:val="24"/>
        </w:rPr>
        <w:t xml:space="preserve"> plánovaných a mimořádných kontrol, zjištěných nedostatků a uložených nápravných opatření </w:t>
      </w:r>
      <w:r w:rsidRPr="00860EB2">
        <w:rPr>
          <w:rFonts w:ascii="Arial" w:hAnsi="Arial" w:cs="Arial"/>
          <w:b/>
          <w:sz w:val="24"/>
          <w:szCs w:val="24"/>
        </w:rPr>
        <w:t>výkonu působnosti územních samosprávných celků</w:t>
      </w:r>
      <w:r w:rsidRPr="00860EB2">
        <w:rPr>
          <w:rFonts w:ascii="Arial" w:hAnsi="Arial" w:cs="Arial"/>
          <w:sz w:val="24"/>
          <w:szCs w:val="24"/>
        </w:rPr>
        <w:t xml:space="preserve"> (obecních a městských úřadech): </w:t>
      </w:r>
    </w:p>
    <w:p w14:paraId="5AF14150" w14:textId="77777777" w:rsidR="002C7D7D" w:rsidRPr="002C7D7D" w:rsidRDefault="002C7D7D" w:rsidP="002C7D7D">
      <w:pPr>
        <w:spacing w:after="0" w:line="240" w:lineRule="auto"/>
        <w:jc w:val="both"/>
        <w:rPr>
          <w:rFonts w:ascii="Arial" w:eastAsia="Times New Roman" w:hAnsi="Arial" w:cs="Arial"/>
          <w:i/>
          <w:sz w:val="20"/>
          <w:szCs w:val="20"/>
          <w:lang w:eastAsia="cs-CZ"/>
        </w:rPr>
      </w:pPr>
      <w:r w:rsidRPr="002C7D7D">
        <w:rPr>
          <w:rFonts w:ascii="Arial" w:eastAsia="Times New Roman" w:hAnsi="Arial" w:cs="Arial"/>
          <w:i/>
          <w:sz w:val="20"/>
          <w:szCs w:val="20"/>
          <w:lang w:eastAsia="cs-CZ"/>
        </w:rPr>
        <w:t xml:space="preserve">a  městských úřadech): </w:t>
      </w:r>
    </w:p>
    <w:p w14:paraId="746386C8" w14:textId="77777777" w:rsidR="002C7D7D" w:rsidRPr="002C7D7D" w:rsidRDefault="002C7D7D" w:rsidP="002C7D7D">
      <w:pPr>
        <w:spacing w:after="0" w:line="240" w:lineRule="auto"/>
        <w:rPr>
          <w:rFonts w:ascii="Arial" w:eastAsia="Times New Roman" w:hAnsi="Arial" w:cs="Arial"/>
          <w:b/>
          <w:sz w:val="28"/>
          <w:szCs w:val="28"/>
          <w:lang w:eastAsia="cs-CZ"/>
        </w:rPr>
      </w:pPr>
    </w:p>
    <w:tbl>
      <w:tblPr>
        <w:tblStyle w:val="Mkatabulky1"/>
        <w:tblW w:w="9606" w:type="dxa"/>
        <w:jc w:val="center"/>
        <w:tblLayout w:type="fixed"/>
        <w:tblLook w:val="04A0" w:firstRow="1" w:lastRow="0" w:firstColumn="1" w:lastColumn="0" w:noHBand="0" w:noVBand="1"/>
      </w:tblPr>
      <w:tblGrid>
        <w:gridCol w:w="1809"/>
        <w:gridCol w:w="1701"/>
        <w:gridCol w:w="1843"/>
        <w:gridCol w:w="1276"/>
        <w:gridCol w:w="1559"/>
        <w:gridCol w:w="1418"/>
      </w:tblGrid>
      <w:tr w:rsidR="002C7D7D" w:rsidRPr="002C7D7D" w14:paraId="78E71F08" w14:textId="77777777" w:rsidTr="002C7D7D">
        <w:trPr>
          <w:jc w:val="center"/>
        </w:trPr>
        <w:tc>
          <w:tcPr>
            <w:tcW w:w="1809" w:type="dxa"/>
          </w:tcPr>
          <w:p w14:paraId="29369600" w14:textId="77777777" w:rsidR="002C7D7D" w:rsidRPr="002C7D7D" w:rsidRDefault="002C7D7D" w:rsidP="002C7D7D">
            <w:pPr>
              <w:jc w:val="center"/>
              <w:rPr>
                <w:rFonts w:ascii="Arial" w:eastAsia="Times New Roman" w:hAnsi="Arial" w:cs="Arial"/>
                <w:b/>
                <w:sz w:val="18"/>
                <w:szCs w:val="18"/>
                <w:lang w:eastAsia="cs-CZ"/>
              </w:rPr>
            </w:pPr>
          </w:p>
          <w:p w14:paraId="2E2554D8" w14:textId="77777777" w:rsidR="002C7D7D" w:rsidRPr="002C7D7D" w:rsidRDefault="002C7D7D" w:rsidP="002C7D7D">
            <w:pPr>
              <w:jc w:val="center"/>
              <w:rPr>
                <w:rFonts w:ascii="Arial" w:eastAsia="Times New Roman" w:hAnsi="Arial" w:cs="Arial"/>
                <w:b/>
                <w:sz w:val="18"/>
                <w:szCs w:val="18"/>
                <w:lang w:eastAsia="cs-CZ"/>
              </w:rPr>
            </w:pPr>
          </w:p>
          <w:p w14:paraId="6934A9F3" w14:textId="77777777" w:rsidR="002C7D7D" w:rsidRPr="002C7D7D" w:rsidRDefault="002C7D7D" w:rsidP="002C7D7D">
            <w:pPr>
              <w:jc w:val="center"/>
              <w:rPr>
                <w:rFonts w:ascii="Arial" w:eastAsia="Times New Roman" w:hAnsi="Arial" w:cs="Arial"/>
                <w:b/>
                <w:sz w:val="18"/>
                <w:szCs w:val="18"/>
                <w:lang w:eastAsia="cs-CZ"/>
              </w:rPr>
            </w:pPr>
            <w:r w:rsidRPr="002C7D7D">
              <w:rPr>
                <w:rFonts w:ascii="Arial" w:eastAsia="Times New Roman" w:hAnsi="Arial" w:cs="Arial"/>
                <w:b/>
                <w:sz w:val="18"/>
                <w:szCs w:val="18"/>
                <w:lang w:eastAsia="cs-CZ"/>
              </w:rPr>
              <w:t>Odbor</w:t>
            </w:r>
          </w:p>
        </w:tc>
        <w:tc>
          <w:tcPr>
            <w:tcW w:w="1701" w:type="dxa"/>
          </w:tcPr>
          <w:p w14:paraId="2468B40F" w14:textId="77777777" w:rsidR="002C7D7D" w:rsidRPr="002C7D7D" w:rsidRDefault="002C7D7D" w:rsidP="002C7D7D">
            <w:pPr>
              <w:jc w:val="center"/>
              <w:rPr>
                <w:rFonts w:ascii="Arial" w:eastAsia="Times New Roman" w:hAnsi="Arial" w:cs="Arial"/>
                <w:b/>
                <w:sz w:val="18"/>
                <w:szCs w:val="18"/>
                <w:lang w:eastAsia="cs-CZ"/>
              </w:rPr>
            </w:pPr>
          </w:p>
          <w:p w14:paraId="5FD062B0" w14:textId="77777777" w:rsidR="002C7D7D" w:rsidRPr="002C7D7D" w:rsidRDefault="002C7D7D" w:rsidP="002C7D7D">
            <w:pPr>
              <w:jc w:val="center"/>
              <w:rPr>
                <w:rFonts w:ascii="Arial" w:eastAsia="Times New Roman" w:hAnsi="Arial" w:cs="Arial"/>
                <w:b/>
                <w:sz w:val="18"/>
                <w:szCs w:val="18"/>
                <w:lang w:eastAsia="cs-CZ"/>
              </w:rPr>
            </w:pPr>
            <w:r w:rsidRPr="002C7D7D">
              <w:rPr>
                <w:rFonts w:ascii="Arial" w:eastAsia="Times New Roman" w:hAnsi="Arial" w:cs="Arial"/>
                <w:b/>
                <w:sz w:val="18"/>
                <w:szCs w:val="18"/>
                <w:lang w:eastAsia="cs-CZ"/>
              </w:rPr>
              <w:t>Počet</w:t>
            </w:r>
          </w:p>
          <w:p w14:paraId="5866DF77" w14:textId="77777777" w:rsidR="002C7D7D" w:rsidRPr="002C7D7D" w:rsidRDefault="002C7D7D" w:rsidP="002C7D7D">
            <w:pPr>
              <w:jc w:val="center"/>
              <w:rPr>
                <w:rFonts w:ascii="Arial" w:eastAsia="Times New Roman" w:hAnsi="Arial" w:cs="Arial"/>
                <w:b/>
                <w:sz w:val="18"/>
                <w:szCs w:val="18"/>
                <w:lang w:eastAsia="cs-CZ"/>
              </w:rPr>
            </w:pPr>
            <w:r w:rsidRPr="002C7D7D">
              <w:rPr>
                <w:rFonts w:ascii="Arial" w:eastAsia="Times New Roman" w:hAnsi="Arial" w:cs="Arial"/>
                <w:b/>
                <w:sz w:val="18"/>
                <w:szCs w:val="18"/>
                <w:lang w:eastAsia="cs-CZ"/>
              </w:rPr>
              <w:t>plánovaných kontrol</w:t>
            </w:r>
          </w:p>
        </w:tc>
        <w:tc>
          <w:tcPr>
            <w:tcW w:w="1843" w:type="dxa"/>
          </w:tcPr>
          <w:p w14:paraId="7D97B6C9" w14:textId="77777777" w:rsidR="002C7D7D" w:rsidRPr="002C7D7D" w:rsidRDefault="002C7D7D" w:rsidP="002C7D7D">
            <w:pPr>
              <w:jc w:val="center"/>
              <w:rPr>
                <w:rFonts w:ascii="Arial" w:eastAsia="Times New Roman" w:hAnsi="Arial" w:cs="Arial"/>
                <w:b/>
                <w:sz w:val="18"/>
                <w:szCs w:val="18"/>
                <w:lang w:eastAsia="cs-CZ"/>
              </w:rPr>
            </w:pPr>
          </w:p>
          <w:p w14:paraId="404C4610" w14:textId="77777777" w:rsidR="002C7D7D" w:rsidRPr="002C7D7D" w:rsidRDefault="002C7D7D" w:rsidP="002C7D7D">
            <w:pPr>
              <w:jc w:val="center"/>
              <w:rPr>
                <w:rFonts w:ascii="Arial" w:eastAsia="Times New Roman" w:hAnsi="Arial" w:cs="Arial"/>
                <w:b/>
                <w:sz w:val="18"/>
                <w:szCs w:val="18"/>
                <w:lang w:eastAsia="cs-CZ"/>
              </w:rPr>
            </w:pPr>
            <w:r w:rsidRPr="002C7D7D">
              <w:rPr>
                <w:rFonts w:ascii="Arial" w:eastAsia="Times New Roman" w:hAnsi="Arial" w:cs="Arial"/>
                <w:b/>
                <w:sz w:val="18"/>
                <w:szCs w:val="18"/>
                <w:lang w:eastAsia="cs-CZ"/>
              </w:rPr>
              <w:t>Počet mimořádných kontrol</w:t>
            </w:r>
          </w:p>
        </w:tc>
        <w:tc>
          <w:tcPr>
            <w:tcW w:w="1276" w:type="dxa"/>
          </w:tcPr>
          <w:p w14:paraId="4928B631" w14:textId="77777777" w:rsidR="002C7D7D" w:rsidRPr="002C7D7D" w:rsidRDefault="002C7D7D" w:rsidP="002C7D7D">
            <w:pPr>
              <w:ind w:left="110"/>
              <w:jc w:val="center"/>
              <w:rPr>
                <w:rFonts w:ascii="Arial" w:eastAsia="Times New Roman" w:hAnsi="Arial" w:cs="Arial"/>
                <w:b/>
                <w:sz w:val="18"/>
                <w:szCs w:val="18"/>
                <w:lang w:eastAsia="cs-CZ"/>
              </w:rPr>
            </w:pPr>
          </w:p>
          <w:p w14:paraId="39E26299" w14:textId="77777777" w:rsidR="002C7D7D" w:rsidRPr="002C7D7D" w:rsidRDefault="002C7D7D" w:rsidP="002C7D7D">
            <w:pPr>
              <w:ind w:left="110"/>
              <w:jc w:val="center"/>
              <w:rPr>
                <w:rFonts w:ascii="Arial" w:eastAsia="Times New Roman" w:hAnsi="Arial" w:cs="Arial"/>
                <w:b/>
                <w:sz w:val="18"/>
                <w:szCs w:val="18"/>
                <w:lang w:eastAsia="cs-CZ"/>
              </w:rPr>
            </w:pPr>
            <w:r w:rsidRPr="002C7D7D">
              <w:rPr>
                <w:rFonts w:ascii="Arial" w:eastAsia="Times New Roman" w:hAnsi="Arial" w:cs="Arial"/>
                <w:b/>
                <w:sz w:val="18"/>
                <w:szCs w:val="18"/>
                <w:lang w:eastAsia="cs-CZ"/>
              </w:rPr>
              <w:t>Počet</w:t>
            </w:r>
          </w:p>
          <w:p w14:paraId="3CED5788" w14:textId="77777777" w:rsidR="002C7D7D" w:rsidRPr="002C7D7D" w:rsidRDefault="002C7D7D" w:rsidP="002C7D7D">
            <w:pPr>
              <w:ind w:left="110"/>
              <w:jc w:val="center"/>
              <w:rPr>
                <w:rFonts w:ascii="Arial" w:eastAsia="Times New Roman" w:hAnsi="Arial" w:cs="Arial"/>
                <w:sz w:val="18"/>
                <w:szCs w:val="18"/>
                <w:lang w:eastAsia="cs-CZ"/>
              </w:rPr>
            </w:pPr>
            <w:r w:rsidRPr="002C7D7D">
              <w:rPr>
                <w:rFonts w:ascii="Arial" w:eastAsia="Times New Roman" w:hAnsi="Arial" w:cs="Arial"/>
                <w:b/>
                <w:sz w:val="18"/>
                <w:szCs w:val="18"/>
                <w:lang w:eastAsia="cs-CZ"/>
              </w:rPr>
              <w:t>kontrol celkem</w:t>
            </w:r>
          </w:p>
        </w:tc>
        <w:tc>
          <w:tcPr>
            <w:tcW w:w="1559" w:type="dxa"/>
          </w:tcPr>
          <w:p w14:paraId="7843CEF9" w14:textId="77777777" w:rsidR="002C7D7D" w:rsidRPr="002C7D7D" w:rsidRDefault="002C7D7D" w:rsidP="002C7D7D">
            <w:pPr>
              <w:jc w:val="center"/>
              <w:rPr>
                <w:rFonts w:ascii="Arial" w:eastAsia="Times New Roman" w:hAnsi="Arial" w:cs="Arial"/>
                <w:b/>
                <w:sz w:val="18"/>
                <w:szCs w:val="18"/>
                <w:lang w:eastAsia="cs-CZ"/>
              </w:rPr>
            </w:pPr>
          </w:p>
          <w:p w14:paraId="5C682D1A" w14:textId="77777777" w:rsidR="002C7D7D" w:rsidRPr="002C7D7D" w:rsidRDefault="002C7D7D" w:rsidP="002C7D7D">
            <w:pPr>
              <w:jc w:val="center"/>
              <w:rPr>
                <w:rFonts w:ascii="Arial" w:eastAsia="Times New Roman" w:hAnsi="Arial" w:cs="Arial"/>
                <w:b/>
                <w:sz w:val="18"/>
                <w:szCs w:val="18"/>
                <w:lang w:eastAsia="cs-CZ"/>
              </w:rPr>
            </w:pPr>
            <w:r w:rsidRPr="002C7D7D">
              <w:rPr>
                <w:rFonts w:ascii="Arial" w:eastAsia="Times New Roman" w:hAnsi="Arial" w:cs="Arial"/>
                <w:b/>
                <w:sz w:val="18"/>
                <w:szCs w:val="18"/>
                <w:lang w:eastAsia="cs-CZ"/>
              </w:rPr>
              <w:t>Počet kontrol, při kterých byly zjištěny nedostatky</w:t>
            </w:r>
          </w:p>
        </w:tc>
        <w:tc>
          <w:tcPr>
            <w:tcW w:w="1418" w:type="dxa"/>
          </w:tcPr>
          <w:p w14:paraId="23972805" w14:textId="77777777" w:rsidR="002C7D7D" w:rsidRPr="002C7D7D" w:rsidRDefault="002C7D7D" w:rsidP="002C7D7D">
            <w:pPr>
              <w:jc w:val="center"/>
              <w:rPr>
                <w:rFonts w:ascii="Arial" w:eastAsia="Times New Roman" w:hAnsi="Arial" w:cs="Arial"/>
                <w:b/>
                <w:sz w:val="18"/>
                <w:szCs w:val="18"/>
                <w:lang w:eastAsia="cs-CZ"/>
              </w:rPr>
            </w:pPr>
            <w:r w:rsidRPr="002C7D7D">
              <w:rPr>
                <w:rFonts w:ascii="Arial" w:eastAsia="Times New Roman" w:hAnsi="Arial" w:cs="Arial"/>
                <w:b/>
                <w:sz w:val="18"/>
                <w:szCs w:val="18"/>
                <w:lang w:eastAsia="cs-CZ"/>
              </w:rPr>
              <w:t>Počet kontrol, při kterých byla uložena nápravná opatření</w:t>
            </w:r>
          </w:p>
        </w:tc>
      </w:tr>
      <w:tr w:rsidR="002C7D7D" w:rsidRPr="002C7D7D" w14:paraId="47D0D0AD" w14:textId="77777777" w:rsidTr="002C7D7D">
        <w:trPr>
          <w:jc w:val="center"/>
        </w:trPr>
        <w:tc>
          <w:tcPr>
            <w:tcW w:w="1809" w:type="dxa"/>
            <w:vAlign w:val="bottom"/>
          </w:tcPr>
          <w:p w14:paraId="559E603A" w14:textId="77777777" w:rsidR="002C7D7D" w:rsidRPr="002C7D7D" w:rsidRDefault="002C7D7D" w:rsidP="002C7D7D">
            <w:pPr>
              <w:jc w:val="center"/>
              <w:rPr>
                <w:rFonts w:ascii="Arial" w:eastAsia="Times New Roman" w:hAnsi="Arial" w:cs="Arial"/>
                <w:sz w:val="18"/>
                <w:szCs w:val="18"/>
                <w:lang w:eastAsia="cs-CZ"/>
              </w:rPr>
            </w:pPr>
            <w:r w:rsidRPr="002C7D7D">
              <w:rPr>
                <w:rFonts w:ascii="Arial" w:eastAsia="Times New Roman" w:hAnsi="Arial" w:cs="Arial"/>
                <w:sz w:val="18"/>
                <w:szCs w:val="18"/>
                <w:lang w:eastAsia="cs-CZ"/>
              </w:rPr>
              <w:t>DSH</w:t>
            </w:r>
          </w:p>
        </w:tc>
        <w:tc>
          <w:tcPr>
            <w:tcW w:w="1701" w:type="dxa"/>
            <w:vAlign w:val="bottom"/>
          </w:tcPr>
          <w:p w14:paraId="37DE87AF" w14:textId="7EC4EDB3" w:rsidR="002C7D7D" w:rsidRPr="002C7D7D" w:rsidRDefault="00EE0256" w:rsidP="002C7D7D">
            <w:pPr>
              <w:jc w:val="center"/>
              <w:rPr>
                <w:rFonts w:ascii="Calibri" w:eastAsia="Calibri" w:hAnsi="Calibri" w:cs="Calibri"/>
                <w:color w:val="000000"/>
                <w:sz w:val="18"/>
                <w:szCs w:val="18"/>
              </w:rPr>
            </w:pPr>
            <w:r>
              <w:rPr>
                <w:rFonts w:ascii="Calibri" w:eastAsia="Calibri" w:hAnsi="Calibri" w:cs="Calibri"/>
                <w:color w:val="000000"/>
                <w:sz w:val="18"/>
                <w:szCs w:val="18"/>
              </w:rPr>
              <w:t>21</w:t>
            </w:r>
          </w:p>
        </w:tc>
        <w:tc>
          <w:tcPr>
            <w:tcW w:w="1843" w:type="dxa"/>
            <w:vAlign w:val="bottom"/>
          </w:tcPr>
          <w:p w14:paraId="6F080CA7" w14:textId="77777777" w:rsidR="002C7D7D" w:rsidRPr="002C7D7D" w:rsidRDefault="002C7D7D" w:rsidP="002C7D7D">
            <w:pPr>
              <w:jc w:val="center"/>
              <w:rPr>
                <w:rFonts w:ascii="Calibri" w:eastAsia="Calibri" w:hAnsi="Calibri" w:cs="Calibri"/>
                <w:color w:val="000000"/>
                <w:sz w:val="18"/>
                <w:szCs w:val="18"/>
              </w:rPr>
            </w:pPr>
            <w:r w:rsidRPr="002C7D7D">
              <w:rPr>
                <w:rFonts w:ascii="Calibri" w:eastAsia="Calibri" w:hAnsi="Calibri" w:cs="Calibri"/>
                <w:color w:val="000000"/>
                <w:sz w:val="18"/>
                <w:szCs w:val="18"/>
              </w:rPr>
              <w:t>X</w:t>
            </w:r>
          </w:p>
        </w:tc>
        <w:tc>
          <w:tcPr>
            <w:tcW w:w="1276" w:type="dxa"/>
            <w:vAlign w:val="bottom"/>
          </w:tcPr>
          <w:p w14:paraId="22DA58D5" w14:textId="77777777" w:rsidR="002C7D7D" w:rsidRPr="002C7D7D" w:rsidRDefault="002C7D7D" w:rsidP="002C7D7D">
            <w:pPr>
              <w:jc w:val="center"/>
              <w:rPr>
                <w:rFonts w:ascii="Calibri" w:eastAsia="Calibri" w:hAnsi="Calibri" w:cs="Calibri"/>
                <w:color w:val="000000"/>
                <w:sz w:val="18"/>
                <w:szCs w:val="18"/>
              </w:rPr>
            </w:pPr>
            <w:r w:rsidRPr="002C7D7D">
              <w:rPr>
                <w:rFonts w:ascii="Calibri" w:eastAsia="Calibri" w:hAnsi="Calibri" w:cs="Calibri"/>
                <w:color w:val="000000"/>
                <w:sz w:val="18"/>
                <w:szCs w:val="18"/>
              </w:rPr>
              <w:t>20</w:t>
            </w:r>
          </w:p>
        </w:tc>
        <w:tc>
          <w:tcPr>
            <w:tcW w:w="1559" w:type="dxa"/>
            <w:vAlign w:val="bottom"/>
          </w:tcPr>
          <w:p w14:paraId="2D8EA817" w14:textId="77777777" w:rsidR="002C7D7D" w:rsidRPr="002C7D7D" w:rsidRDefault="002C7D7D" w:rsidP="002C7D7D">
            <w:pPr>
              <w:jc w:val="center"/>
              <w:rPr>
                <w:rFonts w:ascii="Calibri" w:eastAsia="Calibri" w:hAnsi="Calibri" w:cs="Calibri"/>
                <w:color w:val="000000"/>
                <w:sz w:val="18"/>
                <w:szCs w:val="18"/>
              </w:rPr>
            </w:pPr>
            <w:r w:rsidRPr="002C7D7D">
              <w:rPr>
                <w:rFonts w:ascii="Calibri" w:eastAsia="Calibri" w:hAnsi="Calibri" w:cs="Calibri"/>
                <w:color w:val="000000"/>
                <w:sz w:val="18"/>
                <w:szCs w:val="18"/>
              </w:rPr>
              <w:t>11</w:t>
            </w:r>
          </w:p>
        </w:tc>
        <w:tc>
          <w:tcPr>
            <w:tcW w:w="1418" w:type="dxa"/>
            <w:vAlign w:val="bottom"/>
          </w:tcPr>
          <w:p w14:paraId="54D3437C" w14:textId="77777777" w:rsidR="002C7D7D" w:rsidRPr="002C7D7D" w:rsidRDefault="002C7D7D" w:rsidP="002C7D7D">
            <w:pPr>
              <w:jc w:val="center"/>
              <w:rPr>
                <w:rFonts w:ascii="Calibri" w:eastAsia="Calibri" w:hAnsi="Calibri" w:cs="Calibri"/>
                <w:color w:val="000000"/>
                <w:sz w:val="18"/>
                <w:szCs w:val="18"/>
              </w:rPr>
            </w:pPr>
            <w:r w:rsidRPr="002C7D7D">
              <w:rPr>
                <w:rFonts w:ascii="Calibri" w:eastAsia="Calibri" w:hAnsi="Calibri" w:cs="Calibri"/>
                <w:color w:val="000000"/>
                <w:sz w:val="18"/>
                <w:szCs w:val="18"/>
              </w:rPr>
              <w:t>2</w:t>
            </w:r>
          </w:p>
        </w:tc>
      </w:tr>
      <w:tr w:rsidR="002C7D7D" w:rsidRPr="002C7D7D" w14:paraId="1EBC04B8" w14:textId="77777777" w:rsidTr="002C7D7D">
        <w:trPr>
          <w:trHeight w:val="224"/>
          <w:jc w:val="center"/>
        </w:trPr>
        <w:tc>
          <w:tcPr>
            <w:tcW w:w="1809" w:type="dxa"/>
            <w:vAlign w:val="bottom"/>
          </w:tcPr>
          <w:p w14:paraId="30E25484" w14:textId="77777777" w:rsidR="002C7D7D" w:rsidRPr="002C7D7D" w:rsidRDefault="002C7D7D" w:rsidP="002C7D7D">
            <w:pPr>
              <w:jc w:val="center"/>
              <w:rPr>
                <w:rFonts w:ascii="Arial" w:eastAsia="Times New Roman" w:hAnsi="Arial" w:cs="Arial"/>
                <w:sz w:val="18"/>
                <w:szCs w:val="18"/>
                <w:lang w:eastAsia="cs-CZ"/>
              </w:rPr>
            </w:pPr>
            <w:r w:rsidRPr="002C7D7D">
              <w:rPr>
                <w:rFonts w:ascii="Arial" w:eastAsia="Times New Roman" w:hAnsi="Arial" w:cs="Arial"/>
                <w:sz w:val="18"/>
                <w:szCs w:val="18"/>
                <w:lang w:eastAsia="cs-CZ"/>
              </w:rPr>
              <w:t>EK</w:t>
            </w:r>
          </w:p>
        </w:tc>
        <w:tc>
          <w:tcPr>
            <w:tcW w:w="1701" w:type="dxa"/>
            <w:vAlign w:val="bottom"/>
          </w:tcPr>
          <w:p w14:paraId="75D1135B" w14:textId="77777777" w:rsidR="002C7D7D" w:rsidRPr="002C7D7D" w:rsidRDefault="002C7D7D" w:rsidP="002C7D7D">
            <w:pPr>
              <w:jc w:val="center"/>
              <w:rPr>
                <w:rFonts w:ascii="Calibri" w:eastAsia="Calibri" w:hAnsi="Calibri" w:cs="Calibri"/>
                <w:color w:val="000000"/>
                <w:sz w:val="18"/>
                <w:szCs w:val="18"/>
              </w:rPr>
            </w:pPr>
            <w:r w:rsidRPr="002C7D7D">
              <w:rPr>
                <w:rFonts w:ascii="Calibri" w:eastAsia="Calibri" w:hAnsi="Calibri" w:cs="Calibri"/>
                <w:color w:val="000000"/>
                <w:sz w:val="18"/>
                <w:szCs w:val="18"/>
              </w:rPr>
              <w:t>X</w:t>
            </w:r>
          </w:p>
        </w:tc>
        <w:tc>
          <w:tcPr>
            <w:tcW w:w="1843" w:type="dxa"/>
            <w:vAlign w:val="bottom"/>
          </w:tcPr>
          <w:p w14:paraId="70E08E3B" w14:textId="77777777" w:rsidR="002C7D7D" w:rsidRPr="002C7D7D" w:rsidRDefault="002C7D7D" w:rsidP="002C7D7D">
            <w:pPr>
              <w:jc w:val="center"/>
              <w:rPr>
                <w:rFonts w:ascii="Calibri" w:eastAsia="Calibri" w:hAnsi="Calibri" w:cs="Calibri"/>
                <w:color w:val="000000"/>
                <w:sz w:val="18"/>
                <w:szCs w:val="18"/>
              </w:rPr>
            </w:pPr>
            <w:r w:rsidRPr="002C7D7D">
              <w:rPr>
                <w:rFonts w:ascii="Calibri" w:eastAsia="Calibri" w:hAnsi="Calibri" w:cs="Calibri"/>
                <w:color w:val="000000"/>
                <w:sz w:val="18"/>
                <w:szCs w:val="18"/>
              </w:rPr>
              <w:t>4</w:t>
            </w:r>
          </w:p>
        </w:tc>
        <w:tc>
          <w:tcPr>
            <w:tcW w:w="1276" w:type="dxa"/>
            <w:vAlign w:val="bottom"/>
          </w:tcPr>
          <w:p w14:paraId="71BD5728" w14:textId="77777777" w:rsidR="002C7D7D" w:rsidRPr="002C7D7D" w:rsidRDefault="002C7D7D" w:rsidP="002C7D7D">
            <w:pPr>
              <w:jc w:val="center"/>
              <w:rPr>
                <w:rFonts w:ascii="Calibri" w:eastAsia="Calibri" w:hAnsi="Calibri" w:cs="Calibri"/>
                <w:color w:val="000000"/>
                <w:sz w:val="18"/>
                <w:szCs w:val="18"/>
              </w:rPr>
            </w:pPr>
            <w:r w:rsidRPr="002C7D7D">
              <w:rPr>
                <w:rFonts w:ascii="Calibri" w:eastAsia="Calibri" w:hAnsi="Calibri" w:cs="Calibri"/>
                <w:color w:val="000000"/>
                <w:sz w:val="18"/>
                <w:szCs w:val="18"/>
              </w:rPr>
              <w:t>4</w:t>
            </w:r>
          </w:p>
        </w:tc>
        <w:tc>
          <w:tcPr>
            <w:tcW w:w="1559" w:type="dxa"/>
            <w:vAlign w:val="bottom"/>
          </w:tcPr>
          <w:p w14:paraId="07C57EC3" w14:textId="77777777" w:rsidR="002C7D7D" w:rsidRPr="002C7D7D" w:rsidRDefault="002C7D7D" w:rsidP="002C7D7D">
            <w:pPr>
              <w:jc w:val="center"/>
              <w:rPr>
                <w:rFonts w:ascii="Calibri" w:eastAsia="Calibri" w:hAnsi="Calibri" w:cs="Calibri"/>
                <w:color w:val="000000"/>
                <w:sz w:val="18"/>
                <w:szCs w:val="18"/>
              </w:rPr>
            </w:pPr>
            <w:r w:rsidRPr="002C7D7D">
              <w:rPr>
                <w:rFonts w:ascii="Calibri" w:eastAsia="Calibri" w:hAnsi="Calibri" w:cs="Calibri"/>
                <w:color w:val="000000"/>
                <w:sz w:val="18"/>
                <w:szCs w:val="18"/>
              </w:rPr>
              <w:t>X</w:t>
            </w:r>
          </w:p>
        </w:tc>
        <w:tc>
          <w:tcPr>
            <w:tcW w:w="1418" w:type="dxa"/>
            <w:vAlign w:val="bottom"/>
          </w:tcPr>
          <w:p w14:paraId="3E9CC19A" w14:textId="77777777" w:rsidR="002C7D7D" w:rsidRPr="002C7D7D" w:rsidRDefault="002C7D7D" w:rsidP="002C7D7D">
            <w:pPr>
              <w:jc w:val="center"/>
              <w:rPr>
                <w:rFonts w:ascii="Calibri" w:eastAsia="Calibri" w:hAnsi="Calibri" w:cs="Calibri"/>
                <w:color w:val="000000"/>
                <w:sz w:val="18"/>
                <w:szCs w:val="18"/>
              </w:rPr>
            </w:pPr>
            <w:r w:rsidRPr="002C7D7D">
              <w:rPr>
                <w:rFonts w:ascii="Calibri" w:eastAsia="Calibri" w:hAnsi="Calibri" w:cs="Calibri"/>
                <w:color w:val="000000"/>
                <w:sz w:val="18"/>
                <w:szCs w:val="18"/>
              </w:rPr>
              <w:t>X</w:t>
            </w:r>
          </w:p>
        </w:tc>
      </w:tr>
      <w:tr w:rsidR="002C7D7D" w:rsidRPr="002C7D7D" w14:paraId="3C3B6020" w14:textId="77777777" w:rsidTr="002C7D7D">
        <w:trPr>
          <w:jc w:val="center"/>
        </w:trPr>
        <w:tc>
          <w:tcPr>
            <w:tcW w:w="1809" w:type="dxa"/>
            <w:vAlign w:val="bottom"/>
          </w:tcPr>
          <w:p w14:paraId="2E0DBD2B" w14:textId="77777777" w:rsidR="002C7D7D" w:rsidRPr="002C7D7D" w:rsidRDefault="002C7D7D" w:rsidP="002C7D7D">
            <w:pPr>
              <w:jc w:val="center"/>
              <w:rPr>
                <w:rFonts w:ascii="Arial" w:eastAsia="Times New Roman" w:hAnsi="Arial" w:cs="Arial"/>
                <w:sz w:val="18"/>
                <w:szCs w:val="18"/>
                <w:lang w:eastAsia="cs-CZ"/>
              </w:rPr>
            </w:pPr>
            <w:r w:rsidRPr="002C7D7D">
              <w:rPr>
                <w:rFonts w:ascii="Arial" w:eastAsia="Times New Roman" w:hAnsi="Arial" w:cs="Arial"/>
                <w:sz w:val="18"/>
                <w:szCs w:val="18"/>
                <w:lang w:eastAsia="cs-CZ"/>
              </w:rPr>
              <w:t>KDS</w:t>
            </w:r>
          </w:p>
        </w:tc>
        <w:tc>
          <w:tcPr>
            <w:tcW w:w="1701" w:type="dxa"/>
            <w:vAlign w:val="bottom"/>
          </w:tcPr>
          <w:p w14:paraId="601EE88B" w14:textId="77777777" w:rsidR="002C7D7D" w:rsidRPr="002C7D7D" w:rsidRDefault="002C7D7D" w:rsidP="002C7D7D">
            <w:pPr>
              <w:jc w:val="center"/>
              <w:rPr>
                <w:rFonts w:ascii="Calibri" w:eastAsia="Calibri" w:hAnsi="Calibri" w:cs="Calibri"/>
                <w:color w:val="000000"/>
                <w:sz w:val="18"/>
                <w:szCs w:val="18"/>
              </w:rPr>
            </w:pPr>
            <w:r w:rsidRPr="002C7D7D">
              <w:rPr>
                <w:rFonts w:ascii="Calibri" w:eastAsia="Calibri" w:hAnsi="Calibri" w:cs="Calibri"/>
                <w:color w:val="000000"/>
                <w:sz w:val="18"/>
                <w:szCs w:val="18"/>
              </w:rPr>
              <w:t>17</w:t>
            </w:r>
          </w:p>
        </w:tc>
        <w:tc>
          <w:tcPr>
            <w:tcW w:w="1843" w:type="dxa"/>
            <w:vAlign w:val="bottom"/>
          </w:tcPr>
          <w:p w14:paraId="1CCC191B" w14:textId="77777777" w:rsidR="002C7D7D" w:rsidRPr="002C7D7D" w:rsidRDefault="002C7D7D" w:rsidP="002C7D7D">
            <w:pPr>
              <w:jc w:val="center"/>
              <w:rPr>
                <w:rFonts w:ascii="Calibri" w:eastAsia="Calibri" w:hAnsi="Calibri" w:cs="Calibri"/>
                <w:color w:val="000000"/>
                <w:sz w:val="18"/>
                <w:szCs w:val="18"/>
              </w:rPr>
            </w:pPr>
            <w:r w:rsidRPr="002C7D7D">
              <w:rPr>
                <w:rFonts w:ascii="Calibri" w:eastAsia="Calibri" w:hAnsi="Calibri" w:cs="Calibri"/>
                <w:color w:val="000000"/>
                <w:sz w:val="18"/>
                <w:szCs w:val="18"/>
              </w:rPr>
              <w:t>4</w:t>
            </w:r>
          </w:p>
        </w:tc>
        <w:tc>
          <w:tcPr>
            <w:tcW w:w="1276" w:type="dxa"/>
            <w:vAlign w:val="bottom"/>
          </w:tcPr>
          <w:p w14:paraId="5CEBD6E8" w14:textId="77777777" w:rsidR="002C7D7D" w:rsidRPr="002C7D7D" w:rsidRDefault="002C7D7D" w:rsidP="002C7D7D">
            <w:pPr>
              <w:jc w:val="center"/>
              <w:rPr>
                <w:rFonts w:ascii="Calibri" w:eastAsia="Calibri" w:hAnsi="Calibri" w:cs="Calibri"/>
                <w:color w:val="000000"/>
                <w:sz w:val="18"/>
                <w:szCs w:val="18"/>
              </w:rPr>
            </w:pPr>
            <w:r w:rsidRPr="002C7D7D">
              <w:rPr>
                <w:rFonts w:ascii="Calibri" w:eastAsia="Calibri" w:hAnsi="Calibri" w:cs="Calibri"/>
                <w:color w:val="000000"/>
                <w:sz w:val="18"/>
                <w:szCs w:val="18"/>
              </w:rPr>
              <w:t>21</w:t>
            </w:r>
          </w:p>
        </w:tc>
        <w:tc>
          <w:tcPr>
            <w:tcW w:w="1559" w:type="dxa"/>
            <w:vAlign w:val="bottom"/>
          </w:tcPr>
          <w:p w14:paraId="5EA061AA" w14:textId="77777777" w:rsidR="002C7D7D" w:rsidRPr="002C7D7D" w:rsidRDefault="002C7D7D" w:rsidP="002C7D7D">
            <w:pPr>
              <w:jc w:val="center"/>
              <w:rPr>
                <w:rFonts w:ascii="Calibri" w:eastAsia="Calibri" w:hAnsi="Calibri" w:cs="Calibri"/>
                <w:color w:val="000000"/>
                <w:sz w:val="18"/>
                <w:szCs w:val="18"/>
              </w:rPr>
            </w:pPr>
            <w:r w:rsidRPr="002C7D7D">
              <w:rPr>
                <w:rFonts w:ascii="Calibri" w:eastAsia="Calibri" w:hAnsi="Calibri" w:cs="Calibri"/>
                <w:color w:val="000000"/>
                <w:sz w:val="18"/>
                <w:szCs w:val="18"/>
              </w:rPr>
              <w:t>20</w:t>
            </w:r>
          </w:p>
        </w:tc>
        <w:tc>
          <w:tcPr>
            <w:tcW w:w="1418" w:type="dxa"/>
            <w:vAlign w:val="bottom"/>
          </w:tcPr>
          <w:p w14:paraId="49CF995D" w14:textId="77777777" w:rsidR="002C7D7D" w:rsidRPr="002C7D7D" w:rsidRDefault="002C7D7D" w:rsidP="002C7D7D">
            <w:pPr>
              <w:jc w:val="center"/>
              <w:rPr>
                <w:rFonts w:ascii="Calibri" w:eastAsia="Calibri" w:hAnsi="Calibri" w:cs="Calibri"/>
                <w:color w:val="000000"/>
                <w:sz w:val="18"/>
                <w:szCs w:val="18"/>
              </w:rPr>
            </w:pPr>
            <w:r w:rsidRPr="002C7D7D">
              <w:rPr>
                <w:rFonts w:ascii="Calibri" w:eastAsia="Calibri" w:hAnsi="Calibri" w:cs="Calibri"/>
                <w:color w:val="000000"/>
                <w:sz w:val="18"/>
                <w:szCs w:val="18"/>
              </w:rPr>
              <w:t>X</w:t>
            </w:r>
          </w:p>
        </w:tc>
      </w:tr>
      <w:tr w:rsidR="002C7D7D" w:rsidRPr="002C7D7D" w14:paraId="6A3BD2FE" w14:textId="77777777" w:rsidTr="002C7D7D">
        <w:trPr>
          <w:jc w:val="center"/>
        </w:trPr>
        <w:tc>
          <w:tcPr>
            <w:tcW w:w="1809" w:type="dxa"/>
            <w:vAlign w:val="bottom"/>
          </w:tcPr>
          <w:p w14:paraId="4CE36F36" w14:textId="77777777" w:rsidR="002C7D7D" w:rsidRPr="002C7D7D" w:rsidRDefault="002C7D7D" w:rsidP="002C7D7D">
            <w:pPr>
              <w:jc w:val="center"/>
              <w:rPr>
                <w:rFonts w:ascii="Arial" w:eastAsia="Times New Roman" w:hAnsi="Arial" w:cs="Arial"/>
                <w:sz w:val="18"/>
                <w:szCs w:val="18"/>
                <w:lang w:eastAsia="cs-CZ"/>
              </w:rPr>
            </w:pPr>
            <w:r w:rsidRPr="002C7D7D">
              <w:rPr>
                <w:rFonts w:ascii="Arial" w:eastAsia="Times New Roman" w:hAnsi="Arial" w:cs="Arial"/>
                <w:sz w:val="18"/>
                <w:szCs w:val="18"/>
                <w:lang w:eastAsia="cs-CZ"/>
              </w:rPr>
              <w:t>KP</w:t>
            </w:r>
          </w:p>
        </w:tc>
        <w:tc>
          <w:tcPr>
            <w:tcW w:w="1701" w:type="dxa"/>
            <w:vAlign w:val="bottom"/>
          </w:tcPr>
          <w:p w14:paraId="4C2E3E50" w14:textId="77777777" w:rsidR="002C7D7D" w:rsidRPr="002C7D7D" w:rsidRDefault="002C7D7D" w:rsidP="002C7D7D">
            <w:pPr>
              <w:jc w:val="center"/>
              <w:rPr>
                <w:rFonts w:ascii="Calibri" w:eastAsia="Calibri" w:hAnsi="Calibri" w:cs="Calibri"/>
                <w:color w:val="000000"/>
                <w:sz w:val="18"/>
                <w:szCs w:val="18"/>
              </w:rPr>
            </w:pPr>
            <w:r w:rsidRPr="002C7D7D">
              <w:rPr>
                <w:rFonts w:ascii="Calibri" w:eastAsia="Calibri" w:hAnsi="Calibri" w:cs="Calibri"/>
                <w:color w:val="000000"/>
                <w:sz w:val="18"/>
                <w:szCs w:val="18"/>
              </w:rPr>
              <w:t>16</w:t>
            </w:r>
          </w:p>
        </w:tc>
        <w:tc>
          <w:tcPr>
            <w:tcW w:w="1843" w:type="dxa"/>
            <w:vAlign w:val="bottom"/>
          </w:tcPr>
          <w:p w14:paraId="251958C8" w14:textId="77777777" w:rsidR="002C7D7D" w:rsidRPr="002C7D7D" w:rsidRDefault="002C7D7D" w:rsidP="002C7D7D">
            <w:pPr>
              <w:jc w:val="center"/>
              <w:rPr>
                <w:rFonts w:ascii="Calibri" w:eastAsia="Calibri" w:hAnsi="Calibri" w:cs="Calibri"/>
                <w:color w:val="000000"/>
                <w:sz w:val="18"/>
                <w:szCs w:val="18"/>
              </w:rPr>
            </w:pPr>
            <w:r w:rsidRPr="002C7D7D">
              <w:rPr>
                <w:rFonts w:ascii="Calibri" w:eastAsia="Calibri" w:hAnsi="Calibri" w:cs="Calibri"/>
                <w:color w:val="000000"/>
                <w:sz w:val="18"/>
                <w:szCs w:val="18"/>
              </w:rPr>
              <w:t>X</w:t>
            </w:r>
          </w:p>
        </w:tc>
        <w:tc>
          <w:tcPr>
            <w:tcW w:w="1276" w:type="dxa"/>
            <w:vAlign w:val="bottom"/>
          </w:tcPr>
          <w:p w14:paraId="586FC2B4" w14:textId="77777777" w:rsidR="002C7D7D" w:rsidRPr="002C7D7D" w:rsidRDefault="002C7D7D" w:rsidP="002C7D7D">
            <w:pPr>
              <w:jc w:val="center"/>
              <w:rPr>
                <w:rFonts w:ascii="Calibri" w:eastAsia="Calibri" w:hAnsi="Calibri" w:cs="Calibri"/>
                <w:color w:val="000000"/>
                <w:sz w:val="18"/>
                <w:szCs w:val="18"/>
              </w:rPr>
            </w:pPr>
            <w:r w:rsidRPr="002C7D7D">
              <w:rPr>
                <w:rFonts w:ascii="Calibri" w:eastAsia="Calibri" w:hAnsi="Calibri" w:cs="Calibri"/>
                <w:color w:val="000000"/>
                <w:sz w:val="18"/>
                <w:szCs w:val="18"/>
              </w:rPr>
              <w:t>16</w:t>
            </w:r>
          </w:p>
        </w:tc>
        <w:tc>
          <w:tcPr>
            <w:tcW w:w="1559" w:type="dxa"/>
            <w:vAlign w:val="bottom"/>
          </w:tcPr>
          <w:p w14:paraId="528D4942" w14:textId="77777777" w:rsidR="002C7D7D" w:rsidRPr="002C7D7D" w:rsidRDefault="002C7D7D" w:rsidP="002C7D7D">
            <w:pPr>
              <w:jc w:val="center"/>
              <w:rPr>
                <w:rFonts w:ascii="Calibri" w:eastAsia="Calibri" w:hAnsi="Calibri" w:cs="Calibri"/>
                <w:color w:val="000000"/>
                <w:sz w:val="18"/>
                <w:szCs w:val="18"/>
              </w:rPr>
            </w:pPr>
            <w:r w:rsidRPr="002C7D7D">
              <w:rPr>
                <w:rFonts w:ascii="Calibri" w:eastAsia="Calibri" w:hAnsi="Calibri" w:cs="Calibri"/>
                <w:color w:val="000000"/>
                <w:sz w:val="18"/>
                <w:szCs w:val="18"/>
              </w:rPr>
              <w:t>4</w:t>
            </w:r>
          </w:p>
        </w:tc>
        <w:tc>
          <w:tcPr>
            <w:tcW w:w="1418" w:type="dxa"/>
            <w:vAlign w:val="bottom"/>
          </w:tcPr>
          <w:p w14:paraId="114048F6" w14:textId="77777777" w:rsidR="002C7D7D" w:rsidRPr="002C7D7D" w:rsidRDefault="002C7D7D" w:rsidP="002C7D7D">
            <w:pPr>
              <w:jc w:val="center"/>
              <w:rPr>
                <w:rFonts w:ascii="Calibri" w:eastAsia="Calibri" w:hAnsi="Calibri" w:cs="Calibri"/>
                <w:color w:val="000000"/>
                <w:sz w:val="18"/>
                <w:szCs w:val="18"/>
              </w:rPr>
            </w:pPr>
            <w:r w:rsidRPr="002C7D7D">
              <w:rPr>
                <w:rFonts w:ascii="Calibri" w:eastAsia="Calibri" w:hAnsi="Calibri" w:cs="Calibri"/>
                <w:color w:val="000000"/>
                <w:sz w:val="18"/>
                <w:szCs w:val="18"/>
              </w:rPr>
              <w:t>X</w:t>
            </w:r>
          </w:p>
        </w:tc>
      </w:tr>
      <w:tr w:rsidR="002C7D7D" w:rsidRPr="002C7D7D" w14:paraId="573FBD49" w14:textId="77777777" w:rsidTr="002C7D7D">
        <w:trPr>
          <w:jc w:val="center"/>
        </w:trPr>
        <w:tc>
          <w:tcPr>
            <w:tcW w:w="1809" w:type="dxa"/>
            <w:vAlign w:val="bottom"/>
          </w:tcPr>
          <w:p w14:paraId="141A3B02" w14:textId="77777777" w:rsidR="002C7D7D" w:rsidRPr="002C7D7D" w:rsidRDefault="002C7D7D" w:rsidP="002C7D7D">
            <w:pPr>
              <w:jc w:val="center"/>
              <w:rPr>
                <w:rFonts w:ascii="Arial" w:eastAsia="Times New Roman" w:hAnsi="Arial" w:cs="Arial"/>
                <w:sz w:val="18"/>
                <w:szCs w:val="18"/>
                <w:lang w:eastAsia="cs-CZ"/>
              </w:rPr>
            </w:pPr>
            <w:r w:rsidRPr="002C7D7D">
              <w:rPr>
                <w:rFonts w:ascii="Arial" w:eastAsia="Times New Roman" w:hAnsi="Arial" w:cs="Arial"/>
                <w:sz w:val="18"/>
                <w:szCs w:val="18"/>
                <w:lang w:eastAsia="cs-CZ"/>
              </w:rPr>
              <w:t>RR</w:t>
            </w:r>
          </w:p>
        </w:tc>
        <w:tc>
          <w:tcPr>
            <w:tcW w:w="1701" w:type="dxa"/>
            <w:vAlign w:val="bottom"/>
          </w:tcPr>
          <w:p w14:paraId="4D56824F" w14:textId="77777777" w:rsidR="002C7D7D" w:rsidRPr="002C7D7D" w:rsidRDefault="002C7D7D" w:rsidP="002C7D7D">
            <w:pPr>
              <w:jc w:val="center"/>
              <w:rPr>
                <w:rFonts w:ascii="Calibri" w:eastAsia="Calibri" w:hAnsi="Calibri" w:cs="Calibri"/>
                <w:color w:val="000000"/>
                <w:sz w:val="18"/>
                <w:szCs w:val="18"/>
              </w:rPr>
            </w:pPr>
            <w:r w:rsidRPr="002C7D7D">
              <w:rPr>
                <w:rFonts w:ascii="Calibri" w:eastAsia="Calibri" w:hAnsi="Calibri" w:cs="Calibri"/>
                <w:color w:val="000000"/>
                <w:sz w:val="18"/>
                <w:szCs w:val="18"/>
              </w:rPr>
              <w:t>43</w:t>
            </w:r>
          </w:p>
        </w:tc>
        <w:tc>
          <w:tcPr>
            <w:tcW w:w="1843" w:type="dxa"/>
            <w:vAlign w:val="bottom"/>
          </w:tcPr>
          <w:p w14:paraId="0AD1EE97" w14:textId="77777777" w:rsidR="002C7D7D" w:rsidRPr="002C7D7D" w:rsidRDefault="002C7D7D" w:rsidP="002C7D7D">
            <w:pPr>
              <w:jc w:val="center"/>
              <w:rPr>
                <w:rFonts w:ascii="Calibri" w:eastAsia="Calibri" w:hAnsi="Calibri" w:cs="Calibri"/>
                <w:color w:val="000000"/>
                <w:sz w:val="18"/>
                <w:szCs w:val="18"/>
              </w:rPr>
            </w:pPr>
            <w:r w:rsidRPr="002C7D7D">
              <w:rPr>
                <w:rFonts w:ascii="Calibri" w:eastAsia="Calibri" w:hAnsi="Calibri" w:cs="Calibri"/>
                <w:color w:val="000000"/>
                <w:sz w:val="18"/>
                <w:szCs w:val="18"/>
              </w:rPr>
              <w:t>X</w:t>
            </w:r>
          </w:p>
        </w:tc>
        <w:tc>
          <w:tcPr>
            <w:tcW w:w="1276" w:type="dxa"/>
            <w:vAlign w:val="bottom"/>
          </w:tcPr>
          <w:p w14:paraId="32BABAD2" w14:textId="77777777" w:rsidR="002C7D7D" w:rsidRPr="002C7D7D" w:rsidRDefault="002C7D7D" w:rsidP="002C7D7D">
            <w:pPr>
              <w:jc w:val="center"/>
              <w:rPr>
                <w:rFonts w:ascii="Calibri" w:eastAsia="Calibri" w:hAnsi="Calibri" w:cs="Calibri"/>
                <w:color w:val="000000"/>
                <w:sz w:val="18"/>
                <w:szCs w:val="18"/>
              </w:rPr>
            </w:pPr>
            <w:r w:rsidRPr="002C7D7D">
              <w:rPr>
                <w:rFonts w:ascii="Calibri" w:eastAsia="Calibri" w:hAnsi="Calibri" w:cs="Calibri"/>
                <w:color w:val="000000"/>
                <w:sz w:val="18"/>
                <w:szCs w:val="18"/>
              </w:rPr>
              <w:t>43</w:t>
            </w:r>
          </w:p>
        </w:tc>
        <w:tc>
          <w:tcPr>
            <w:tcW w:w="1559" w:type="dxa"/>
            <w:vAlign w:val="bottom"/>
          </w:tcPr>
          <w:p w14:paraId="409DEB52" w14:textId="77777777" w:rsidR="002C7D7D" w:rsidRPr="002C7D7D" w:rsidRDefault="002C7D7D" w:rsidP="002C7D7D">
            <w:pPr>
              <w:jc w:val="center"/>
              <w:rPr>
                <w:rFonts w:ascii="Calibri" w:eastAsia="Calibri" w:hAnsi="Calibri" w:cs="Calibri"/>
                <w:color w:val="000000"/>
                <w:sz w:val="18"/>
                <w:szCs w:val="18"/>
              </w:rPr>
            </w:pPr>
            <w:r w:rsidRPr="002C7D7D">
              <w:rPr>
                <w:rFonts w:ascii="Calibri" w:eastAsia="Calibri" w:hAnsi="Calibri" w:cs="Calibri"/>
                <w:color w:val="000000"/>
                <w:sz w:val="18"/>
                <w:szCs w:val="18"/>
              </w:rPr>
              <w:t>17</w:t>
            </w:r>
          </w:p>
        </w:tc>
        <w:tc>
          <w:tcPr>
            <w:tcW w:w="1418" w:type="dxa"/>
            <w:vAlign w:val="bottom"/>
          </w:tcPr>
          <w:p w14:paraId="05598B40" w14:textId="77777777" w:rsidR="002C7D7D" w:rsidRPr="002C7D7D" w:rsidRDefault="002C7D7D" w:rsidP="002C7D7D">
            <w:pPr>
              <w:jc w:val="center"/>
              <w:rPr>
                <w:rFonts w:ascii="Calibri" w:eastAsia="Calibri" w:hAnsi="Calibri" w:cs="Calibri"/>
                <w:color w:val="000000"/>
                <w:sz w:val="18"/>
                <w:szCs w:val="18"/>
              </w:rPr>
            </w:pPr>
            <w:r w:rsidRPr="002C7D7D">
              <w:rPr>
                <w:rFonts w:ascii="Calibri" w:eastAsia="Calibri" w:hAnsi="Calibri" w:cs="Calibri"/>
                <w:color w:val="000000"/>
                <w:sz w:val="18"/>
                <w:szCs w:val="18"/>
              </w:rPr>
              <w:t>8</w:t>
            </w:r>
          </w:p>
        </w:tc>
      </w:tr>
      <w:tr w:rsidR="002C7D7D" w:rsidRPr="002C7D7D" w14:paraId="2C41FE6E" w14:textId="77777777" w:rsidTr="002C7D7D">
        <w:trPr>
          <w:jc w:val="center"/>
        </w:trPr>
        <w:tc>
          <w:tcPr>
            <w:tcW w:w="1809" w:type="dxa"/>
            <w:vAlign w:val="bottom"/>
          </w:tcPr>
          <w:p w14:paraId="434D8BB6" w14:textId="77777777" w:rsidR="002C7D7D" w:rsidRPr="002C7D7D" w:rsidRDefault="002C7D7D" w:rsidP="002C7D7D">
            <w:pPr>
              <w:jc w:val="center"/>
              <w:rPr>
                <w:rFonts w:ascii="Arial" w:eastAsia="Times New Roman" w:hAnsi="Arial" w:cs="Arial"/>
                <w:sz w:val="18"/>
                <w:szCs w:val="18"/>
                <w:lang w:eastAsia="cs-CZ"/>
              </w:rPr>
            </w:pPr>
            <w:r w:rsidRPr="002C7D7D">
              <w:rPr>
                <w:rFonts w:ascii="Arial" w:eastAsia="Times New Roman" w:hAnsi="Arial" w:cs="Arial"/>
                <w:sz w:val="18"/>
                <w:szCs w:val="18"/>
                <w:lang w:eastAsia="cs-CZ"/>
              </w:rPr>
              <w:t>SV</w:t>
            </w:r>
          </w:p>
        </w:tc>
        <w:tc>
          <w:tcPr>
            <w:tcW w:w="1701" w:type="dxa"/>
            <w:vAlign w:val="bottom"/>
          </w:tcPr>
          <w:p w14:paraId="10F59811" w14:textId="77777777" w:rsidR="002C7D7D" w:rsidRPr="002C7D7D" w:rsidRDefault="002C7D7D" w:rsidP="002C7D7D">
            <w:pPr>
              <w:jc w:val="center"/>
              <w:rPr>
                <w:rFonts w:ascii="Calibri" w:eastAsia="Calibri" w:hAnsi="Calibri" w:cs="Calibri"/>
                <w:color w:val="000000"/>
                <w:sz w:val="18"/>
                <w:szCs w:val="18"/>
              </w:rPr>
            </w:pPr>
            <w:r w:rsidRPr="002C7D7D">
              <w:rPr>
                <w:rFonts w:ascii="Calibri" w:eastAsia="Calibri" w:hAnsi="Calibri" w:cs="Calibri"/>
                <w:color w:val="000000"/>
                <w:sz w:val="18"/>
                <w:szCs w:val="18"/>
              </w:rPr>
              <w:t>49</w:t>
            </w:r>
          </w:p>
        </w:tc>
        <w:tc>
          <w:tcPr>
            <w:tcW w:w="1843" w:type="dxa"/>
            <w:vAlign w:val="bottom"/>
          </w:tcPr>
          <w:p w14:paraId="38D77A93" w14:textId="77777777" w:rsidR="002C7D7D" w:rsidRPr="002C7D7D" w:rsidRDefault="002C7D7D" w:rsidP="002C7D7D">
            <w:pPr>
              <w:jc w:val="center"/>
              <w:rPr>
                <w:rFonts w:ascii="Calibri" w:eastAsia="Calibri" w:hAnsi="Calibri" w:cs="Calibri"/>
                <w:color w:val="000000"/>
                <w:sz w:val="18"/>
                <w:szCs w:val="18"/>
              </w:rPr>
            </w:pPr>
            <w:r w:rsidRPr="002C7D7D">
              <w:rPr>
                <w:rFonts w:ascii="Calibri" w:eastAsia="Calibri" w:hAnsi="Calibri" w:cs="Calibri"/>
                <w:color w:val="000000"/>
                <w:sz w:val="18"/>
                <w:szCs w:val="18"/>
              </w:rPr>
              <w:t>X</w:t>
            </w:r>
          </w:p>
        </w:tc>
        <w:tc>
          <w:tcPr>
            <w:tcW w:w="1276" w:type="dxa"/>
            <w:vAlign w:val="bottom"/>
          </w:tcPr>
          <w:p w14:paraId="3D862E4C" w14:textId="77777777" w:rsidR="002C7D7D" w:rsidRPr="002C7D7D" w:rsidRDefault="002C7D7D" w:rsidP="002C7D7D">
            <w:pPr>
              <w:jc w:val="center"/>
              <w:rPr>
                <w:rFonts w:ascii="Calibri" w:eastAsia="Calibri" w:hAnsi="Calibri" w:cs="Calibri"/>
                <w:color w:val="000000"/>
                <w:sz w:val="18"/>
                <w:szCs w:val="18"/>
              </w:rPr>
            </w:pPr>
            <w:r w:rsidRPr="002C7D7D">
              <w:rPr>
                <w:rFonts w:ascii="Calibri" w:eastAsia="Calibri" w:hAnsi="Calibri" w:cs="Calibri"/>
                <w:color w:val="000000"/>
                <w:sz w:val="18"/>
                <w:szCs w:val="18"/>
              </w:rPr>
              <w:t>49</w:t>
            </w:r>
          </w:p>
        </w:tc>
        <w:tc>
          <w:tcPr>
            <w:tcW w:w="1559" w:type="dxa"/>
            <w:vAlign w:val="bottom"/>
          </w:tcPr>
          <w:p w14:paraId="5FAAEBBB" w14:textId="77777777" w:rsidR="002C7D7D" w:rsidRPr="002C7D7D" w:rsidRDefault="002C7D7D" w:rsidP="002C7D7D">
            <w:pPr>
              <w:jc w:val="center"/>
              <w:rPr>
                <w:rFonts w:ascii="Calibri" w:eastAsia="Calibri" w:hAnsi="Calibri" w:cs="Calibri"/>
                <w:color w:val="000000"/>
                <w:sz w:val="18"/>
                <w:szCs w:val="18"/>
              </w:rPr>
            </w:pPr>
            <w:r w:rsidRPr="002C7D7D">
              <w:rPr>
                <w:rFonts w:ascii="Calibri" w:eastAsia="Calibri" w:hAnsi="Calibri" w:cs="Calibri"/>
                <w:color w:val="000000"/>
                <w:sz w:val="18"/>
                <w:szCs w:val="18"/>
              </w:rPr>
              <w:t>26</w:t>
            </w:r>
          </w:p>
        </w:tc>
        <w:tc>
          <w:tcPr>
            <w:tcW w:w="1418" w:type="dxa"/>
            <w:vAlign w:val="bottom"/>
          </w:tcPr>
          <w:p w14:paraId="3B2241C5" w14:textId="77777777" w:rsidR="002C7D7D" w:rsidRPr="002C7D7D" w:rsidRDefault="002C7D7D" w:rsidP="002C7D7D">
            <w:pPr>
              <w:jc w:val="center"/>
              <w:rPr>
                <w:rFonts w:ascii="Calibri" w:eastAsia="Calibri" w:hAnsi="Calibri" w:cs="Calibri"/>
                <w:color w:val="000000"/>
                <w:sz w:val="18"/>
                <w:szCs w:val="18"/>
              </w:rPr>
            </w:pPr>
            <w:r w:rsidRPr="002C7D7D">
              <w:rPr>
                <w:rFonts w:ascii="Calibri" w:eastAsia="Calibri" w:hAnsi="Calibri" w:cs="Calibri"/>
                <w:color w:val="000000"/>
                <w:sz w:val="18"/>
                <w:szCs w:val="18"/>
              </w:rPr>
              <w:t>5</w:t>
            </w:r>
          </w:p>
        </w:tc>
      </w:tr>
      <w:tr w:rsidR="002C7D7D" w:rsidRPr="002C7D7D" w14:paraId="1EE54DDE" w14:textId="77777777" w:rsidTr="002C7D7D">
        <w:trPr>
          <w:jc w:val="center"/>
        </w:trPr>
        <w:tc>
          <w:tcPr>
            <w:tcW w:w="1809" w:type="dxa"/>
            <w:vAlign w:val="bottom"/>
          </w:tcPr>
          <w:p w14:paraId="7ACA8FF5" w14:textId="77777777" w:rsidR="002C7D7D" w:rsidRPr="002C7D7D" w:rsidRDefault="002C7D7D" w:rsidP="002C7D7D">
            <w:pPr>
              <w:jc w:val="center"/>
              <w:rPr>
                <w:rFonts w:ascii="Arial" w:eastAsia="Times New Roman" w:hAnsi="Arial" w:cs="Arial"/>
                <w:sz w:val="18"/>
                <w:szCs w:val="18"/>
                <w:lang w:eastAsia="cs-CZ"/>
              </w:rPr>
            </w:pPr>
            <w:r w:rsidRPr="002C7D7D">
              <w:rPr>
                <w:rFonts w:ascii="Arial" w:eastAsia="Times New Roman" w:hAnsi="Arial" w:cs="Arial"/>
                <w:sz w:val="18"/>
                <w:szCs w:val="18"/>
                <w:lang w:eastAsia="cs-CZ"/>
              </w:rPr>
              <w:t>VVŽÚ</w:t>
            </w:r>
          </w:p>
        </w:tc>
        <w:tc>
          <w:tcPr>
            <w:tcW w:w="1701" w:type="dxa"/>
            <w:vAlign w:val="bottom"/>
          </w:tcPr>
          <w:p w14:paraId="4801AD94" w14:textId="750AFBF4" w:rsidR="002C7D7D" w:rsidRPr="002C7D7D" w:rsidRDefault="00EE0256" w:rsidP="002C7D7D">
            <w:pPr>
              <w:jc w:val="center"/>
              <w:rPr>
                <w:rFonts w:ascii="Calibri" w:eastAsia="Calibri" w:hAnsi="Calibri" w:cs="Calibri"/>
                <w:color w:val="000000"/>
                <w:sz w:val="18"/>
                <w:szCs w:val="18"/>
              </w:rPr>
            </w:pPr>
            <w:r>
              <w:rPr>
                <w:rFonts w:ascii="Calibri" w:eastAsia="Calibri" w:hAnsi="Calibri" w:cs="Calibri"/>
                <w:color w:val="000000"/>
                <w:sz w:val="18"/>
                <w:szCs w:val="18"/>
              </w:rPr>
              <w:t>119</w:t>
            </w:r>
          </w:p>
        </w:tc>
        <w:tc>
          <w:tcPr>
            <w:tcW w:w="1843" w:type="dxa"/>
            <w:vAlign w:val="bottom"/>
          </w:tcPr>
          <w:p w14:paraId="036CDF1C" w14:textId="77777777" w:rsidR="002C7D7D" w:rsidRPr="002C7D7D" w:rsidRDefault="002C7D7D" w:rsidP="002C7D7D">
            <w:pPr>
              <w:jc w:val="center"/>
              <w:rPr>
                <w:rFonts w:ascii="Calibri" w:eastAsia="Calibri" w:hAnsi="Calibri" w:cs="Calibri"/>
                <w:color w:val="000000"/>
                <w:sz w:val="18"/>
                <w:szCs w:val="18"/>
              </w:rPr>
            </w:pPr>
            <w:r w:rsidRPr="002C7D7D">
              <w:rPr>
                <w:rFonts w:ascii="Calibri" w:eastAsia="Calibri" w:hAnsi="Calibri" w:cs="Calibri"/>
                <w:color w:val="000000"/>
                <w:sz w:val="18"/>
                <w:szCs w:val="18"/>
              </w:rPr>
              <w:t>17</w:t>
            </w:r>
          </w:p>
        </w:tc>
        <w:tc>
          <w:tcPr>
            <w:tcW w:w="1276" w:type="dxa"/>
            <w:vAlign w:val="bottom"/>
          </w:tcPr>
          <w:p w14:paraId="02B7EE92" w14:textId="77777777" w:rsidR="002C7D7D" w:rsidRPr="002C7D7D" w:rsidRDefault="002C7D7D" w:rsidP="002C7D7D">
            <w:pPr>
              <w:jc w:val="center"/>
              <w:rPr>
                <w:rFonts w:ascii="Calibri" w:eastAsia="Calibri" w:hAnsi="Calibri" w:cs="Calibri"/>
                <w:color w:val="000000"/>
                <w:sz w:val="18"/>
                <w:szCs w:val="18"/>
              </w:rPr>
            </w:pPr>
            <w:r w:rsidRPr="002C7D7D">
              <w:rPr>
                <w:rFonts w:ascii="Calibri" w:eastAsia="Calibri" w:hAnsi="Calibri" w:cs="Calibri"/>
                <w:color w:val="000000"/>
                <w:sz w:val="18"/>
                <w:szCs w:val="18"/>
              </w:rPr>
              <w:t>135</w:t>
            </w:r>
          </w:p>
        </w:tc>
        <w:tc>
          <w:tcPr>
            <w:tcW w:w="1559" w:type="dxa"/>
            <w:vAlign w:val="bottom"/>
          </w:tcPr>
          <w:p w14:paraId="65480FC2" w14:textId="77777777" w:rsidR="002C7D7D" w:rsidRPr="002C7D7D" w:rsidRDefault="002C7D7D" w:rsidP="002C7D7D">
            <w:pPr>
              <w:jc w:val="center"/>
              <w:rPr>
                <w:rFonts w:ascii="Calibri" w:eastAsia="Calibri" w:hAnsi="Calibri" w:cs="Calibri"/>
                <w:color w:val="000000"/>
                <w:sz w:val="18"/>
                <w:szCs w:val="18"/>
              </w:rPr>
            </w:pPr>
            <w:r w:rsidRPr="002C7D7D">
              <w:rPr>
                <w:rFonts w:ascii="Calibri" w:eastAsia="Calibri" w:hAnsi="Calibri" w:cs="Calibri"/>
                <w:color w:val="000000"/>
                <w:sz w:val="18"/>
                <w:szCs w:val="18"/>
              </w:rPr>
              <w:t>39</w:t>
            </w:r>
          </w:p>
        </w:tc>
        <w:tc>
          <w:tcPr>
            <w:tcW w:w="1418" w:type="dxa"/>
            <w:vAlign w:val="bottom"/>
          </w:tcPr>
          <w:p w14:paraId="18917294" w14:textId="77777777" w:rsidR="002C7D7D" w:rsidRPr="002C7D7D" w:rsidRDefault="002C7D7D" w:rsidP="002C7D7D">
            <w:pPr>
              <w:jc w:val="center"/>
              <w:rPr>
                <w:rFonts w:ascii="Calibri" w:eastAsia="Calibri" w:hAnsi="Calibri" w:cs="Calibri"/>
                <w:color w:val="000000"/>
                <w:sz w:val="18"/>
                <w:szCs w:val="18"/>
              </w:rPr>
            </w:pPr>
            <w:r w:rsidRPr="002C7D7D">
              <w:rPr>
                <w:rFonts w:ascii="Calibri" w:eastAsia="Calibri" w:hAnsi="Calibri" w:cs="Calibri"/>
                <w:color w:val="000000"/>
                <w:sz w:val="18"/>
                <w:szCs w:val="18"/>
              </w:rPr>
              <w:t>12</w:t>
            </w:r>
          </w:p>
        </w:tc>
      </w:tr>
      <w:tr w:rsidR="002C7D7D" w:rsidRPr="002C7D7D" w14:paraId="51A8F395" w14:textId="77777777" w:rsidTr="002C7D7D">
        <w:trPr>
          <w:jc w:val="center"/>
        </w:trPr>
        <w:tc>
          <w:tcPr>
            <w:tcW w:w="1809" w:type="dxa"/>
            <w:tcBorders>
              <w:bottom w:val="single" w:sz="4" w:space="0" w:color="auto"/>
            </w:tcBorders>
            <w:vAlign w:val="bottom"/>
          </w:tcPr>
          <w:p w14:paraId="5DE8F6AB" w14:textId="77777777" w:rsidR="002C7D7D" w:rsidRPr="002C7D7D" w:rsidRDefault="002C7D7D" w:rsidP="002C7D7D">
            <w:pPr>
              <w:jc w:val="center"/>
              <w:rPr>
                <w:rFonts w:ascii="Arial" w:eastAsia="Times New Roman" w:hAnsi="Arial" w:cs="Arial"/>
                <w:sz w:val="18"/>
                <w:szCs w:val="18"/>
                <w:lang w:eastAsia="cs-CZ"/>
              </w:rPr>
            </w:pPr>
            <w:r w:rsidRPr="002C7D7D">
              <w:rPr>
                <w:rFonts w:ascii="Arial" w:eastAsia="Times New Roman" w:hAnsi="Arial" w:cs="Arial"/>
                <w:sz w:val="18"/>
                <w:szCs w:val="18"/>
                <w:lang w:eastAsia="cs-CZ"/>
              </w:rPr>
              <w:t>ZDR</w:t>
            </w:r>
          </w:p>
        </w:tc>
        <w:tc>
          <w:tcPr>
            <w:tcW w:w="1701" w:type="dxa"/>
            <w:tcBorders>
              <w:bottom w:val="single" w:sz="4" w:space="0" w:color="auto"/>
            </w:tcBorders>
            <w:vAlign w:val="bottom"/>
          </w:tcPr>
          <w:p w14:paraId="4D4BE0BA" w14:textId="77777777" w:rsidR="002C7D7D" w:rsidRPr="002C7D7D" w:rsidRDefault="002C7D7D" w:rsidP="002C7D7D">
            <w:pPr>
              <w:jc w:val="center"/>
              <w:rPr>
                <w:rFonts w:ascii="Calibri" w:eastAsia="Calibri" w:hAnsi="Calibri" w:cs="Calibri"/>
                <w:color w:val="000000"/>
                <w:sz w:val="18"/>
                <w:szCs w:val="18"/>
              </w:rPr>
            </w:pPr>
            <w:r w:rsidRPr="002C7D7D">
              <w:rPr>
                <w:rFonts w:ascii="Calibri" w:eastAsia="Calibri" w:hAnsi="Calibri" w:cs="Calibri"/>
                <w:color w:val="000000"/>
                <w:sz w:val="18"/>
                <w:szCs w:val="18"/>
              </w:rPr>
              <w:t>8</w:t>
            </w:r>
          </w:p>
        </w:tc>
        <w:tc>
          <w:tcPr>
            <w:tcW w:w="1843" w:type="dxa"/>
            <w:tcBorders>
              <w:bottom w:val="single" w:sz="4" w:space="0" w:color="auto"/>
            </w:tcBorders>
            <w:vAlign w:val="bottom"/>
          </w:tcPr>
          <w:p w14:paraId="72F91AE8" w14:textId="77777777" w:rsidR="002C7D7D" w:rsidRPr="002C7D7D" w:rsidRDefault="002C7D7D" w:rsidP="002C7D7D">
            <w:pPr>
              <w:jc w:val="center"/>
              <w:rPr>
                <w:rFonts w:ascii="Calibri" w:eastAsia="Calibri" w:hAnsi="Calibri" w:cs="Calibri"/>
                <w:color w:val="000000"/>
                <w:sz w:val="18"/>
                <w:szCs w:val="18"/>
              </w:rPr>
            </w:pPr>
            <w:r w:rsidRPr="002C7D7D">
              <w:rPr>
                <w:rFonts w:ascii="Calibri" w:eastAsia="Calibri" w:hAnsi="Calibri" w:cs="Calibri"/>
                <w:color w:val="000000"/>
                <w:sz w:val="18"/>
                <w:szCs w:val="18"/>
              </w:rPr>
              <w:t>X</w:t>
            </w:r>
          </w:p>
        </w:tc>
        <w:tc>
          <w:tcPr>
            <w:tcW w:w="1276" w:type="dxa"/>
            <w:tcBorders>
              <w:bottom w:val="single" w:sz="4" w:space="0" w:color="auto"/>
            </w:tcBorders>
            <w:vAlign w:val="bottom"/>
          </w:tcPr>
          <w:p w14:paraId="598A203B" w14:textId="77777777" w:rsidR="002C7D7D" w:rsidRPr="002C7D7D" w:rsidRDefault="002C7D7D" w:rsidP="002C7D7D">
            <w:pPr>
              <w:jc w:val="center"/>
              <w:rPr>
                <w:rFonts w:ascii="Calibri" w:eastAsia="Calibri" w:hAnsi="Calibri" w:cs="Calibri"/>
                <w:color w:val="000000"/>
                <w:sz w:val="18"/>
                <w:szCs w:val="18"/>
              </w:rPr>
            </w:pPr>
            <w:r w:rsidRPr="002C7D7D">
              <w:rPr>
                <w:rFonts w:ascii="Calibri" w:eastAsia="Calibri" w:hAnsi="Calibri" w:cs="Calibri"/>
                <w:color w:val="000000"/>
                <w:sz w:val="18"/>
                <w:szCs w:val="18"/>
              </w:rPr>
              <w:t>8</w:t>
            </w:r>
          </w:p>
        </w:tc>
        <w:tc>
          <w:tcPr>
            <w:tcW w:w="1559" w:type="dxa"/>
            <w:tcBorders>
              <w:bottom w:val="single" w:sz="4" w:space="0" w:color="auto"/>
            </w:tcBorders>
            <w:vAlign w:val="bottom"/>
          </w:tcPr>
          <w:p w14:paraId="23034B48" w14:textId="77777777" w:rsidR="002C7D7D" w:rsidRPr="002C7D7D" w:rsidRDefault="002C7D7D" w:rsidP="002C7D7D">
            <w:pPr>
              <w:jc w:val="center"/>
              <w:rPr>
                <w:rFonts w:ascii="Calibri" w:eastAsia="Calibri" w:hAnsi="Calibri" w:cs="Calibri"/>
                <w:color w:val="000000"/>
                <w:sz w:val="18"/>
                <w:szCs w:val="18"/>
              </w:rPr>
            </w:pPr>
            <w:r w:rsidRPr="002C7D7D">
              <w:rPr>
                <w:rFonts w:ascii="Calibri" w:eastAsia="Calibri" w:hAnsi="Calibri" w:cs="Calibri"/>
                <w:color w:val="000000"/>
                <w:sz w:val="18"/>
                <w:szCs w:val="18"/>
              </w:rPr>
              <w:t>X</w:t>
            </w:r>
          </w:p>
        </w:tc>
        <w:tc>
          <w:tcPr>
            <w:tcW w:w="1418" w:type="dxa"/>
            <w:tcBorders>
              <w:bottom w:val="single" w:sz="4" w:space="0" w:color="auto"/>
            </w:tcBorders>
            <w:vAlign w:val="bottom"/>
          </w:tcPr>
          <w:p w14:paraId="506BC672" w14:textId="77777777" w:rsidR="002C7D7D" w:rsidRPr="002C7D7D" w:rsidRDefault="002C7D7D" w:rsidP="002C7D7D">
            <w:pPr>
              <w:jc w:val="center"/>
              <w:rPr>
                <w:rFonts w:ascii="Calibri" w:eastAsia="Calibri" w:hAnsi="Calibri" w:cs="Calibri"/>
                <w:color w:val="000000"/>
                <w:sz w:val="18"/>
                <w:szCs w:val="18"/>
              </w:rPr>
            </w:pPr>
            <w:r w:rsidRPr="002C7D7D">
              <w:rPr>
                <w:rFonts w:ascii="Calibri" w:eastAsia="Calibri" w:hAnsi="Calibri" w:cs="Calibri"/>
                <w:color w:val="000000"/>
                <w:sz w:val="18"/>
                <w:szCs w:val="18"/>
              </w:rPr>
              <w:t>X</w:t>
            </w:r>
          </w:p>
        </w:tc>
      </w:tr>
      <w:tr w:rsidR="002C7D7D" w:rsidRPr="002C7D7D" w14:paraId="12D0ADD3" w14:textId="77777777" w:rsidTr="002C7D7D">
        <w:trPr>
          <w:jc w:val="center"/>
        </w:trPr>
        <w:tc>
          <w:tcPr>
            <w:tcW w:w="1809" w:type="dxa"/>
            <w:tcBorders>
              <w:bottom w:val="single" w:sz="4" w:space="0" w:color="auto"/>
            </w:tcBorders>
            <w:vAlign w:val="bottom"/>
          </w:tcPr>
          <w:p w14:paraId="599571BF" w14:textId="77777777" w:rsidR="002C7D7D" w:rsidRPr="002C7D7D" w:rsidRDefault="002C7D7D" w:rsidP="002C7D7D">
            <w:pPr>
              <w:jc w:val="center"/>
              <w:rPr>
                <w:rFonts w:ascii="Arial" w:eastAsia="Times New Roman" w:hAnsi="Arial" w:cs="Arial"/>
                <w:sz w:val="18"/>
                <w:szCs w:val="18"/>
                <w:lang w:eastAsia="cs-CZ"/>
              </w:rPr>
            </w:pPr>
            <w:r w:rsidRPr="002C7D7D">
              <w:rPr>
                <w:rFonts w:ascii="Arial" w:eastAsia="Times New Roman" w:hAnsi="Arial" w:cs="Arial"/>
                <w:sz w:val="18"/>
                <w:szCs w:val="18"/>
                <w:lang w:eastAsia="cs-CZ"/>
              </w:rPr>
              <w:t>ŽP</w:t>
            </w:r>
          </w:p>
        </w:tc>
        <w:tc>
          <w:tcPr>
            <w:tcW w:w="1701" w:type="dxa"/>
            <w:tcBorders>
              <w:bottom w:val="single" w:sz="4" w:space="0" w:color="auto"/>
            </w:tcBorders>
            <w:vAlign w:val="bottom"/>
          </w:tcPr>
          <w:p w14:paraId="55398553" w14:textId="77777777" w:rsidR="002C7D7D" w:rsidRPr="002C7D7D" w:rsidRDefault="002C7D7D" w:rsidP="002C7D7D">
            <w:pPr>
              <w:jc w:val="center"/>
              <w:rPr>
                <w:rFonts w:ascii="Calibri" w:eastAsia="Calibri" w:hAnsi="Calibri" w:cs="Calibri"/>
                <w:color w:val="000000"/>
                <w:sz w:val="18"/>
                <w:szCs w:val="18"/>
              </w:rPr>
            </w:pPr>
            <w:r w:rsidRPr="002C7D7D">
              <w:rPr>
                <w:rFonts w:ascii="Calibri" w:eastAsia="Calibri" w:hAnsi="Calibri" w:cs="Calibri"/>
                <w:color w:val="000000"/>
                <w:sz w:val="18"/>
                <w:szCs w:val="18"/>
              </w:rPr>
              <w:t>37</w:t>
            </w:r>
          </w:p>
        </w:tc>
        <w:tc>
          <w:tcPr>
            <w:tcW w:w="1843" w:type="dxa"/>
            <w:tcBorders>
              <w:bottom w:val="single" w:sz="4" w:space="0" w:color="auto"/>
            </w:tcBorders>
            <w:vAlign w:val="bottom"/>
          </w:tcPr>
          <w:p w14:paraId="1ABCB24C" w14:textId="77777777" w:rsidR="002C7D7D" w:rsidRPr="002C7D7D" w:rsidRDefault="002C7D7D" w:rsidP="002C7D7D">
            <w:pPr>
              <w:jc w:val="center"/>
              <w:rPr>
                <w:rFonts w:ascii="Calibri" w:eastAsia="Calibri" w:hAnsi="Calibri" w:cs="Calibri"/>
                <w:color w:val="000000"/>
                <w:sz w:val="18"/>
                <w:szCs w:val="18"/>
              </w:rPr>
            </w:pPr>
            <w:r w:rsidRPr="002C7D7D">
              <w:rPr>
                <w:rFonts w:ascii="Calibri" w:eastAsia="Calibri" w:hAnsi="Calibri" w:cs="Calibri"/>
                <w:color w:val="000000"/>
                <w:sz w:val="18"/>
                <w:szCs w:val="18"/>
              </w:rPr>
              <w:t>28</w:t>
            </w:r>
          </w:p>
        </w:tc>
        <w:tc>
          <w:tcPr>
            <w:tcW w:w="1276" w:type="dxa"/>
            <w:tcBorders>
              <w:bottom w:val="single" w:sz="4" w:space="0" w:color="auto"/>
            </w:tcBorders>
            <w:vAlign w:val="bottom"/>
          </w:tcPr>
          <w:p w14:paraId="5410CBB9" w14:textId="77777777" w:rsidR="002C7D7D" w:rsidRPr="002C7D7D" w:rsidRDefault="002C7D7D" w:rsidP="002C7D7D">
            <w:pPr>
              <w:jc w:val="center"/>
              <w:rPr>
                <w:rFonts w:ascii="Calibri" w:eastAsia="Calibri" w:hAnsi="Calibri" w:cs="Calibri"/>
                <w:color w:val="000000"/>
                <w:sz w:val="18"/>
                <w:szCs w:val="18"/>
              </w:rPr>
            </w:pPr>
            <w:r w:rsidRPr="002C7D7D">
              <w:rPr>
                <w:rFonts w:ascii="Calibri" w:eastAsia="Calibri" w:hAnsi="Calibri" w:cs="Calibri"/>
                <w:color w:val="000000"/>
                <w:sz w:val="18"/>
                <w:szCs w:val="18"/>
              </w:rPr>
              <w:t>65</w:t>
            </w:r>
          </w:p>
        </w:tc>
        <w:tc>
          <w:tcPr>
            <w:tcW w:w="1559" w:type="dxa"/>
            <w:tcBorders>
              <w:bottom w:val="single" w:sz="4" w:space="0" w:color="auto"/>
            </w:tcBorders>
            <w:vAlign w:val="bottom"/>
          </w:tcPr>
          <w:p w14:paraId="2364684D" w14:textId="77777777" w:rsidR="002C7D7D" w:rsidRPr="002C7D7D" w:rsidRDefault="002C7D7D" w:rsidP="002C7D7D">
            <w:pPr>
              <w:jc w:val="center"/>
              <w:rPr>
                <w:rFonts w:ascii="Calibri" w:eastAsia="Calibri" w:hAnsi="Calibri" w:cs="Calibri"/>
                <w:color w:val="000000"/>
                <w:sz w:val="18"/>
                <w:szCs w:val="18"/>
              </w:rPr>
            </w:pPr>
            <w:r w:rsidRPr="002C7D7D">
              <w:rPr>
                <w:rFonts w:ascii="Calibri" w:eastAsia="Calibri" w:hAnsi="Calibri" w:cs="Calibri"/>
                <w:color w:val="000000"/>
                <w:sz w:val="18"/>
                <w:szCs w:val="18"/>
              </w:rPr>
              <w:t>3</w:t>
            </w:r>
          </w:p>
        </w:tc>
        <w:tc>
          <w:tcPr>
            <w:tcW w:w="1418" w:type="dxa"/>
            <w:tcBorders>
              <w:bottom w:val="single" w:sz="4" w:space="0" w:color="auto"/>
            </w:tcBorders>
            <w:vAlign w:val="bottom"/>
          </w:tcPr>
          <w:p w14:paraId="5E02219F" w14:textId="77777777" w:rsidR="002C7D7D" w:rsidRPr="002C7D7D" w:rsidRDefault="002C7D7D" w:rsidP="002C7D7D">
            <w:pPr>
              <w:jc w:val="center"/>
              <w:rPr>
                <w:rFonts w:ascii="Calibri" w:eastAsia="Calibri" w:hAnsi="Calibri" w:cs="Calibri"/>
                <w:color w:val="000000"/>
                <w:sz w:val="18"/>
                <w:szCs w:val="18"/>
              </w:rPr>
            </w:pPr>
            <w:r w:rsidRPr="002C7D7D">
              <w:rPr>
                <w:rFonts w:ascii="Calibri" w:eastAsia="Calibri" w:hAnsi="Calibri" w:cs="Calibri"/>
                <w:color w:val="000000"/>
                <w:sz w:val="18"/>
                <w:szCs w:val="18"/>
              </w:rPr>
              <w:t>X</w:t>
            </w:r>
          </w:p>
        </w:tc>
      </w:tr>
      <w:tr w:rsidR="002C7D7D" w:rsidRPr="002C7D7D" w14:paraId="5FA20DEF" w14:textId="77777777" w:rsidTr="002C7D7D">
        <w:trPr>
          <w:jc w:val="center"/>
        </w:trPr>
        <w:tc>
          <w:tcPr>
            <w:tcW w:w="1809" w:type="dxa"/>
            <w:tcBorders>
              <w:bottom w:val="single" w:sz="4" w:space="0" w:color="auto"/>
            </w:tcBorders>
            <w:vAlign w:val="bottom"/>
          </w:tcPr>
          <w:p w14:paraId="6AA9420E" w14:textId="77777777" w:rsidR="002C7D7D" w:rsidRPr="002C7D7D" w:rsidRDefault="002C7D7D" w:rsidP="002C7D7D">
            <w:pPr>
              <w:jc w:val="center"/>
              <w:rPr>
                <w:rFonts w:ascii="Arial" w:eastAsia="Calibri" w:hAnsi="Arial" w:cs="Arial"/>
                <w:sz w:val="18"/>
                <w:szCs w:val="18"/>
              </w:rPr>
            </w:pPr>
            <w:r w:rsidRPr="002C7D7D">
              <w:rPr>
                <w:rFonts w:ascii="Arial" w:eastAsia="Calibri" w:hAnsi="Arial" w:cs="Arial"/>
                <w:sz w:val="18"/>
                <w:szCs w:val="18"/>
              </w:rPr>
              <w:t>KŘE</w:t>
            </w:r>
          </w:p>
        </w:tc>
        <w:tc>
          <w:tcPr>
            <w:tcW w:w="1701" w:type="dxa"/>
            <w:tcBorders>
              <w:bottom w:val="single" w:sz="4" w:space="0" w:color="auto"/>
            </w:tcBorders>
            <w:vAlign w:val="bottom"/>
          </w:tcPr>
          <w:p w14:paraId="7A57FB15" w14:textId="77777777" w:rsidR="002C7D7D" w:rsidRPr="002C7D7D" w:rsidRDefault="002C7D7D" w:rsidP="002C7D7D">
            <w:pPr>
              <w:jc w:val="center"/>
              <w:rPr>
                <w:rFonts w:ascii="Calibri" w:eastAsia="Calibri" w:hAnsi="Calibri" w:cs="Calibri"/>
                <w:color w:val="000000"/>
                <w:sz w:val="18"/>
                <w:szCs w:val="18"/>
              </w:rPr>
            </w:pPr>
            <w:r w:rsidRPr="002C7D7D">
              <w:rPr>
                <w:rFonts w:ascii="Calibri" w:eastAsia="Calibri" w:hAnsi="Calibri" w:cs="Calibri"/>
                <w:color w:val="000000"/>
                <w:sz w:val="18"/>
                <w:szCs w:val="18"/>
              </w:rPr>
              <w:t>8</w:t>
            </w:r>
          </w:p>
        </w:tc>
        <w:tc>
          <w:tcPr>
            <w:tcW w:w="1843" w:type="dxa"/>
            <w:tcBorders>
              <w:bottom w:val="single" w:sz="4" w:space="0" w:color="auto"/>
            </w:tcBorders>
            <w:vAlign w:val="bottom"/>
          </w:tcPr>
          <w:p w14:paraId="1C485954" w14:textId="77777777" w:rsidR="002C7D7D" w:rsidRPr="002C7D7D" w:rsidRDefault="002C7D7D" w:rsidP="002C7D7D">
            <w:pPr>
              <w:jc w:val="center"/>
              <w:rPr>
                <w:rFonts w:ascii="Calibri" w:eastAsia="Calibri" w:hAnsi="Calibri" w:cs="Calibri"/>
                <w:color w:val="000000"/>
                <w:sz w:val="18"/>
                <w:szCs w:val="18"/>
              </w:rPr>
            </w:pPr>
            <w:r w:rsidRPr="002C7D7D">
              <w:rPr>
                <w:rFonts w:ascii="Calibri" w:eastAsia="Calibri" w:hAnsi="Calibri" w:cs="Calibri"/>
                <w:color w:val="000000"/>
                <w:sz w:val="18"/>
                <w:szCs w:val="18"/>
              </w:rPr>
              <w:t>X</w:t>
            </w:r>
          </w:p>
        </w:tc>
        <w:tc>
          <w:tcPr>
            <w:tcW w:w="1276" w:type="dxa"/>
            <w:tcBorders>
              <w:bottom w:val="single" w:sz="4" w:space="0" w:color="auto"/>
            </w:tcBorders>
            <w:vAlign w:val="bottom"/>
          </w:tcPr>
          <w:p w14:paraId="1E97B95E" w14:textId="77777777" w:rsidR="002C7D7D" w:rsidRPr="002C7D7D" w:rsidRDefault="002C7D7D" w:rsidP="002C7D7D">
            <w:pPr>
              <w:jc w:val="center"/>
              <w:rPr>
                <w:rFonts w:ascii="Calibri" w:eastAsia="Calibri" w:hAnsi="Calibri" w:cs="Calibri"/>
                <w:color w:val="000000"/>
                <w:sz w:val="18"/>
                <w:szCs w:val="18"/>
              </w:rPr>
            </w:pPr>
            <w:r w:rsidRPr="002C7D7D">
              <w:rPr>
                <w:rFonts w:ascii="Calibri" w:eastAsia="Calibri" w:hAnsi="Calibri" w:cs="Calibri"/>
                <w:color w:val="000000"/>
                <w:sz w:val="18"/>
                <w:szCs w:val="18"/>
              </w:rPr>
              <w:t>8</w:t>
            </w:r>
          </w:p>
        </w:tc>
        <w:tc>
          <w:tcPr>
            <w:tcW w:w="1559" w:type="dxa"/>
            <w:tcBorders>
              <w:bottom w:val="single" w:sz="4" w:space="0" w:color="auto"/>
            </w:tcBorders>
            <w:vAlign w:val="bottom"/>
          </w:tcPr>
          <w:p w14:paraId="3DAF1A6C" w14:textId="77777777" w:rsidR="002C7D7D" w:rsidRPr="002C7D7D" w:rsidRDefault="002C7D7D" w:rsidP="002C7D7D">
            <w:pPr>
              <w:jc w:val="center"/>
              <w:rPr>
                <w:rFonts w:ascii="Calibri" w:eastAsia="Calibri" w:hAnsi="Calibri" w:cs="Calibri"/>
                <w:color w:val="000000"/>
                <w:sz w:val="18"/>
                <w:szCs w:val="18"/>
              </w:rPr>
            </w:pPr>
            <w:r w:rsidRPr="002C7D7D">
              <w:rPr>
                <w:rFonts w:ascii="Calibri" w:eastAsia="Calibri" w:hAnsi="Calibri" w:cs="Calibri"/>
                <w:color w:val="000000"/>
                <w:sz w:val="18"/>
                <w:szCs w:val="18"/>
              </w:rPr>
              <w:t>X</w:t>
            </w:r>
          </w:p>
        </w:tc>
        <w:tc>
          <w:tcPr>
            <w:tcW w:w="1418" w:type="dxa"/>
            <w:tcBorders>
              <w:bottom w:val="single" w:sz="4" w:space="0" w:color="auto"/>
            </w:tcBorders>
            <w:vAlign w:val="bottom"/>
          </w:tcPr>
          <w:p w14:paraId="019581D2" w14:textId="77777777" w:rsidR="002C7D7D" w:rsidRPr="002C7D7D" w:rsidRDefault="002C7D7D" w:rsidP="002C7D7D">
            <w:pPr>
              <w:jc w:val="center"/>
              <w:rPr>
                <w:rFonts w:ascii="Calibri" w:eastAsia="Calibri" w:hAnsi="Calibri" w:cs="Calibri"/>
                <w:color w:val="000000"/>
                <w:sz w:val="18"/>
                <w:szCs w:val="18"/>
              </w:rPr>
            </w:pPr>
            <w:r w:rsidRPr="002C7D7D">
              <w:rPr>
                <w:rFonts w:ascii="Calibri" w:eastAsia="Calibri" w:hAnsi="Calibri" w:cs="Calibri"/>
                <w:color w:val="000000"/>
                <w:sz w:val="18"/>
                <w:szCs w:val="18"/>
              </w:rPr>
              <w:t>X</w:t>
            </w:r>
          </w:p>
        </w:tc>
      </w:tr>
      <w:tr w:rsidR="002C7D7D" w:rsidRPr="002C7D7D" w14:paraId="7946F9DC" w14:textId="77777777" w:rsidTr="002C7D7D">
        <w:trPr>
          <w:jc w:val="center"/>
        </w:trPr>
        <w:tc>
          <w:tcPr>
            <w:tcW w:w="1809" w:type="dxa"/>
            <w:tcBorders>
              <w:bottom w:val="single" w:sz="4" w:space="0" w:color="auto"/>
            </w:tcBorders>
            <w:vAlign w:val="bottom"/>
          </w:tcPr>
          <w:p w14:paraId="66FD6FF3" w14:textId="77777777" w:rsidR="002C7D7D" w:rsidRPr="002C7D7D" w:rsidRDefault="002C7D7D" w:rsidP="002C7D7D">
            <w:pPr>
              <w:jc w:val="center"/>
              <w:rPr>
                <w:rFonts w:ascii="Arial" w:eastAsia="Calibri" w:hAnsi="Arial" w:cs="Arial"/>
                <w:sz w:val="18"/>
                <w:szCs w:val="18"/>
              </w:rPr>
            </w:pPr>
            <w:r w:rsidRPr="002C7D7D">
              <w:rPr>
                <w:rFonts w:ascii="Arial" w:eastAsia="Calibri" w:hAnsi="Arial" w:cs="Arial"/>
                <w:sz w:val="18"/>
                <w:szCs w:val="18"/>
              </w:rPr>
              <w:t>BKŘ</w:t>
            </w:r>
          </w:p>
        </w:tc>
        <w:tc>
          <w:tcPr>
            <w:tcW w:w="1701" w:type="dxa"/>
            <w:tcBorders>
              <w:bottom w:val="single" w:sz="4" w:space="0" w:color="auto"/>
            </w:tcBorders>
            <w:vAlign w:val="bottom"/>
          </w:tcPr>
          <w:p w14:paraId="23BCB8B0" w14:textId="77777777" w:rsidR="002C7D7D" w:rsidRPr="002C7D7D" w:rsidRDefault="002C7D7D" w:rsidP="002C7D7D">
            <w:pPr>
              <w:jc w:val="center"/>
              <w:rPr>
                <w:rFonts w:ascii="Calibri" w:eastAsia="Calibri" w:hAnsi="Calibri" w:cs="Calibri"/>
                <w:color w:val="000000"/>
                <w:sz w:val="18"/>
                <w:szCs w:val="18"/>
              </w:rPr>
            </w:pPr>
            <w:r w:rsidRPr="002C7D7D">
              <w:rPr>
                <w:rFonts w:ascii="Calibri" w:eastAsia="Calibri" w:hAnsi="Calibri" w:cs="Calibri"/>
                <w:color w:val="000000"/>
                <w:sz w:val="18"/>
                <w:szCs w:val="18"/>
              </w:rPr>
              <w:t>19</w:t>
            </w:r>
          </w:p>
        </w:tc>
        <w:tc>
          <w:tcPr>
            <w:tcW w:w="1843" w:type="dxa"/>
            <w:tcBorders>
              <w:bottom w:val="single" w:sz="4" w:space="0" w:color="auto"/>
            </w:tcBorders>
            <w:vAlign w:val="bottom"/>
          </w:tcPr>
          <w:p w14:paraId="1A05F1A3" w14:textId="77777777" w:rsidR="002C7D7D" w:rsidRPr="002C7D7D" w:rsidRDefault="002C7D7D" w:rsidP="002C7D7D">
            <w:pPr>
              <w:jc w:val="center"/>
              <w:rPr>
                <w:rFonts w:ascii="Calibri" w:eastAsia="Calibri" w:hAnsi="Calibri" w:cs="Calibri"/>
                <w:color w:val="000000"/>
                <w:sz w:val="18"/>
                <w:szCs w:val="18"/>
              </w:rPr>
            </w:pPr>
            <w:r w:rsidRPr="002C7D7D">
              <w:rPr>
                <w:rFonts w:ascii="Calibri" w:eastAsia="Calibri" w:hAnsi="Calibri" w:cs="Calibri"/>
                <w:color w:val="000000"/>
                <w:sz w:val="18"/>
                <w:szCs w:val="18"/>
              </w:rPr>
              <w:t>X</w:t>
            </w:r>
          </w:p>
        </w:tc>
        <w:tc>
          <w:tcPr>
            <w:tcW w:w="1276" w:type="dxa"/>
            <w:tcBorders>
              <w:bottom w:val="single" w:sz="4" w:space="0" w:color="auto"/>
            </w:tcBorders>
            <w:vAlign w:val="bottom"/>
          </w:tcPr>
          <w:p w14:paraId="7113A871" w14:textId="77777777" w:rsidR="002C7D7D" w:rsidRPr="002C7D7D" w:rsidRDefault="002C7D7D" w:rsidP="002C7D7D">
            <w:pPr>
              <w:jc w:val="center"/>
              <w:rPr>
                <w:rFonts w:ascii="Calibri" w:eastAsia="Calibri" w:hAnsi="Calibri" w:cs="Calibri"/>
                <w:color w:val="000000"/>
                <w:sz w:val="18"/>
                <w:szCs w:val="18"/>
              </w:rPr>
            </w:pPr>
            <w:r w:rsidRPr="002C7D7D">
              <w:rPr>
                <w:rFonts w:ascii="Calibri" w:eastAsia="Calibri" w:hAnsi="Calibri" w:cs="Calibri"/>
                <w:color w:val="000000"/>
                <w:sz w:val="18"/>
                <w:szCs w:val="18"/>
              </w:rPr>
              <w:t>19</w:t>
            </w:r>
          </w:p>
        </w:tc>
        <w:tc>
          <w:tcPr>
            <w:tcW w:w="1559" w:type="dxa"/>
            <w:tcBorders>
              <w:bottom w:val="single" w:sz="4" w:space="0" w:color="auto"/>
            </w:tcBorders>
            <w:vAlign w:val="bottom"/>
          </w:tcPr>
          <w:p w14:paraId="1A31FA07" w14:textId="77777777" w:rsidR="002C7D7D" w:rsidRPr="002C7D7D" w:rsidRDefault="002C7D7D" w:rsidP="002C7D7D">
            <w:pPr>
              <w:jc w:val="center"/>
              <w:rPr>
                <w:rFonts w:ascii="Calibri" w:eastAsia="Calibri" w:hAnsi="Calibri" w:cs="Calibri"/>
                <w:color w:val="000000"/>
                <w:sz w:val="18"/>
                <w:szCs w:val="18"/>
              </w:rPr>
            </w:pPr>
            <w:r w:rsidRPr="002C7D7D">
              <w:rPr>
                <w:rFonts w:ascii="Calibri" w:eastAsia="Calibri" w:hAnsi="Calibri" w:cs="Calibri"/>
                <w:color w:val="000000"/>
                <w:sz w:val="18"/>
                <w:szCs w:val="18"/>
              </w:rPr>
              <w:t>1</w:t>
            </w:r>
          </w:p>
        </w:tc>
        <w:tc>
          <w:tcPr>
            <w:tcW w:w="1418" w:type="dxa"/>
            <w:tcBorders>
              <w:bottom w:val="single" w:sz="4" w:space="0" w:color="auto"/>
            </w:tcBorders>
            <w:vAlign w:val="bottom"/>
          </w:tcPr>
          <w:p w14:paraId="0A51A581" w14:textId="77777777" w:rsidR="002C7D7D" w:rsidRPr="002C7D7D" w:rsidRDefault="002C7D7D" w:rsidP="002C7D7D">
            <w:pPr>
              <w:jc w:val="center"/>
              <w:rPr>
                <w:rFonts w:ascii="Calibri" w:eastAsia="Calibri" w:hAnsi="Calibri" w:cs="Calibri"/>
                <w:color w:val="000000"/>
                <w:sz w:val="18"/>
                <w:szCs w:val="18"/>
              </w:rPr>
            </w:pPr>
            <w:r w:rsidRPr="002C7D7D">
              <w:rPr>
                <w:rFonts w:ascii="Calibri" w:eastAsia="Calibri" w:hAnsi="Calibri" w:cs="Calibri"/>
                <w:color w:val="000000"/>
                <w:sz w:val="18"/>
                <w:szCs w:val="18"/>
              </w:rPr>
              <w:t>X</w:t>
            </w:r>
          </w:p>
        </w:tc>
      </w:tr>
      <w:tr w:rsidR="002C7D7D" w:rsidRPr="002C7D7D" w14:paraId="240877EA" w14:textId="77777777" w:rsidTr="002C7D7D">
        <w:trPr>
          <w:jc w:val="center"/>
        </w:trPr>
        <w:tc>
          <w:tcPr>
            <w:tcW w:w="1809" w:type="dxa"/>
            <w:tcBorders>
              <w:bottom w:val="single" w:sz="4" w:space="0" w:color="auto"/>
            </w:tcBorders>
            <w:vAlign w:val="bottom"/>
          </w:tcPr>
          <w:p w14:paraId="32EC6F60" w14:textId="77777777" w:rsidR="002C7D7D" w:rsidRPr="002C7D7D" w:rsidRDefault="002C7D7D" w:rsidP="002C7D7D">
            <w:pPr>
              <w:jc w:val="center"/>
              <w:rPr>
                <w:rFonts w:ascii="Arial" w:eastAsia="Calibri" w:hAnsi="Arial" w:cs="Arial"/>
                <w:sz w:val="18"/>
                <w:szCs w:val="18"/>
              </w:rPr>
            </w:pPr>
            <w:r w:rsidRPr="002C7D7D">
              <w:rPr>
                <w:rFonts w:ascii="Arial" w:eastAsia="Calibri" w:hAnsi="Arial" w:cs="Arial"/>
                <w:sz w:val="18"/>
                <w:szCs w:val="18"/>
              </w:rPr>
              <w:t>IT</w:t>
            </w:r>
          </w:p>
        </w:tc>
        <w:tc>
          <w:tcPr>
            <w:tcW w:w="1701" w:type="dxa"/>
            <w:tcBorders>
              <w:bottom w:val="single" w:sz="4" w:space="0" w:color="auto"/>
            </w:tcBorders>
            <w:vAlign w:val="bottom"/>
          </w:tcPr>
          <w:p w14:paraId="3379727E" w14:textId="77777777" w:rsidR="002C7D7D" w:rsidRPr="002C7D7D" w:rsidRDefault="002C7D7D" w:rsidP="002C7D7D">
            <w:pPr>
              <w:jc w:val="center"/>
              <w:rPr>
                <w:rFonts w:ascii="Calibri" w:eastAsia="Calibri" w:hAnsi="Calibri" w:cs="Calibri"/>
                <w:color w:val="000000"/>
                <w:sz w:val="18"/>
                <w:szCs w:val="18"/>
              </w:rPr>
            </w:pPr>
            <w:r w:rsidRPr="002C7D7D">
              <w:rPr>
                <w:rFonts w:ascii="Calibri" w:eastAsia="Calibri" w:hAnsi="Calibri" w:cs="Calibri"/>
                <w:color w:val="000000"/>
                <w:sz w:val="18"/>
                <w:szCs w:val="18"/>
              </w:rPr>
              <w:t>16</w:t>
            </w:r>
          </w:p>
        </w:tc>
        <w:tc>
          <w:tcPr>
            <w:tcW w:w="1843" w:type="dxa"/>
            <w:tcBorders>
              <w:bottom w:val="single" w:sz="4" w:space="0" w:color="auto"/>
            </w:tcBorders>
            <w:vAlign w:val="bottom"/>
          </w:tcPr>
          <w:p w14:paraId="552A2397" w14:textId="77777777" w:rsidR="002C7D7D" w:rsidRPr="002C7D7D" w:rsidRDefault="002C7D7D" w:rsidP="002C7D7D">
            <w:pPr>
              <w:jc w:val="center"/>
              <w:rPr>
                <w:rFonts w:ascii="Calibri" w:eastAsia="Calibri" w:hAnsi="Calibri" w:cs="Calibri"/>
                <w:color w:val="000000"/>
                <w:sz w:val="18"/>
                <w:szCs w:val="18"/>
              </w:rPr>
            </w:pPr>
            <w:r w:rsidRPr="002C7D7D">
              <w:rPr>
                <w:rFonts w:ascii="Calibri" w:eastAsia="Calibri" w:hAnsi="Calibri" w:cs="Calibri"/>
                <w:color w:val="000000"/>
                <w:sz w:val="18"/>
                <w:szCs w:val="18"/>
              </w:rPr>
              <w:t>X</w:t>
            </w:r>
          </w:p>
        </w:tc>
        <w:tc>
          <w:tcPr>
            <w:tcW w:w="1276" w:type="dxa"/>
            <w:tcBorders>
              <w:bottom w:val="single" w:sz="4" w:space="0" w:color="auto"/>
            </w:tcBorders>
            <w:vAlign w:val="bottom"/>
          </w:tcPr>
          <w:p w14:paraId="4CA42D33" w14:textId="77777777" w:rsidR="002C7D7D" w:rsidRPr="002C7D7D" w:rsidRDefault="002C7D7D" w:rsidP="002C7D7D">
            <w:pPr>
              <w:jc w:val="center"/>
              <w:rPr>
                <w:rFonts w:ascii="Calibri" w:eastAsia="Calibri" w:hAnsi="Calibri" w:cs="Calibri"/>
                <w:color w:val="000000"/>
                <w:sz w:val="18"/>
                <w:szCs w:val="18"/>
              </w:rPr>
            </w:pPr>
            <w:r w:rsidRPr="002C7D7D">
              <w:rPr>
                <w:rFonts w:ascii="Calibri" w:eastAsia="Calibri" w:hAnsi="Calibri" w:cs="Calibri"/>
                <w:color w:val="000000"/>
                <w:sz w:val="18"/>
                <w:szCs w:val="18"/>
              </w:rPr>
              <w:t>16</w:t>
            </w:r>
          </w:p>
        </w:tc>
        <w:tc>
          <w:tcPr>
            <w:tcW w:w="1559" w:type="dxa"/>
            <w:tcBorders>
              <w:bottom w:val="single" w:sz="4" w:space="0" w:color="auto"/>
            </w:tcBorders>
            <w:vAlign w:val="bottom"/>
          </w:tcPr>
          <w:p w14:paraId="5166D318" w14:textId="77777777" w:rsidR="002C7D7D" w:rsidRPr="002C7D7D" w:rsidRDefault="002C7D7D" w:rsidP="002C7D7D">
            <w:pPr>
              <w:jc w:val="center"/>
              <w:rPr>
                <w:rFonts w:ascii="Calibri" w:eastAsia="Calibri" w:hAnsi="Calibri" w:cs="Calibri"/>
                <w:color w:val="000000"/>
                <w:sz w:val="18"/>
                <w:szCs w:val="18"/>
              </w:rPr>
            </w:pPr>
            <w:r w:rsidRPr="002C7D7D">
              <w:rPr>
                <w:rFonts w:ascii="Calibri" w:eastAsia="Calibri" w:hAnsi="Calibri" w:cs="Calibri"/>
                <w:color w:val="000000"/>
                <w:sz w:val="18"/>
                <w:szCs w:val="18"/>
              </w:rPr>
              <w:t>X</w:t>
            </w:r>
          </w:p>
        </w:tc>
        <w:tc>
          <w:tcPr>
            <w:tcW w:w="1418" w:type="dxa"/>
            <w:tcBorders>
              <w:bottom w:val="single" w:sz="4" w:space="0" w:color="auto"/>
            </w:tcBorders>
            <w:vAlign w:val="bottom"/>
          </w:tcPr>
          <w:p w14:paraId="70BD2A30" w14:textId="77777777" w:rsidR="002C7D7D" w:rsidRPr="002C7D7D" w:rsidRDefault="002C7D7D" w:rsidP="002C7D7D">
            <w:pPr>
              <w:jc w:val="center"/>
              <w:rPr>
                <w:rFonts w:ascii="Calibri" w:eastAsia="Calibri" w:hAnsi="Calibri" w:cs="Calibri"/>
                <w:color w:val="000000"/>
                <w:sz w:val="18"/>
                <w:szCs w:val="18"/>
              </w:rPr>
            </w:pPr>
            <w:r w:rsidRPr="002C7D7D">
              <w:rPr>
                <w:rFonts w:ascii="Calibri" w:eastAsia="Calibri" w:hAnsi="Calibri" w:cs="Calibri"/>
                <w:color w:val="000000"/>
                <w:sz w:val="18"/>
                <w:szCs w:val="18"/>
              </w:rPr>
              <w:t>X</w:t>
            </w:r>
          </w:p>
        </w:tc>
      </w:tr>
      <w:tr w:rsidR="002C7D7D" w:rsidRPr="002C7D7D" w14:paraId="44107537" w14:textId="77777777" w:rsidTr="002C7D7D">
        <w:trPr>
          <w:trHeight w:val="340"/>
          <w:jc w:val="center"/>
        </w:trPr>
        <w:tc>
          <w:tcPr>
            <w:tcW w:w="1809" w:type="dxa"/>
            <w:tcBorders>
              <w:top w:val="single" w:sz="4" w:space="0" w:color="auto"/>
            </w:tcBorders>
            <w:vAlign w:val="bottom"/>
          </w:tcPr>
          <w:p w14:paraId="73ED04E0" w14:textId="77777777" w:rsidR="002C7D7D" w:rsidRPr="002C7D7D" w:rsidRDefault="002C7D7D" w:rsidP="002C7D7D">
            <w:pPr>
              <w:jc w:val="center"/>
              <w:rPr>
                <w:rFonts w:ascii="Arial" w:eastAsia="Times New Roman" w:hAnsi="Arial" w:cs="Arial"/>
                <w:b/>
                <w:sz w:val="18"/>
                <w:szCs w:val="18"/>
                <w:lang w:eastAsia="cs-CZ"/>
              </w:rPr>
            </w:pPr>
            <w:r w:rsidRPr="002C7D7D">
              <w:rPr>
                <w:rFonts w:ascii="Arial" w:eastAsia="Times New Roman" w:hAnsi="Arial" w:cs="Arial"/>
                <w:b/>
                <w:sz w:val="18"/>
                <w:szCs w:val="18"/>
                <w:lang w:eastAsia="cs-CZ"/>
              </w:rPr>
              <w:t>CELKEM</w:t>
            </w:r>
          </w:p>
        </w:tc>
        <w:tc>
          <w:tcPr>
            <w:tcW w:w="1701" w:type="dxa"/>
            <w:tcBorders>
              <w:top w:val="single" w:sz="4" w:space="0" w:color="auto"/>
            </w:tcBorders>
            <w:vAlign w:val="bottom"/>
          </w:tcPr>
          <w:p w14:paraId="66E10068" w14:textId="7EFC10E6" w:rsidR="002C7D7D" w:rsidRPr="002C7D7D" w:rsidRDefault="00EE0256" w:rsidP="002C7D7D">
            <w:pPr>
              <w:jc w:val="center"/>
              <w:rPr>
                <w:rFonts w:ascii="Calibri" w:eastAsia="Calibri" w:hAnsi="Calibri" w:cs="Calibri"/>
                <w:b/>
                <w:color w:val="000000"/>
                <w:sz w:val="24"/>
                <w:szCs w:val="24"/>
              </w:rPr>
            </w:pPr>
            <w:r>
              <w:rPr>
                <w:rFonts w:ascii="Calibri" w:eastAsia="Calibri" w:hAnsi="Calibri" w:cs="Calibri"/>
                <w:b/>
                <w:color w:val="000000"/>
                <w:sz w:val="24"/>
                <w:szCs w:val="24"/>
              </w:rPr>
              <w:t>353</w:t>
            </w:r>
          </w:p>
        </w:tc>
        <w:tc>
          <w:tcPr>
            <w:tcW w:w="1843" w:type="dxa"/>
            <w:tcBorders>
              <w:top w:val="single" w:sz="4" w:space="0" w:color="auto"/>
            </w:tcBorders>
            <w:vAlign w:val="bottom"/>
          </w:tcPr>
          <w:p w14:paraId="60D97982" w14:textId="77777777" w:rsidR="002C7D7D" w:rsidRPr="002C7D7D" w:rsidRDefault="002C7D7D" w:rsidP="002C7D7D">
            <w:pPr>
              <w:jc w:val="center"/>
              <w:rPr>
                <w:rFonts w:ascii="Calibri" w:eastAsia="Calibri" w:hAnsi="Calibri" w:cs="Calibri"/>
                <w:b/>
                <w:color w:val="000000"/>
                <w:sz w:val="24"/>
                <w:szCs w:val="24"/>
              </w:rPr>
            </w:pPr>
            <w:r w:rsidRPr="002C7D7D">
              <w:rPr>
                <w:rFonts w:ascii="Calibri" w:eastAsia="Calibri" w:hAnsi="Calibri" w:cs="Calibri"/>
                <w:b/>
                <w:color w:val="000000"/>
                <w:sz w:val="24"/>
                <w:szCs w:val="24"/>
              </w:rPr>
              <w:t>53</w:t>
            </w:r>
          </w:p>
        </w:tc>
        <w:tc>
          <w:tcPr>
            <w:tcW w:w="1276" w:type="dxa"/>
            <w:tcBorders>
              <w:top w:val="single" w:sz="4" w:space="0" w:color="auto"/>
            </w:tcBorders>
            <w:vAlign w:val="bottom"/>
          </w:tcPr>
          <w:p w14:paraId="1217675E" w14:textId="75E2EC1E" w:rsidR="002C7D7D" w:rsidRPr="002C7D7D" w:rsidRDefault="00EE0256" w:rsidP="002C7D7D">
            <w:pPr>
              <w:jc w:val="center"/>
              <w:rPr>
                <w:rFonts w:ascii="Calibri" w:eastAsia="Calibri" w:hAnsi="Calibri" w:cs="Calibri"/>
                <w:b/>
                <w:color w:val="000000"/>
                <w:sz w:val="24"/>
                <w:szCs w:val="24"/>
              </w:rPr>
            </w:pPr>
            <w:r>
              <w:rPr>
                <w:rFonts w:ascii="Calibri" w:eastAsia="Calibri" w:hAnsi="Calibri" w:cs="Calibri"/>
                <w:b/>
                <w:color w:val="000000"/>
                <w:sz w:val="24"/>
                <w:szCs w:val="24"/>
              </w:rPr>
              <w:t>406</w:t>
            </w:r>
          </w:p>
        </w:tc>
        <w:tc>
          <w:tcPr>
            <w:tcW w:w="1559" w:type="dxa"/>
            <w:tcBorders>
              <w:top w:val="single" w:sz="4" w:space="0" w:color="auto"/>
            </w:tcBorders>
            <w:vAlign w:val="bottom"/>
          </w:tcPr>
          <w:p w14:paraId="26E52D48" w14:textId="77777777" w:rsidR="002C7D7D" w:rsidRPr="002C7D7D" w:rsidRDefault="002C7D7D" w:rsidP="002C7D7D">
            <w:pPr>
              <w:jc w:val="center"/>
              <w:rPr>
                <w:rFonts w:ascii="Calibri" w:eastAsia="Calibri" w:hAnsi="Calibri" w:cs="Calibri"/>
                <w:b/>
                <w:color w:val="000000"/>
                <w:sz w:val="24"/>
                <w:szCs w:val="24"/>
              </w:rPr>
            </w:pPr>
            <w:r w:rsidRPr="002C7D7D">
              <w:rPr>
                <w:rFonts w:ascii="Calibri" w:eastAsia="Calibri" w:hAnsi="Calibri" w:cs="Calibri"/>
                <w:b/>
                <w:color w:val="000000"/>
                <w:sz w:val="24"/>
                <w:szCs w:val="24"/>
              </w:rPr>
              <w:t>120</w:t>
            </w:r>
          </w:p>
        </w:tc>
        <w:tc>
          <w:tcPr>
            <w:tcW w:w="1418" w:type="dxa"/>
            <w:tcBorders>
              <w:top w:val="single" w:sz="4" w:space="0" w:color="auto"/>
            </w:tcBorders>
            <w:vAlign w:val="bottom"/>
          </w:tcPr>
          <w:p w14:paraId="4106FC79" w14:textId="77777777" w:rsidR="002C7D7D" w:rsidRPr="002C7D7D" w:rsidRDefault="002C7D7D" w:rsidP="002C7D7D">
            <w:pPr>
              <w:jc w:val="center"/>
              <w:rPr>
                <w:rFonts w:ascii="Calibri" w:eastAsia="Calibri" w:hAnsi="Calibri" w:cs="Calibri"/>
                <w:b/>
                <w:color w:val="000000"/>
                <w:sz w:val="24"/>
                <w:szCs w:val="24"/>
              </w:rPr>
            </w:pPr>
            <w:r w:rsidRPr="002C7D7D">
              <w:rPr>
                <w:rFonts w:ascii="Calibri" w:eastAsia="Calibri" w:hAnsi="Calibri" w:cs="Calibri"/>
                <w:b/>
                <w:color w:val="000000"/>
                <w:sz w:val="24"/>
                <w:szCs w:val="24"/>
              </w:rPr>
              <w:t>27</w:t>
            </w:r>
          </w:p>
        </w:tc>
      </w:tr>
    </w:tbl>
    <w:p w14:paraId="466D8EDB" w14:textId="77777777" w:rsidR="002C7D7D" w:rsidRPr="002C7D7D" w:rsidRDefault="002C7D7D" w:rsidP="002C7D7D">
      <w:pPr>
        <w:spacing w:after="0" w:line="240" w:lineRule="auto"/>
        <w:rPr>
          <w:rFonts w:ascii="Arial" w:eastAsia="Times New Roman" w:hAnsi="Arial" w:cs="Arial"/>
          <w:b/>
          <w:sz w:val="28"/>
          <w:szCs w:val="28"/>
          <w:lang w:eastAsia="cs-CZ"/>
        </w:rPr>
      </w:pPr>
    </w:p>
    <w:p w14:paraId="740E3329" w14:textId="77777777" w:rsidR="002C7D7D" w:rsidRPr="002C7D7D" w:rsidRDefault="002C7D7D" w:rsidP="002C7D7D">
      <w:pPr>
        <w:spacing w:after="0" w:line="240" w:lineRule="auto"/>
        <w:rPr>
          <w:rFonts w:ascii="Arial" w:eastAsia="Times New Roman" w:hAnsi="Arial" w:cs="Arial"/>
          <w:b/>
          <w:sz w:val="28"/>
          <w:szCs w:val="28"/>
          <w:lang w:eastAsia="cs-CZ"/>
        </w:rPr>
      </w:pPr>
    </w:p>
    <w:p w14:paraId="5FCD904C" w14:textId="273A0E59" w:rsidR="002C7D7D" w:rsidRDefault="002C7D7D" w:rsidP="002C7D7D">
      <w:pPr>
        <w:spacing w:after="0" w:line="240" w:lineRule="auto"/>
        <w:rPr>
          <w:rFonts w:ascii="Arial" w:eastAsia="Times New Roman" w:hAnsi="Arial" w:cs="Arial"/>
          <w:b/>
          <w:sz w:val="28"/>
          <w:szCs w:val="28"/>
          <w:lang w:eastAsia="cs-CZ"/>
        </w:rPr>
      </w:pPr>
    </w:p>
    <w:p w14:paraId="79453F46" w14:textId="77777777" w:rsidR="00EE0256" w:rsidRPr="002C7D7D" w:rsidRDefault="00EE0256" w:rsidP="002C7D7D">
      <w:pPr>
        <w:spacing w:after="0" w:line="240" w:lineRule="auto"/>
        <w:rPr>
          <w:rFonts w:ascii="Arial" w:eastAsia="Times New Roman" w:hAnsi="Arial" w:cs="Arial"/>
          <w:b/>
          <w:sz w:val="28"/>
          <w:szCs w:val="28"/>
          <w:lang w:eastAsia="cs-CZ"/>
        </w:rPr>
      </w:pPr>
    </w:p>
    <w:p w14:paraId="6C259CBB" w14:textId="77777777" w:rsidR="002C7D7D" w:rsidRPr="002C7D7D" w:rsidRDefault="002C7D7D" w:rsidP="002C7D7D">
      <w:pPr>
        <w:spacing w:after="0" w:line="240" w:lineRule="auto"/>
        <w:rPr>
          <w:rFonts w:ascii="Arial" w:eastAsia="Times New Roman" w:hAnsi="Arial" w:cs="Arial"/>
          <w:b/>
          <w:sz w:val="28"/>
          <w:szCs w:val="28"/>
          <w:lang w:eastAsia="cs-CZ"/>
        </w:rPr>
      </w:pPr>
      <w:r w:rsidRPr="002C7D7D">
        <w:rPr>
          <w:rFonts w:ascii="Arial" w:eastAsia="Times New Roman" w:hAnsi="Arial" w:cs="Arial"/>
          <w:b/>
          <w:sz w:val="28"/>
          <w:szCs w:val="28"/>
          <w:lang w:eastAsia="cs-CZ"/>
        </w:rPr>
        <w:lastRenderedPageBreak/>
        <w:t xml:space="preserve">Odbor dopravy a silničního hospodářství </w:t>
      </w:r>
    </w:p>
    <w:p w14:paraId="79FAAC10" w14:textId="77777777" w:rsidR="002C7D7D" w:rsidRPr="002C7D7D" w:rsidRDefault="002C7D7D" w:rsidP="002C7D7D">
      <w:pPr>
        <w:spacing w:after="0" w:line="240" w:lineRule="auto"/>
        <w:rPr>
          <w:rFonts w:ascii="Arial" w:eastAsia="Times New Roman" w:hAnsi="Arial" w:cs="Arial"/>
          <w:color w:val="FF0000"/>
          <w:sz w:val="24"/>
          <w:szCs w:val="24"/>
          <w:lang w:eastAsia="cs-CZ"/>
        </w:rPr>
      </w:pPr>
    </w:p>
    <w:p w14:paraId="20A7E504" w14:textId="77777777" w:rsidR="002C7D7D" w:rsidRPr="002C7D7D" w:rsidRDefault="002C7D7D" w:rsidP="002C7D7D">
      <w:pPr>
        <w:spacing w:after="0" w:line="240" w:lineRule="auto"/>
        <w:rPr>
          <w:rFonts w:ascii="Arial" w:eastAsia="Times New Roman" w:hAnsi="Arial" w:cs="Arial"/>
          <w:sz w:val="24"/>
          <w:szCs w:val="24"/>
          <w:u w:val="single"/>
          <w:lang w:eastAsia="cs-CZ"/>
        </w:rPr>
      </w:pPr>
      <w:r w:rsidRPr="002C7D7D">
        <w:rPr>
          <w:rFonts w:ascii="Arial" w:eastAsia="Times New Roman" w:hAnsi="Arial" w:cs="Arial"/>
          <w:sz w:val="24"/>
          <w:szCs w:val="24"/>
          <w:u w:val="single"/>
          <w:lang w:eastAsia="cs-CZ"/>
        </w:rPr>
        <w:t>Předmět kontroly:</w:t>
      </w:r>
    </w:p>
    <w:p w14:paraId="64098006" w14:textId="77777777" w:rsidR="002C7D7D" w:rsidRPr="002C7D7D" w:rsidRDefault="002C7D7D" w:rsidP="002C7D7D">
      <w:pPr>
        <w:numPr>
          <w:ilvl w:val="0"/>
          <w:numId w:val="4"/>
        </w:numPr>
        <w:spacing w:after="0" w:line="240" w:lineRule="auto"/>
        <w:ind w:left="426" w:hanging="426"/>
        <w:contextualSpacing/>
        <w:jc w:val="both"/>
        <w:rPr>
          <w:rFonts w:ascii="Arial" w:eastAsia="Times New Roman" w:hAnsi="Arial" w:cs="Arial"/>
          <w:sz w:val="24"/>
          <w:szCs w:val="24"/>
          <w:lang w:eastAsia="cs-CZ"/>
        </w:rPr>
      </w:pPr>
      <w:r w:rsidRPr="002C7D7D">
        <w:rPr>
          <w:rFonts w:ascii="Arial" w:eastAsia="Times New Roman" w:hAnsi="Arial" w:cs="Arial"/>
          <w:sz w:val="24"/>
          <w:szCs w:val="24"/>
          <w:lang w:eastAsia="cs-CZ"/>
        </w:rPr>
        <w:t>výkon působnosti silničního správního úřadu a speciálního stavebního úřadu pro dopravní stavby (dle zákona č. 13/1997 Sb., o pozemních komunikacích, ve znění pozdějších předpisů a zákona č. 183/2006 Sb., o územním plánování a stavebním řádu, ve znění pozdějších předpisů);</w:t>
      </w:r>
    </w:p>
    <w:p w14:paraId="5B816183" w14:textId="77777777" w:rsidR="002C7D7D" w:rsidRPr="002C7D7D" w:rsidRDefault="002C7D7D" w:rsidP="002C7D7D">
      <w:pPr>
        <w:numPr>
          <w:ilvl w:val="0"/>
          <w:numId w:val="4"/>
        </w:numPr>
        <w:spacing w:after="0" w:line="240" w:lineRule="auto"/>
        <w:ind w:left="426" w:hanging="426"/>
        <w:contextualSpacing/>
        <w:jc w:val="both"/>
        <w:rPr>
          <w:rFonts w:ascii="Arial" w:eastAsia="Times New Roman" w:hAnsi="Arial" w:cs="Arial"/>
          <w:sz w:val="24"/>
          <w:szCs w:val="24"/>
          <w:lang w:eastAsia="cs-CZ"/>
        </w:rPr>
      </w:pPr>
      <w:r w:rsidRPr="002C7D7D">
        <w:rPr>
          <w:rFonts w:ascii="Arial" w:eastAsia="Times New Roman" w:hAnsi="Arial" w:cs="Arial"/>
          <w:sz w:val="24"/>
          <w:szCs w:val="24"/>
          <w:lang w:eastAsia="cs-CZ"/>
        </w:rPr>
        <w:t xml:space="preserve">přestupky a správní delikty na úseku bezpečnosti silničního provozu, přestupky </w:t>
      </w:r>
      <w:r w:rsidRPr="002C7D7D">
        <w:rPr>
          <w:rFonts w:ascii="Arial" w:eastAsia="Times New Roman" w:hAnsi="Arial" w:cs="Arial"/>
          <w:sz w:val="24"/>
          <w:szCs w:val="24"/>
          <w:lang w:eastAsia="cs-CZ"/>
        </w:rPr>
        <w:br/>
        <w:t xml:space="preserve">a správní delikty na úseku pojištění odpovědnosti z provozu vozidel, přestupky </w:t>
      </w:r>
      <w:r w:rsidRPr="002C7D7D">
        <w:rPr>
          <w:rFonts w:ascii="Arial" w:eastAsia="Times New Roman" w:hAnsi="Arial" w:cs="Arial"/>
          <w:sz w:val="24"/>
          <w:szCs w:val="24"/>
          <w:lang w:eastAsia="cs-CZ"/>
        </w:rPr>
        <w:br/>
        <w:t xml:space="preserve">a správní delikty na úseku provozování silničních vozidel (dle zákona č. 200/1990 Sb., o přestupcích, ve znění pozdějších předpisů, zákona č. 361/2000 Sb., </w:t>
      </w:r>
      <w:r w:rsidRPr="002C7D7D">
        <w:rPr>
          <w:rFonts w:ascii="Arial" w:eastAsia="Times New Roman" w:hAnsi="Arial" w:cs="Arial"/>
          <w:sz w:val="24"/>
          <w:szCs w:val="24"/>
          <w:lang w:eastAsia="cs-CZ"/>
        </w:rPr>
        <w:br/>
        <w:t xml:space="preserve">o silničním provozu, ve znění pozdějších předpisů, zákona č. 168/1999 Sb., </w:t>
      </w:r>
      <w:r w:rsidRPr="002C7D7D">
        <w:rPr>
          <w:rFonts w:ascii="Arial" w:eastAsia="Times New Roman" w:hAnsi="Arial" w:cs="Arial"/>
          <w:sz w:val="24"/>
          <w:szCs w:val="24"/>
          <w:lang w:eastAsia="cs-CZ"/>
        </w:rPr>
        <w:br/>
        <w:t xml:space="preserve">o pojištění odpovědnosti z provozu vozidla, ve znění pozdějších předpisů a zákona č. 56/2001 Sb., o podmínkách provozu vozidel na pozemních komunikacích, </w:t>
      </w:r>
      <w:r w:rsidRPr="002C7D7D">
        <w:rPr>
          <w:rFonts w:ascii="Arial" w:eastAsia="Times New Roman" w:hAnsi="Arial" w:cs="Arial"/>
          <w:sz w:val="24"/>
          <w:szCs w:val="24"/>
          <w:lang w:eastAsia="cs-CZ"/>
        </w:rPr>
        <w:br/>
        <w:t>ve znění pozdějších předpisů);</w:t>
      </w:r>
    </w:p>
    <w:p w14:paraId="0D86B7AF" w14:textId="77777777" w:rsidR="002C7D7D" w:rsidRPr="002C7D7D" w:rsidRDefault="002C7D7D" w:rsidP="002C7D7D">
      <w:pPr>
        <w:numPr>
          <w:ilvl w:val="0"/>
          <w:numId w:val="4"/>
        </w:numPr>
        <w:spacing w:after="0" w:line="240" w:lineRule="auto"/>
        <w:ind w:left="426" w:hanging="426"/>
        <w:contextualSpacing/>
        <w:jc w:val="both"/>
        <w:rPr>
          <w:rFonts w:ascii="Arial" w:eastAsia="Times New Roman" w:hAnsi="Arial" w:cs="Arial"/>
          <w:sz w:val="24"/>
          <w:szCs w:val="24"/>
          <w:lang w:eastAsia="cs-CZ"/>
        </w:rPr>
      </w:pPr>
      <w:r w:rsidRPr="002C7D7D">
        <w:rPr>
          <w:rFonts w:ascii="Arial" w:eastAsia="Times New Roman" w:hAnsi="Arial" w:cs="Arial"/>
          <w:sz w:val="24"/>
          <w:szCs w:val="24"/>
          <w:lang w:eastAsia="cs-CZ"/>
        </w:rPr>
        <w:t>agenda řidičů (dle zákona č. 361/2000 Sb., o silničním provozu, ve znění pozdějších předpisů a zákona č. 247/2000 Sb., o získávání a zdokonalování odborné způsobilosti k řízení motorových vozidel, ve znění pozdějších předpisů);</w:t>
      </w:r>
    </w:p>
    <w:p w14:paraId="044166EE" w14:textId="77777777" w:rsidR="002C7D7D" w:rsidRPr="002C7D7D" w:rsidRDefault="002C7D7D" w:rsidP="002C7D7D">
      <w:pPr>
        <w:numPr>
          <w:ilvl w:val="0"/>
          <w:numId w:val="4"/>
        </w:numPr>
        <w:spacing w:after="0" w:line="240" w:lineRule="auto"/>
        <w:ind w:left="426" w:hanging="426"/>
        <w:contextualSpacing/>
        <w:jc w:val="both"/>
        <w:rPr>
          <w:rFonts w:ascii="Arial" w:eastAsia="Times New Roman" w:hAnsi="Arial" w:cs="Arial"/>
          <w:sz w:val="24"/>
          <w:szCs w:val="24"/>
          <w:lang w:eastAsia="cs-CZ"/>
        </w:rPr>
      </w:pPr>
      <w:r w:rsidRPr="002C7D7D">
        <w:rPr>
          <w:rFonts w:ascii="Arial" w:eastAsia="Times New Roman" w:hAnsi="Arial" w:cs="Arial"/>
          <w:sz w:val="24"/>
          <w:szCs w:val="24"/>
          <w:lang w:eastAsia="cs-CZ"/>
        </w:rPr>
        <w:t>agenda vozidel (dle zákona č. 56/2001 Sb., o podmínkách provozu vozidel na pozemních komunikacích, ve znění pozdějších předpisů);</w:t>
      </w:r>
    </w:p>
    <w:p w14:paraId="5C166E55" w14:textId="77777777" w:rsidR="002C7D7D" w:rsidRPr="002C7D7D" w:rsidRDefault="002C7D7D" w:rsidP="002C7D7D">
      <w:pPr>
        <w:numPr>
          <w:ilvl w:val="0"/>
          <w:numId w:val="4"/>
        </w:numPr>
        <w:spacing w:after="0" w:line="240" w:lineRule="auto"/>
        <w:ind w:left="426" w:hanging="426"/>
        <w:contextualSpacing/>
        <w:jc w:val="both"/>
        <w:rPr>
          <w:rFonts w:ascii="Arial" w:eastAsia="Times New Roman" w:hAnsi="Arial" w:cs="Arial"/>
          <w:sz w:val="24"/>
          <w:szCs w:val="24"/>
          <w:lang w:eastAsia="cs-CZ"/>
        </w:rPr>
      </w:pPr>
      <w:r w:rsidRPr="002C7D7D">
        <w:rPr>
          <w:rFonts w:ascii="Arial" w:eastAsia="Times New Roman" w:hAnsi="Arial" w:cs="Arial"/>
          <w:sz w:val="24"/>
          <w:szCs w:val="24"/>
          <w:lang w:eastAsia="cs-CZ"/>
        </w:rPr>
        <w:t>agenda taxislužby (dle zákona č. 111/1994 Sb., o silniční dopravě, ve znění pozdějších předpisů);</w:t>
      </w:r>
    </w:p>
    <w:p w14:paraId="6393A3B8" w14:textId="77777777" w:rsidR="002C7D7D" w:rsidRPr="002C7D7D" w:rsidRDefault="002C7D7D" w:rsidP="002C7D7D">
      <w:pPr>
        <w:numPr>
          <w:ilvl w:val="0"/>
          <w:numId w:val="4"/>
        </w:numPr>
        <w:spacing w:after="0" w:line="240" w:lineRule="auto"/>
        <w:ind w:left="426" w:hanging="426"/>
        <w:contextualSpacing/>
        <w:jc w:val="both"/>
        <w:rPr>
          <w:rFonts w:ascii="Arial" w:eastAsia="Times New Roman" w:hAnsi="Arial" w:cs="Arial"/>
          <w:sz w:val="24"/>
          <w:szCs w:val="24"/>
          <w:lang w:eastAsia="cs-CZ"/>
        </w:rPr>
      </w:pPr>
      <w:r w:rsidRPr="002C7D7D">
        <w:rPr>
          <w:rFonts w:ascii="Arial" w:eastAsia="Times New Roman" w:hAnsi="Arial" w:cs="Arial"/>
          <w:sz w:val="24"/>
          <w:szCs w:val="24"/>
          <w:lang w:eastAsia="cs-CZ"/>
        </w:rPr>
        <w:t>agenda autoškol (dle zákona č. 247/2000 Sb., o získávání a zdokonalování odborné způsobilosti k řízení motorových vozidel, ve znění pozdějších předpisů);</w:t>
      </w:r>
    </w:p>
    <w:p w14:paraId="31FCB8D0" w14:textId="77777777" w:rsidR="002C7D7D" w:rsidRPr="002C7D7D" w:rsidRDefault="002C7D7D" w:rsidP="002C7D7D">
      <w:pPr>
        <w:numPr>
          <w:ilvl w:val="0"/>
          <w:numId w:val="4"/>
        </w:numPr>
        <w:spacing w:after="0" w:line="240" w:lineRule="auto"/>
        <w:ind w:left="426" w:hanging="426"/>
        <w:contextualSpacing/>
        <w:jc w:val="both"/>
        <w:rPr>
          <w:rFonts w:ascii="Arial" w:eastAsia="Times New Roman" w:hAnsi="Arial" w:cs="Arial"/>
          <w:sz w:val="24"/>
          <w:szCs w:val="24"/>
          <w:lang w:eastAsia="cs-CZ"/>
        </w:rPr>
      </w:pPr>
      <w:r w:rsidRPr="002C7D7D">
        <w:rPr>
          <w:rFonts w:ascii="Arial" w:eastAsia="Times New Roman" w:hAnsi="Arial" w:cs="Arial"/>
          <w:sz w:val="24"/>
          <w:szCs w:val="24"/>
          <w:lang w:eastAsia="cs-CZ"/>
        </w:rPr>
        <w:t>agenda stanic měření emisí (dle zákona č. 56/2001 Sb., o podmínkách provozu vozidel na pozemních komunikacích, ve znění pozdějších předpisů);</w:t>
      </w:r>
    </w:p>
    <w:p w14:paraId="474ADDC7" w14:textId="77777777" w:rsidR="002C7D7D" w:rsidRPr="002C7D7D" w:rsidRDefault="002C7D7D" w:rsidP="002C7D7D">
      <w:pPr>
        <w:numPr>
          <w:ilvl w:val="0"/>
          <w:numId w:val="4"/>
        </w:numPr>
        <w:spacing w:after="0" w:line="240" w:lineRule="auto"/>
        <w:ind w:left="426" w:hanging="426"/>
        <w:contextualSpacing/>
        <w:jc w:val="both"/>
        <w:rPr>
          <w:rFonts w:ascii="Arial" w:eastAsia="Times New Roman" w:hAnsi="Arial" w:cs="Arial"/>
          <w:sz w:val="24"/>
          <w:szCs w:val="24"/>
          <w:lang w:eastAsia="cs-CZ"/>
        </w:rPr>
      </w:pPr>
      <w:r w:rsidRPr="002C7D7D">
        <w:rPr>
          <w:rFonts w:ascii="Arial" w:eastAsia="Times New Roman" w:hAnsi="Arial" w:cs="Arial"/>
          <w:sz w:val="24"/>
          <w:szCs w:val="24"/>
          <w:lang w:eastAsia="cs-CZ"/>
        </w:rPr>
        <w:t>agenda veřejné linkové dopravy dle zákona č. 111/1994 Sb., o silniční dopravě, ve znění pozdějších předpisů</w:t>
      </w:r>
    </w:p>
    <w:p w14:paraId="1E2AE972" w14:textId="77777777" w:rsidR="002C7D7D" w:rsidRPr="002C7D7D" w:rsidRDefault="002C7D7D" w:rsidP="002C7D7D">
      <w:pPr>
        <w:spacing w:after="0" w:line="240" w:lineRule="auto"/>
        <w:jc w:val="both"/>
        <w:rPr>
          <w:rFonts w:ascii="Arial" w:eastAsia="Times New Roman" w:hAnsi="Arial" w:cs="Arial"/>
          <w:color w:val="FF0000"/>
          <w:sz w:val="24"/>
          <w:szCs w:val="24"/>
          <w:lang w:eastAsia="cs-CZ"/>
        </w:rPr>
      </w:pPr>
    </w:p>
    <w:p w14:paraId="6546BFC3" w14:textId="77777777" w:rsidR="002C7D7D" w:rsidRPr="002C7D7D" w:rsidRDefault="002C7D7D" w:rsidP="002C7D7D">
      <w:pPr>
        <w:spacing w:after="0" w:line="240" w:lineRule="auto"/>
        <w:rPr>
          <w:rFonts w:ascii="Arial" w:eastAsia="Times New Roman" w:hAnsi="Arial" w:cs="Arial"/>
          <w:sz w:val="24"/>
          <w:szCs w:val="24"/>
          <w:u w:val="single"/>
          <w:lang w:eastAsia="cs-CZ"/>
        </w:rPr>
      </w:pPr>
      <w:r w:rsidRPr="002C7D7D">
        <w:rPr>
          <w:rFonts w:ascii="Arial" w:eastAsia="Times New Roman" w:hAnsi="Arial" w:cs="Arial"/>
          <w:sz w:val="24"/>
          <w:szCs w:val="24"/>
          <w:u w:val="single"/>
          <w:lang w:eastAsia="cs-CZ"/>
        </w:rPr>
        <w:t>Nejčastější a nejzávažnější zjištění:</w:t>
      </w:r>
    </w:p>
    <w:p w14:paraId="663781F7" w14:textId="77777777" w:rsidR="002C7D7D" w:rsidRPr="002C7D7D" w:rsidRDefault="002C7D7D" w:rsidP="002C7D7D">
      <w:pPr>
        <w:spacing w:after="0" w:line="240" w:lineRule="auto"/>
        <w:jc w:val="both"/>
        <w:rPr>
          <w:rFonts w:ascii="Arial" w:eastAsia="Times New Roman" w:hAnsi="Arial" w:cs="Arial"/>
          <w:sz w:val="24"/>
          <w:szCs w:val="24"/>
          <w:lang w:eastAsia="cs-CZ"/>
        </w:rPr>
      </w:pPr>
      <w:r w:rsidRPr="002C7D7D">
        <w:rPr>
          <w:rFonts w:ascii="Arial" w:eastAsia="Times New Roman" w:hAnsi="Arial" w:cs="Arial"/>
          <w:sz w:val="24"/>
          <w:szCs w:val="24"/>
          <w:lang w:eastAsia="cs-CZ"/>
        </w:rPr>
        <w:t xml:space="preserve">Na úseku </w:t>
      </w:r>
      <w:r w:rsidRPr="002C7D7D">
        <w:rPr>
          <w:rFonts w:ascii="Arial" w:eastAsia="Times New Roman" w:hAnsi="Arial" w:cs="Arial"/>
          <w:b/>
          <w:sz w:val="24"/>
          <w:szCs w:val="24"/>
          <w:lang w:eastAsia="cs-CZ"/>
        </w:rPr>
        <w:t>dopravně správních agend</w:t>
      </w:r>
      <w:r w:rsidRPr="002C7D7D">
        <w:rPr>
          <w:rFonts w:ascii="Arial" w:eastAsia="Times New Roman" w:hAnsi="Arial" w:cs="Arial"/>
          <w:sz w:val="24"/>
          <w:szCs w:val="24"/>
          <w:lang w:eastAsia="cs-CZ"/>
        </w:rPr>
        <w:t xml:space="preserve"> lze konstatovat, že celkově se úroveň vykonávaných agend zlepšila, nicméně problémovou oblastí je u některých úřadů především nedodržování lhůt pro zahájení řízení a vydání rozhodnutí, nedodržování procesních práv účastníků řízení, případně nedostatečně provedené dokazování v řízení a obecně i odůvodňování rozhodnutí (</w:t>
      </w:r>
      <w:proofErr w:type="spellStart"/>
      <w:r w:rsidRPr="002C7D7D">
        <w:rPr>
          <w:rFonts w:ascii="Arial" w:eastAsia="Times New Roman" w:hAnsi="Arial" w:cs="Arial"/>
          <w:sz w:val="24"/>
          <w:szCs w:val="24"/>
          <w:lang w:eastAsia="cs-CZ"/>
        </w:rPr>
        <w:t>ust</w:t>
      </w:r>
      <w:proofErr w:type="spellEnd"/>
      <w:r w:rsidRPr="002C7D7D">
        <w:rPr>
          <w:rFonts w:ascii="Arial" w:eastAsia="Times New Roman" w:hAnsi="Arial" w:cs="Arial"/>
          <w:sz w:val="24"/>
          <w:szCs w:val="24"/>
          <w:lang w:eastAsia="cs-CZ"/>
        </w:rPr>
        <w:t xml:space="preserve">. § 76 odst. 1 písm. k) zákona č. 250/2016 Sb., o odpovědnosti za přestupky a řízení o nich, ve znění pozdějších předpisů, </w:t>
      </w:r>
      <w:proofErr w:type="spellStart"/>
      <w:r w:rsidRPr="002C7D7D">
        <w:rPr>
          <w:rFonts w:ascii="Arial" w:eastAsia="Times New Roman" w:hAnsi="Arial" w:cs="Arial"/>
          <w:sz w:val="24"/>
          <w:szCs w:val="24"/>
          <w:lang w:eastAsia="cs-CZ"/>
        </w:rPr>
        <w:t>ust</w:t>
      </w:r>
      <w:proofErr w:type="spellEnd"/>
      <w:r w:rsidRPr="002C7D7D">
        <w:rPr>
          <w:rFonts w:ascii="Arial" w:eastAsia="Times New Roman" w:hAnsi="Arial" w:cs="Arial"/>
          <w:sz w:val="24"/>
          <w:szCs w:val="24"/>
          <w:lang w:eastAsia="cs-CZ"/>
        </w:rPr>
        <w:t xml:space="preserve">. § 36, 38, 51 a 71 zákona č. 500/2004 Sb. správní řád, ve znění pozdějších předpisů). Při žádné kontrole však nebyla zjištěna systémová pochybení. </w:t>
      </w:r>
    </w:p>
    <w:p w14:paraId="7A81D0AC" w14:textId="77777777" w:rsidR="002C7D7D" w:rsidRPr="002C7D7D" w:rsidRDefault="002C7D7D" w:rsidP="002C7D7D">
      <w:pPr>
        <w:spacing w:after="0" w:line="240" w:lineRule="auto"/>
        <w:jc w:val="both"/>
        <w:rPr>
          <w:rFonts w:ascii="Arial" w:eastAsia="Times New Roman" w:hAnsi="Arial" w:cs="Arial"/>
          <w:sz w:val="24"/>
          <w:szCs w:val="24"/>
          <w:lang w:eastAsia="cs-CZ"/>
        </w:rPr>
      </w:pPr>
    </w:p>
    <w:p w14:paraId="612F3E8F" w14:textId="77777777" w:rsidR="002C7D7D" w:rsidRPr="002C7D7D" w:rsidRDefault="002C7D7D" w:rsidP="002C7D7D">
      <w:pPr>
        <w:spacing w:after="0" w:line="240" w:lineRule="auto"/>
        <w:jc w:val="both"/>
        <w:rPr>
          <w:rFonts w:ascii="Arial" w:eastAsia="Times New Roman" w:hAnsi="Arial" w:cs="Arial"/>
          <w:sz w:val="24"/>
          <w:szCs w:val="24"/>
          <w:lang w:eastAsia="cs-CZ"/>
        </w:rPr>
      </w:pPr>
      <w:r w:rsidRPr="002C7D7D">
        <w:rPr>
          <w:rFonts w:ascii="Arial" w:eastAsia="Times New Roman" w:hAnsi="Arial" w:cs="Arial"/>
          <w:sz w:val="24"/>
          <w:szCs w:val="24"/>
          <w:lang w:eastAsia="cs-CZ"/>
        </w:rPr>
        <w:t xml:space="preserve">Na úseku </w:t>
      </w:r>
      <w:r w:rsidRPr="002C7D7D">
        <w:rPr>
          <w:rFonts w:ascii="Arial" w:eastAsia="Times New Roman" w:hAnsi="Arial" w:cs="Arial"/>
          <w:b/>
          <w:sz w:val="24"/>
          <w:szCs w:val="24"/>
          <w:lang w:eastAsia="cs-CZ"/>
        </w:rPr>
        <w:t>veřejné linkové dopravy</w:t>
      </w:r>
      <w:r w:rsidRPr="002C7D7D">
        <w:rPr>
          <w:rFonts w:ascii="Arial" w:eastAsia="Times New Roman" w:hAnsi="Arial" w:cs="Arial"/>
          <w:sz w:val="24"/>
          <w:szCs w:val="24"/>
          <w:lang w:eastAsia="cs-CZ"/>
        </w:rPr>
        <w:t xml:space="preserve"> byly provedeny celkem 4 kontroly. V kontrolované agendě jsou spisy vedeny na velmi dobré úrovni se všemi náležitostmi. Při předávání rozhodnutí dochází k řádné identifikaci přebírající osoby. Úřední úkony jsou prováděny neprodleně s dodržením stanovených lhůt. Kontrolované správní orgány vykonávají kontroly státního odborného dozoru na úseku městské autobusové dopravy pravidelně. </w:t>
      </w:r>
    </w:p>
    <w:p w14:paraId="6C7FD953" w14:textId="77777777" w:rsidR="002C7D7D" w:rsidRPr="002C7D7D" w:rsidRDefault="002C7D7D" w:rsidP="002C7D7D">
      <w:pPr>
        <w:spacing w:after="0" w:line="240" w:lineRule="auto"/>
        <w:jc w:val="both"/>
        <w:rPr>
          <w:rFonts w:ascii="Arial" w:eastAsia="Times New Roman" w:hAnsi="Arial" w:cs="Arial"/>
          <w:sz w:val="24"/>
          <w:szCs w:val="24"/>
          <w:lang w:eastAsia="cs-CZ"/>
        </w:rPr>
      </w:pPr>
      <w:r w:rsidRPr="002C7D7D">
        <w:rPr>
          <w:rFonts w:ascii="Arial" w:eastAsia="Times New Roman" w:hAnsi="Arial" w:cs="Arial"/>
          <w:sz w:val="24"/>
          <w:szCs w:val="24"/>
          <w:lang w:eastAsia="cs-CZ"/>
        </w:rPr>
        <w:t xml:space="preserve">V rámci jedné kontroly bylo zjištěno, že jsou v kontrolované agendě spisy vedeny na nižší úrovni. Agendu vykonává jeden zaměstnanec, jehož činnost dopravního úřadu tvoří pouze část jeho pracovní náplně. V rozhodnutích byly zjištěny závažné nedostatky, kdy správní orgán nepostupoval podle správního řádu a rozhodnutí chyběly jeho náležitosti, dle správního řádu a dle zákona o silniční dopravě. </w:t>
      </w:r>
      <w:r w:rsidRPr="002C7D7D">
        <w:rPr>
          <w:rFonts w:ascii="Arial" w:eastAsia="Times New Roman" w:hAnsi="Arial" w:cs="Arial"/>
          <w:sz w:val="24"/>
          <w:szCs w:val="24"/>
          <w:lang w:eastAsia="cs-CZ"/>
        </w:rPr>
        <w:lastRenderedPageBreak/>
        <w:t>Kontrolovaný správní orgán neprovedl žádný státní odborný dozor ve věcech městské autobusové dopravy. Kontrolovanému správnímu orgánu byla uložena nápravná opatření a byla mu poskytnuta metodická pomoc při vedení správních řízení a doporučeno absolvování školení se zaměřením na linkovou dopravu.</w:t>
      </w:r>
    </w:p>
    <w:p w14:paraId="7FC13C23" w14:textId="77777777" w:rsidR="002C7D7D" w:rsidRPr="002C7D7D" w:rsidRDefault="002C7D7D" w:rsidP="002C7D7D">
      <w:pPr>
        <w:spacing w:after="0" w:line="240" w:lineRule="auto"/>
        <w:jc w:val="both"/>
        <w:rPr>
          <w:rFonts w:ascii="Arial" w:eastAsia="Times New Roman" w:hAnsi="Arial" w:cs="Arial"/>
          <w:sz w:val="24"/>
          <w:szCs w:val="24"/>
          <w:lang w:eastAsia="cs-CZ"/>
        </w:rPr>
      </w:pPr>
    </w:p>
    <w:p w14:paraId="332CF5A3" w14:textId="77777777" w:rsidR="002C7D7D" w:rsidRPr="002C7D7D" w:rsidRDefault="002C7D7D" w:rsidP="002C7D7D">
      <w:pPr>
        <w:spacing w:after="0" w:line="240" w:lineRule="auto"/>
        <w:jc w:val="both"/>
        <w:rPr>
          <w:rFonts w:ascii="Arial" w:eastAsia="Times New Roman" w:hAnsi="Arial" w:cs="Arial"/>
          <w:sz w:val="24"/>
          <w:szCs w:val="24"/>
          <w:lang w:eastAsia="cs-CZ"/>
        </w:rPr>
      </w:pPr>
      <w:r w:rsidRPr="002C7D7D">
        <w:rPr>
          <w:rFonts w:ascii="Arial" w:eastAsia="Times New Roman" w:hAnsi="Arial" w:cs="Arial"/>
          <w:sz w:val="24"/>
          <w:szCs w:val="24"/>
          <w:lang w:eastAsia="cs-CZ"/>
        </w:rPr>
        <w:t xml:space="preserve">Na úseku </w:t>
      </w:r>
      <w:r w:rsidRPr="002C7D7D">
        <w:rPr>
          <w:rFonts w:ascii="Arial" w:eastAsia="Times New Roman" w:hAnsi="Arial" w:cs="Arial"/>
          <w:b/>
          <w:sz w:val="24"/>
          <w:szCs w:val="24"/>
          <w:lang w:eastAsia="cs-CZ"/>
        </w:rPr>
        <w:t>silničního správního úřadu a speciálního stavebního úřadu</w:t>
      </w:r>
      <w:r w:rsidRPr="002C7D7D">
        <w:rPr>
          <w:rFonts w:ascii="Arial" w:eastAsia="Times New Roman" w:hAnsi="Arial" w:cs="Arial"/>
          <w:sz w:val="24"/>
          <w:szCs w:val="24"/>
          <w:lang w:eastAsia="cs-CZ"/>
        </w:rPr>
        <w:t xml:space="preserve"> byly kontroly prováděny v součinnosti s kontrolami dopravně správních agend. U většiny kontrolovaných úřadů se jednalo o pochybení, pro jejichž následné odstranění bylo postačující jejich vysvětlení. Problémem se jeví u kontrolovaných úřadů uvádění podmínek ve výrocích rozhodnutí, které jsou v daných řízeních z pohledu správního orgánu nevymahatelné. Zároveň bylo v průběhu kontrol apelováno na skutečnost, aby bylo postupování v souladu s </w:t>
      </w:r>
      <w:proofErr w:type="spellStart"/>
      <w:r w:rsidRPr="002C7D7D">
        <w:rPr>
          <w:rFonts w:ascii="Arial" w:eastAsia="Times New Roman" w:hAnsi="Arial" w:cs="Arial"/>
          <w:sz w:val="24"/>
          <w:szCs w:val="24"/>
          <w:lang w:eastAsia="cs-CZ"/>
        </w:rPr>
        <w:t>ust</w:t>
      </w:r>
      <w:proofErr w:type="spellEnd"/>
      <w:r w:rsidRPr="002C7D7D">
        <w:rPr>
          <w:rFonts w:ascii="Arial" w:eastAsia="Times New Roman" w:hAnsi="Arial" w:cs="Arial"/>
          <w:sz w:val="24"/>
          <w:szCs w:val="24"/>
          <w:lang w:eastAsia="cs-CZ"/>
        </w:rPr>
        <w:t xml:space="preserve">. § 68 odst. 3 správního řádu a postupy v řízeních byly řádně zdůvodněny v odůvodněních jednotlivých rozhodnutích. </w:t>
      </w:r>
    </w:p>
    <w:p w14:paraId="5ED84FD8" w14:textId="77777777" w:rsidR="002C7D7D" w:rsidRPr="002C7D7D" w:rsidRDefault="002C7D7D" w:rsidP="002C7D7D">
      <w:pPr>
        <w:spacing w:after="0" w:line="240" w:lineRule="auto"/>
        <w:jc w:val="both"/>
        <w:rPr>
          <w:rFonts w:ascii="Arial" w:eastAsia="Times New Roman" w:hAnsi="Arial" w:cs="Arial"/>
          <w:sz w:val="24"/>
          <w:szCs w:val="24"/>
          <w:lang w:eastAsia="cs-CZ"/>
        </w:rPr>
      </w:pPr>
      <w:r w:rsidRPr="002C7D7D">
        <w:rPr>
          <w:rFonts w:ascii="Arial" w:eastAsia="Times New Roman" w:hAnsi="Arial" w:cs="Arial"/>
          <w:sz w:val="24"/>
          <w:szCs w:val="24"/>
          <w:lang w:eastAsia="cs-CZ"/>
        </w:rPr>
        <w:t>Kontroly výkonu silničního správního úřadu prováděné na obcích I. a II. typu byly provedeny u 3 úřadů. Vzhledem k malému rozsahu agendy a personálnímu obsazení kontrolovaných úřadů se tyto kontroly zaměřily především na metodickou pomoc pro lepší osvojení a pochopení dané problematiky.</w:t>
      </w:r>
    </w:p>
    <w:p w14:paraId="1DFC4281" w14:textId="77777777" w:rsidR="002C7D7D" w:rsidRPr="002C7D7D" w:rsidRDefault="002C7D7D" w:rsidP="002C7D7D">
      <w:pPr>
        <w:spacing w:after="0" w:line="240" w:lineRule="auto"/>
        <w:jc w:val="both"/>
        <w:rPr>
          <w:rFonts w:ascii="Arial" w:eastAsia="Times New Roman" w:hAnsi="Arial" w:cs="Arial"/>
          <w:sz w:val="24"/>
          <w:szCs w:val="24"/>
          <w:lang w:eastAsia="cs-CZ"/>
        </w:rPr>
      </w:pPr>
    </w:p>
    <w:p w14:paraId="7190203C" w14:textId="77777777" w:rsidR="002C7D7D" w:rsidRPr="002C7D7D" w:rsidRDefault="002C7D7D" w:rsidP="002C7D7D">
      <w:pPr>
        <w:spacing w:after="0" w:line="240" w:lineRule="auto"/>
        <w:jc w:val="both"/>
        <w:rPr>
          <w:rFonts w:ascii="Arial" w:eastAsia="Times New Roman" w:hAnsi="Arial" w:cs="Arial"/>
          <w:sz w:val="24"/>
          <w:szCs w:val="24"/>
          <w:lang w:eastAsia="cs-CZ"/>
        </w:rPr>
      </w:pPr>
      <w:r w:rsidRPr="002C7D7D">
        <w:rPr>
          <w:rFonts w:ascii="Arial" w:eastAsia="Times New Roman" w:hAnsi="Arial" w:cs="Arial"/>
          <w:sz w:val="24"/>
          <w:szCs w:val="24"/>
          <w:lang w:eastAsia="cs-CZ"/>
        </w:rPr>
        <w:t xml:space="preserve"> </w:t>
      </w:r>
    </w:p>
    <w:p w14:paraId="413181AD" w14:textId="77777777" w:rsidR="002C7D7D" w:rsidRPr="002C7D7D" w:rsidRDefault="002C7D7D" w:rsidP="002C7D7D">
      <w:pPr>
        <w:spacing w:after="0" w:line="240" w:lineRule="auto"/>
        <w:jc w:val="both"/>
        <w:rPr>
          <w:rFonts w:ascii="Arial" w:eastAsia="Times New Roman" w:hAnsi="Arial" w:cs="Arial"/>
          <w:sz w:val="28"/>
          <w:szCs w:val="28"/>
          <w:lang w:eastAsia="cs-CZ"/>
        </w:rPr>
      </w:pPr>
      <w:r w:rsidRPr="002C7D7D">
        <w:rPr>
          <w:rFonts w:ascii="Arial" w:eastAsia="Times New Roman" w:hAnsi="Arial" w:cs="Arial"/>
          <w:b/>
          <w:sz w:val="28"/>
          <w:szCs w:val="28"/>
          <w:lang w:eastAsia="cs-CZ"/>
        </w:rPr>
        <w:t xml:space="preserve">Odbor ekonomický </w:t>
      </w:r>
    </w:p>
    <w:p w14:paraId="2348A8A2" w14:textId="77777777" w:rsidR="002C7D7D" w:rsidRPr="002C7D7D" w:rsidRDefault="002C7D7D" w:rsidP="002C7D7D">
      <w:pPr>
        <w:spacing w:after="0" w:line="240" w:lineRule="auto"/>
        <w:rPr>
          <w:rFonts w:ascii="Arial" w:eastAsia="Times New Roman" w:hAnsi="Arial" w:cs="Arial"/>
          <w:color w:val="FF0000"/>
          <w:sz w:val="24"/>
          <w:szCs w:val="24"/>
          <w:lang w:eastAsia="cs-CZ"/>
        </w:rPr>
      </w:pPr>
    </w:p>
    <w:p w14:paraId="357A2013" w14:textId="77777777" w:rsidR="002C7D7D" w:rsidRPr="002C7D7D" w:rsidRDefault="002C7D7D" w:rsidP="002C7D7D">
      <w:pPr>
        <w:spacing w:after="0" w:line="240" w:lineRule="auto"/>
        <w:rPr>
          <w:rFonts w:ascii="Arial" w:eastAsia="Times New Roman" w:hAnsi="Arial" w:cs="Arial"/>
          <w:sz w:val="24"/>
          <w:szCs w:val="24"/>
          <w:u w:val="single"/>
          <w:lang w:eastAsia="cs-CZ"/>
        </w:rPr>
      </w:pPr>
      <w:r w:rsidRPr="002C7D7D">
        <w:rPr>
          <w:rFonts w:ascii="Arial" w:eastAsia="Times New Roman" w:hAnsi="Arial" w:cs="Arial"/>
          <w:sz w:val="24"/>
          <w:szCs w:val="24"/>
          <w:u w:val="single"/>
          <w:lang w:eastAsia="cs-CZ"/>
        </w:rPr>
        <w:t>Předmět kontroly:</w:t>
      </w:r>
    </w:p>
    <w:p w14:paraId="292D4ED9" w14:textId="77777777" w:rsidR="002C7D7D" w:rsidRPr="002C7D7D" w:rsidRDefault="002C7D7D" w:rsidP="002C7D7D">
      <w:pPr>
        <w:numPr>
          <w:ilvl w:val="0"/>
          <w:numId w:val="9"/>
        </w:numPr>
        <w:spacing w:after="0" w:line="240" w:lineRule="auto"/>
        <w:ind w:left="426" w:hanging="426"/>
        <w:contextualSpacing/>
        <w:jc w:val="both"/>
        <w:rPr>
          <w:rFonts w:ascii="Arial" w:eastAsia="Times New Roman" w:hAnsi="Arial" w:cs="Arial"/>
          <w:sz w:val="24"/>
          <w:szCs w:val="24"/>
          <w:lang w:eastAsia="cs-CZ"/>
        </w:rPr>
      </w:pPr>
      <w:r w:rsidRPr="002C7D7D">
        <w:rPr>
          <w:rFonts w:ascii="Arial" w:eastAsia="Times New Roman" w:hAnsi="Arial" w:cs="Arial"/>
          <w:sz w:val="24"/>
          <w:szCs w:val="24"/>
          <w:lang w:eastAsia="cs-CZ"/>
        </w:rPr>
        <w:t xml:space="preserve">metodická pomoc a kontrola správnosti vyměření a výběru místních poplatků </w:t>
      </w:r>
      <w:r w:rsidRPr="002C7D7D">
        <w:rPr>
          <w:rFonts w:ascii="Arial" w:eastAsia="Times New Roman" w:hAnsi="Arial" w:cs="Arial"/>
          <w:sz w:val="24"/>
          <w:szCs w:val="24"/>
          <w:lang w:eastAsia="cs-CZ"/>
        </w:rPr>
        <w:br/>
        <w:t>dle zákona č. 565/1990 Sb., o místních poplatcích, ve znění pozdějších předpisů a zákona č. 280/2009 Sb., daňový řád, ve znění pozdějších předpisů;</w:t>
      </w:r>
    </w:p>
    <w:p w14:paraId="28B38EA1" w14:textId="77777777" w:rsidR="002C7D7D" w:rsidRPr="002C7D7D" w:rsidRDefault="002C7D7D" w:rsidP="002C7D7D">
      <w:pPr>
        <w:spacing w:after="0" w:line="240" w:lineRule="auto"/>
        <w:jc w:val="both"/>
        <w:rPr>
          <w:rFonts w:ascii="Arial" w:eastAsia="Times New Roman" w:hAnsi="Arial" w:cs="Arial"/>
          <w:sz w:val="24"/>
          <w:szCs w:val="24"/>
          <w:lang w:eastAsia="cs-CZ"/>
        </w:rPr>
      </w:pPr>
    </w:p>
    <w:p w14:paraId="0B737FD9" w14:textId="77777777" w:rsidR="002C7D7D" w:rsidRPr="002C7D7D" w:rsidRDefault="002C7D7D" w:rsidP="002C7D7D">
      <w:pPr>
        <w:spacing w:after="0" w:line="240" w:lineRule="auto"/>
        <w:rPr>
          <w:rFonts w:ascii="Arial" w:eastAsia="Times New Roman" w:hAnsi="Arial" w:cs="Arial"/>
          <w:sz w:val="24"/>
          <w:szCs w:val="24"/>
          <w:u w:val="single"/>
          <w:lang w:eastAsia="cs-CZ"/>
        </w:rPr>
      </w:pPr>
      <w:r w:rsidRPr="002C7D7D">
        <w:rPr>
          <w:rFonts w:ascii="Arial" w:eastAsia="Times New Roman" w:hAnsi="Arial" w:cs="Arial"/>
          <w:sz w:val="24"/>
          <w:szCs w:val="24"/>
          <w:u w:val="single"/>
          <w:lang w:eastAsia="cs-CZ"/>
        </w:rPr>
        <w:t>Nejčastější a nejzávažnější zjištění:</w:t>
      </w:r>
    </w:p>
    <w:p w14:paraId="68FC54A3" w14:textId="77777777" w:rsidR="002C7D7D" w:rsidRPr="002C7D7D" w:rsidRDefault="002C7D7D" w:rsidP="002C7D7D">
      <w:pPr>
        <w:spacing w:after="0" w:line="240" w:lineRule="auto"/>
        <w:jc w:val="both"/>
        <w:rPr>
          <w:rFonts w:ascii="Arial" w:eastAsia="Times New Roman" w:hAnsi="Arial" w:cs="Arial"/>
          <w:b/>
          <w:sz w:val="24"/>
          <w:szCs w:val="24"/>
          <w:lang w:eastAsia="cs-CZ"/>
        </w:rPr>
      </w:pPr>
      <w:r w:rsidRPr="002C7D7D">
        <w:rPr>
          <w:rFonts w:ascii="Arial" w:eastAsia="Times New Roman" w:hAnsi="Arial" w:cs="Arial"/>
          <w:sz w:val="24"/>
          <w:szCs w:val="24"/>
          <w:lang w:eastAsia="cs-CZ"/>
        </w:rPr>
        <w:t xml:space="preserve">Kontrolní skupiny </w:t>
      </w:r>
      <w:r w:rsidRPr="002C7D7D">
        <w:rPr>
          <w:rFonts w:ascii="Arial" w:eastAsia="Times New Roman" w:hAnsi="Arial" w:cs="Arial"/>
          <w:b/>
          <w:sz w:val="24"/>
          <w:szCs w:val="24"/>
          <w:lang w:eastAsia="cs-CZ"/>
        </w:rPr>
        <w:t>nezjistily žádné závažné či opakující se nedostatky.</w:t>
      </w:r>
    </w:p>
    <w:p w14:paraId="3347E2E2" w14:textId="77777777" w:rsidR="002C7D7D" w:rsidRPr="002C7D7D" w:rsidRDefault="002C7D7D" w:rsidP="002C7D7D">
      <w:pPr>
        <w:spacing w:after="0" w:line="240" w:lineRule="auto"/>
        <w:jc w:val="both"/>
        <w:rPr>
          <w:rFonts w:ascii="Arial" w:eastAsia="Times New Roman" w:hAnsi="Arial" w:cs="Arial"/>
          <w:sz w:val="24"/>
          <w:szCs w:val="24"/>
          <w:lang w:eastAsia="cs-CZ"/>
        </w:rPr>
      </w:pPr>
    </w:p>
    <w:p w14:paraId="538F39D0" w14:textId="77777777" w:rsidR="00F723CC" w:rsidRDefault="00F723CC" w:rsidP="002C7D7D">
      <w:pPr>
        <w:spacing w:after="0" w:line="240" w:lineRule="auto"/>
        <w:rPr>
          <w:rFonts w:ascii="Arial" w:eastAsia="Times New Roman" w:hAnsi="Arial" w:cs="Arial"/>
          <w:b/>
          <w:sz w:val="28"/>
          <w:szCs w:val="28"/>
          <w:lang w:eastAsia="cs-CZ"/>
        </w:rPr>
      </w:pPr>
    </w:p>
    <w:p w14:paraId="0CDDEDBC" w14:textId="6E9B36B9" w:rsidR="002C7D7D" w:rsidRPr="002C7D7D" w:rsidRDefault="002C7D7D" w:rsidP="002C7D7D">
      <w:pPr>
        <w:spacing w:after="0" w:line="240" w:lineRule="auto"/>
        <w:rPr>
          <w:rFonts w:ascii="Arial" w:eastAsia="Times New Roman" w:hAnsi="Arial" w:cs="Arial"/>
          <w:b/>
          <w:sz w:val="28"/>
          <w:szCs w:val="28"/>
          <w:lang w:eastAsia="cs-CZ"/>
        </w:rPr>
      </w:pPr>
      <w:r w:rsidRPr="002C7D7D">
        <w:rPr>
          <w:rFonts w:ascii="Arial" w:eastAsia="Times New Roman" w:hAnsi="Arial" w:cs="Arial"/>
          <w:b/>
          <w:sz w:val="28"/>
          <w:szCs w:val="28"/>
          <w:lang w:eastAsia="cs-CZ"/>
        </w:rPr>
        <w:t xml:space="preserve">Odbor kontroly, dozoru a stížností </w:t>
      </w:r>
    </w:p>
    <w:p w14:paraId="38F5F51A" w14:textId="77777777" w:rsidR="002C7D7D" w:rsidRPr="002C7D7D" w:rsidRDefault="002C7D7D" w:rsidP="002C7D7D">
      <w:pPr>
        <w:spacing w:after="0" w:line="240" w:lineRule="auto"/>
        <w:rPr>
          <w:rFonts w:ascii="Arial" w:eastAsia="Times New Roman" w:hAnsi="Arial" w:cs="Arial"/>
          <w:color w:val="FF0000"/>
          <w:sz w:val="24"/>
          <w:szCs w:val="24"/>
          <w:lang w:eastAsia="cs-CZ"/>
        </w:rPr>
      </w:pPr>
    </w:p>
    <w:p w14:paraId="4EC8BBF0" w14:textId="77777777" w:rsidR="002C7D7D" w:rsidRPr="002C7D7D" w:rsidRDefault="002C7D7D" w:rsidP="002C7D7D">
      <w:pPr>
        <w:spacing w:after="0" w:line="240" w:lineRule="auto"/>
        <w:rPr>
          <w:rFonts w:ascii="Arial" w:eastAsia="Times New Roman" w:hAnsi="Arial" w:cs="Arial"/>
          <w:sz w:val="24"/>
          <w:szCs w:val="24"/>
          <w:u w:val="single"/>
          <w:lang w:eastAsia="cs-CZ"/>
        </w:rPr>
      </w:pPr>
      <w:r w:rsidRPr="002C7D7D">
        <w:rPr>
          <w:rFonts w:ascii="Arial" w:eastAsia="Times New Roman" w:hAnsi="Arial" w:cs="Arial"/>
          <w:sz w:val="24"/>
          <w:szCs w:val="24"/>
          <w:u w:val="single"/>
          <w:lang w:eastAsia="cs-CZ"/>
        </w:rPr>
        <w:t>Předmět kontroly:</w:t>
      </w:r>
    </w:p>
    <w:p w14:paraId="05DEC9B2" w14:textId="77777777" w:rsidR="002C7D7D" w:rsidRPr="002C7D7D" w:rsidRDefault="002C7D7D" w:rsidP="002C7D7D">
      <w:pPr>
        <w:numPr>
          <w:ilvl w:val="0"/>
          <w:numId w:val="5"/>
        </w:numPr>
        <w:spacing w:after="0" w:line="240" w:lineRule="auto"/>
        <w:ind w:left="426" w:hanging="426"/>
        <w:contextualSpacing/>
        <w:jc w:val="both"/>
        <w:rPr>
          <w:rFonts w:ascii="Arial" w:eastAsia="Times New Roman" w:hAnsi="Arial" w:cs="Arial"/>
          <w:sz w:val="24"/>
          <w:szCs w:val="24"/>
          <w:lang w:eastAsia="cs-CZ"/>
        </w:rPr>
      </w:pPr>
      <w:r w:rsidRPr="002C7D7D">
        <w:rPr>
          <w:rFonts w:ascii="Arial" w:eastAsia="Times New Roman" w:hAnsi="Arial" w:cs="Arial"/>
          <w:sz w:val="24"/>
          <w:szCs w:val="24"/>
          <w:lang w:eastAsia="cs-CZ"/>
        </w:rPr>
        <w:t>aplikace zákona č. 106/1999 Sb., o svobodném přístupu k informacím, ve znění pozdějších předpisů;</w:t>
      </w:r>
    </w:p>
    <w:p w14:paraId="4EEC6D88" w14:textId="77777777" w:rsidR="002C7D7D" w:rsidRPr="002C7D7D" w:rsidRDefault="002C7D7D" w:rsidP="002C7D7D">
      <w:pPr>
        <w:numPr>
          <w:ilvl w:val="0"/>
          <w:numId w:val="5"/>
        </w:numPr>
        <w:spacing w:after="0" w:line="240" w:lineRule="auto"/>
        <w:ind w:left="426" w:hanging="426"/>
        <w:contextualSpacing/>
        <w:jc w:val="both"/>
        <w:rPr>
          <w:rFonts w:ascii="Arial" w:eastAsia="Times New Roman" w:hAnsi="Arial" w:cs="Arial"/>
          <w:sz w:val="24"/>
          <w:szCs w:val="24"/>
          <w:lang w:eastAsia="cs-CZ"/>
        </w:rPr>
      </w:pPr>
      <w:r w:rsidRPr="002C7D7D">
        <w:rPr>
          <w:rFonts w:ascii="Arial" w:eastAsia="Times New Roman" w:hAnsi="Arial" w:cs="Arial"/>
          <w:sz w:val="24"/>
          <w:szCs w:val="24"/>
          <w:lang w:eastAsia="cs-CZ"/>
        </w:rPr>
        <w:t>aplikace § 175 zákona č. 500/2004 Sb., správní řád, ve znění pozdějších předpisů,</w:t>
      </w:r>
    </w:p>
    <w:p w14:paraId="5F32D944" w14:textId="77777777" w:rsidR="002C7D7D" w:rsidRPr="002C7D7D" w:rsidRDefault="002C7D7D" w:rsidP="002C7D7D">
      <w:pPr>
        <w:numPr>
          <w:ilvl w:val="0"/>
          <w:numId w:val="5"/>
        </w:numPr>
        <w:spacing w:after="0" w:line="240" w:lineRule="auto"/>
        <w:ind w:left="426" w:hanging="426"/>
        <w:contextualSpacing/>
        <w:jc w:val="both"/>
        <w:rPr>
          <w:rFonts w:ascii="Arial" w:eastAsia="Times New Roman" w:hAnsi="Arial" w:cs="Arial"/>
          <w:sz w:val="24"/>
          <w:szCs w:val="24"/>
          <w:lang w:eastAsia="cs-CZ"/>
        </w:rPr>
      </w:pPr>
      <w:r w:rsidRPr="002C7D7D">
        <w:rPr>
          <w:rFonts w:ascii="Arial" w:eastAsia="Times New Roman" w:hAnsi="Arial" w:cs="Arial"/>
          <w:sz w:val="24"/>
          <w:szCs w:val="24"/>
          <w:lang w:eastAsia="cs-CZ"/>
        </w:rPr>
        <w:t>aplikace zákona č. 85/1990 Sb., o právu petičním, v platném znění;</w:t>
      </w:r>
    </w:p>
    <w:p w14:paraId="3CC5DDE5" w14:textId="77777777" w:rsidR="002C7D7D" w:rsidRPr="002C7D7D" w:rsidRDefault="002C7D7D" w:rsidP="002C7D7D">
      <w:pPr>
        <w:numPr>
          <w:ilvl w:val="0"/>
          <w:numId w:val="5"/>
        </w:numPr>
        <w:spacing w:after="0" w:line="240" w:lineRule="auto"/>
        <w:ind w:left="426" w:hanging="426"/>
        <w:contextualSpacing/>
        <w:jc w:val="both"/>
        <w:rPr>
          <w:rFonts w:ascii="Arial" w:eastAsia="Times New Roman" w:hAnsi="Arial" w:cs="Arial"/>
          <w:sz w:val="24"/>
          <w:szCs w:val="24"/>
          <w:lang w:eastAsia="cs-CZ"/>
        </w:rPr>
      </w:pPr>
      <w:r w:rsidRPr="002C7D7D">
        <w:rPr>
          <w:rFonts w:ascii="Arial" w:eastAsia="Times New Roman" w:hAnsi="Arial" w:cs="Arial"/>
          <w:sz w:val="24"/>
          <w:szCs w:val="24"/>
          <w:lang w:eastAsia="cs-CZ"/>
        </w:rPr>
        <w:t xml:space="preserve">kontrola údajů Registru územní identifikace, adres a nemovitostí (dále jen „RÚIAN“) v souladu se zákonem č. 111/2009 Sb., o základních registrech, </w:t>
      </w:r>
      <w:r w:rsidRPr="002C7D7D">
        <w:rPr>
          <w:rFonts w:ascii="Arial" w:eastAsia="Times New Roman" w:hAnsi="Arial" w:cs="Arial"/>
          <w:sz w:val="24"/>
          <w:szCs w:val="24"/>
          <w:lang w:eastAsia="cs-CZ"/>
        </w:rPr>
        <w:br/>
        <w:t>ve znění pozdějších předpisů</w:t>
      </w:r>
    </w:p>
    <w:p w14:paraId="0DDE6C04" w14:textId="77777777" w:rsidR="002C7D7D" w:rsidRPr="002C7D7D" w:rsidRDefault="002C7D7D" w:rsidP="002C7D7D">
      <w:pPr>
        <w:spacing w:after="0" w:line="240" w:lineRule="auto"/>
        <w:ind w:left="426"/>
        <w:contextualSpacing/>
        <w:jc w:val="both"/>
        <w:rPr>
          <w:rFonts w:ascii="Arial" w:eastAsia="Times New Roman" w:hAnsi="Arial" w:cs="Arial"/>
          <w:color w:val="FF0000"/>
          <w:sz w:val="24"/>
          <w:szCs w:val="24"/>
          <w:lang w:eastAsia="cs-CZ"/>
        </w:rPr>
      </w:pPr>
    </w:p>
    <w:p w14:paraId="73663CBE" w14:textId="77777777" w:rsidR="002C7D7D" w:rsidRPr="002C7D7D" w:rsidRDefault="002C7D7D" w:rsidP="002C7D7D">
      <w:pPr>
        <w:spacing w:after="0" w:line="240" w:lineRule="auto"/>
        <w:jc w:val="both"/>
        <w:rPr>
          <w:rFonts w:ascii="Arial" w:eastAsia="Times New Roman" w:hAnsi="Arial" w:cs="Arial"/>
          <w:sz w:val="24"/>
          <w:szCs w:val="24"/>
          <w:u w:val="single"/>
          <w:lang w:eastAsia="cs-CZ"/>
        </w:rPr>
      </w:pPr>
      <w:r w:rsidRPr="002C7D7D">
        <w:rPr>
          <w:rFonts w:ascii="Arial" w:eastAsia="Times New Roman" w:hAnsi="Arial" w:cs="Arial"/>
          <w:sz w:val="24"/>
          <w:szCs w:val="24"/>
          <w:u w:val="single"/>
          <w:lang w:eastAsia="cs-CZ"/>
        </w:rPr>
        <w:t>Nejčastější a nejzávažnější zjištění:</w:t>
      </w:r>
    </w:p>
    <w:p w14:paraId="3435496C" w14:textId="77777777" w:rsidR="002C7D7D" w:rsidRPr="002C7D7D" w:rsidRDefault="002C7D7D" w:rsidP="002C7D7D">
      <w:pPr>
        <w:spacing w:after="0" w:line="240" w:lineRule="auto"/>
        <w:jc w:val="both"/>
        <w:rPr>
          <w:rFonts w:ascii="Arial" w:eastAsia="Times New Roman" w:hAnsi="Arial" w:cs="Arial"/>
          <w:sz w:val="24"/>
          <w:szCs w:val="24"/>
          <w:lang w:eastAsia="cs-CZ"/>
        </w:rPr>
      </w:pPr>
      <w:r w:rsidRPr="002C7D7D">
        <w:rPr>
          <w:rFonts w:ascii="Arial" w:eastAsia="Times New Roman" w:hAnsi="Arial" w:cs="Arial"/>
          <w:b/>
          <w:bCs/>
          <w:iCs/>
          <w:sz w:val="24"/>
          <w:szCs w:val="24"/>
          <w:lang w:eastAsia="cs-CZ"/>
        </w:rPr>
        <w:t>Aplikace zákona č. 106/1999 Sb., o svobodném přístupu k informacím, ve znění pozdějších předpisů (dále jen „</w:t>
      </w:r>
      <w:proofErr w:type="spellStart"/>
      <w:r w:rsidRPr="002C7D7D">
        <w:rPr>
          <w:rFonts w:ascii="Arial" w:eastAsia="Times New Roman" w:hAnsi="Arial" w:cs="Arial"/>
          <w:b/>
          <w:bCs/>
          <w:iCs/>
          <w:sz w:val="24"/>
          <w:szCs w:val="24"/>
          <w:lang w:eastAsia="cs-CZ"/>
        </w:rPr>
        <w:t>InfZ</w:t>
      </w:r>
      <w:proofErr w:type="spellEnd"/>
      <w:r w:rsidRPr="002C7D7D">
        <w:rPr>
          <w:rFonts w:ascii="Arial" w:eastAsia="Times New Roman" w:hAnsi="Arial" w:cs="Arial"/>
          <w:b/>
          <w:bCs/>
          <w:iCs/>
          <w:sz w:val="24"/>
          <w:szCs w:val="24"/>
          <w:lang w:eastAsia="cs-CZ"/>
        </w:rPr>
        <w:t>“)</w:t>
      </w:r>
      <w:r w:rsidRPr="002C7D7D">
        <w:rPr>
          <w:rFonts w:ascii="Arial" w:eastAsia="Times New Roman" w:hAnsi="Arial" w:cs="Arial"/>
          <w:b/>
          <w:bCs/>
          <w:sz w:val="24"/>
          <w:szCs w:val="24"/>
          <w:lang w:eastAsia="cs-CZ"/>
        </w:rPr>
        <w:t>:</w:t>
      </w:r>
    </w:p>
    <w:p w14:paraId="7B4E8C92" w14:textId="77777777" w:rsidR="002C7D7D" w:rsidRPr="002C7D7D" w:rsidRDefault="002C7D7D" w:rsidP="002C7D7D">
      <w:pPr>
        <w:numPr>
          <w:ilvl w:val="0"/>
          <w:numId w:val="5"/>
        </w:numPr>
        <w:spacing w:after="0" w:line="240" w:lineRule="auto"/>
        <w:jc w:val="both"/>
        <w:rPr>
          <w:rFonts w:ascii="Arial" w:eastAsia="Times New Roman" w:hAnsi="Arial" w:cs="Arial"/>
          <w:sz w:val="24"/>
          <w:szCs w:val="24"/>
          <w:lang w:eastAsia="cs-CZ"/>
        </w:rPr>
      </w:pPr>
      <w:r w:rsidRPr="002C7D7D">
        <w:rPr>
          <w:rFonts w:ascii="Arial" w:eastAsia="Times New Roman" w:hAnsi="Arial" w:cs="Arial"/>
          <w:sz w:val="24"/>
          <w:szCs w:val="24"/>
          <w:lang w:eastAsia="cs-CZ"/>
        </w:rPr>
        <w:t xml:space="preserve">nedodržování lhůt pro jednotlivé úkony související s vyřízením žádostí a pro samotné způsoby vyřízení žádostí, zejm. u výzev dle § 14 odst. 5 písm. a) a b) </w:t>
      </w:r>
      <w:proofErr w:type="spellStart"/>
      <w:r w:rsidRPr="002C7D7D">
        <w:rPr>
          <w:rFonts w:ascii="Arial" w:eastAsia="Times New Roman" w:hAnsi="Arial" w:cs="Arial"/>
          <w:sz w:val="24"/>
          <w:szCs w:val="24"/>
          <w:lang w:eastAsia="cs-CZ"/>
        </w:rPr>
        <w:t>InfZ</w:t>
      </w:r>
      <w:proofErr w:type="spellEnd"/>
      <w:r w:rsidRPr="002C7D7D">
        <w:rPr>
          <w:rFonts w:ascii="Arial" w:eastAsia="Times New Roman" w:hAnsi="Arial" w:cs="Arial"/>
          <w:sz w:val="24"/>
          <w:szCs w:val="24"/>
          <w:lang w:eastAsia="cs-CZ"/>
        </w:rPr>
        <w:t xml:space="preserve">, u odložení dle § 14 odst. 5 písm. c) </w:t>
      </w:r>
      <w:proofErr w:type="spellStart"/>
      <w:r w:rsidRPr="002C7D7D">
        <w:rPr>
          <w:rFonts w:ascii="Arial" w:eastAsia="Times New Roman" w:hAnsi="Arial" w:cs="Arial"/>
          <w:sz w:val="24"/>
          <w:szCs w:val="24"/>
          <w:lang w:eastAsia="cs-CZ"/>
        </w:rPr>
        <w:t>InfZ</w:t>
      </w:r>
      <w:proofErr w:type="spellEnd"/>
      <w:r w:rsidRPr="002C7D7D">
        <w:rPr>
          <w:rFonts w:ascii="Arial" w:eastAsia="Times New Roman" w:hAnsi="Arial" w:cs="Arial"/>
          <w:sz w:val="24"/>
          <w:szCs w:val="24"/>
          <w:lang w:eastAsia="cs-CZ"/>
        </w:rPr>
        <w:t xml:space="preserve">, u odkazu na zveřejněnou informaci dle § 6 odst. 1 </w:t>
      </w:r>
      <w:proofErr w:type="spellStart"/>
      <w:r w:rsidRPr="002C7D7D">
        <w:rPr>
          <w:rFonts w:ascii="Arial" w:eastAsia="Times New Roman" w:hAnsi="Arial" w:cs="Arial"/>
          <w:sz w:val="24"/>
          <w:szCs w:val="24"/>
          <w:lang w:eastAsia="cs-CZ"/>
        </w:rPr>
        <w:t>InfZ</w:t>
      </w:r>
      <w:proofErr w:type="spellEnd"/>
      <w:r w:rsidRPr="002C7D7D">
        <w:rPr>
          <w:rFonts w:ascii="Arial" w:eastAsia="Times New Roman" w:hAnsi="Arial" w:cs="Arial"/>
          <w:sz w:val="24"/>
          <w:szCs w:val="24"/>
          <w:lang w:eastAsia="cs-CZ"/>
        </w:rPr>
        <w:t>;</w:t>
      </w:r>
    </w:p>
    <w:p w14:paraId="0F73C32A" w14:textId="77777777" w:rsidR="002C7D7D" w:rsidRPr="002C7D7D" w:rsidRDefault="002C7D7D" w:rsidP="002C7D7D">
      <w:pPr>
        <w:numPr>
          <w:ilvl w:val="0"/>
          <w:numId w:val="5"/>
        </w:numPr>
        <w:spacing w:after="0" w:line="240" w:lineRule="auto"/>
        <w:jc w:val="both"/>
        <w:rPr>
          <w:rFonts w:ascii="Arial" w:eastAsia="Times New Roman" w:hAnsi="Arial" w:cs="Arial"/>
          <w:sz w:val="24"/>
          <w:szCs w:val="24"/>
          <w:lang w:eastAsia="cs-CZ"/>
        </w:rPr>
      </w:pPr>
      <w:r w:rsidRPr="002C7D7D">
        <w:rPr>
          <w:rFonts w:ascii="Arial" w:eastAsia="Times New Roman" w:hAnsi="Arial" w:cs="Arial"/>
          <w:sz w:val="24"/>
          <w:szCs w:val="24"/>
          <w:lang w:eastAsia="cs-CZ"/>
        </w:rPr>
        <w:lastRenderedPageBreak/>
        <w:t xml:space="preserve">nevydání rozhodnutí o odmítnutí části žádosti dle § 15 odst. 1 </w:t>
      </w:r>
      <w:proofErr w:type="spellStart"/>
      <w:r w:rsidRPr="002C7D7D">
        <w:rPr>
          <w:rFonts w:ascii="Arial" w:eastAsia="Times New Roman" w:hAnsi="Arial" w:cs="Arial"/>
          <w:sz w:val="24"/>
          <w:szCs w:val="24"/>
          <w:lang w:eastAsia="cs-CZ"/>
        </w:rPr>
        <w:t>InfZ</w:t>
      </w:r>
      <w:proofErr w:type="spellEnd"/>
      <w:r w:rsidRPr="002C7D7D">
        <w:rPr>
          <w:rFonts w:ascii="Arial" w:eastAsia="Times New Roman" w:hAnsi="Arial" w:cs="Arial"/>
          <w:sz w:val="24"/>
          <w:szCs w:val="24"/>
          <w:lang w:eastAsia="cs-CZ"/>
        </w:rPr>
        <w:t>, pokud se žádosti z části nevyhoví (nejčastěji v souvislosti s </w:t>
      </w:r>
      <w:proofErr w:type="spellStart"/>
      <w:r w:rsidRPr="002C7D7D">
        <w:rPr>
          <w:rFonts w:ascii="Arial" w:eastAsia="Times New Roman" w:hAnsi="Arial" w:cs="Arial"/>
          <w:sz w:val="24"/>
          <w:szCs w:val="24"/>
          <w:lang w:eastAsia="cs-CZ"/>
        </w:rPr>
        <w:t>anonymizací</w:t>
      </w:r>
      <w:proofErr w:type="spellEnd"/>
      <w:r w:rsidRPr="002C7D7D">
        <w:rPr>
          <w:rFonts w:ascii="Arial" w:eastAsia="Times New Roman" w:hAnsi="Arial" w:cs="Arial"/>
          <w:sz w:val="24"/>
          <w:szCs w:val="24"/>
          <w:lang w:eastAsia="cs-CZ"/>
        </w:rPr>
        <w:t xml:space="preserve"> osobních údajů fyzických osob);</w:t>
      </w:r>
    </w:p>
    <w:p w14:paraId="6712DB20" w14:textId="77777777" w:rsidR="002C7D7D" w:rsidRPr="002C7D7D" w:rsidRDefault="002C7D7D" w:rsidP="002C7D7D">
      <w:pPr>
        <w:numPr>
          <w:ilvl w:val="0"/>
          <w:numId w:val="5"/>
        </w:numPr>
        <w:spacing w:after="0" w:line="240" w:lineRule="auto"/>
        <w:jc w:val="both"/>
        <w:rPr>
          <w:rFonts w:ascii="Arial" w:eastAsia="Times New Roman" w:hAnsi="Arial" w:cs="Arial"/>
          <w:sz w:val="24"/>
          <w:szCs w:val="24"/>
          <w:lang w:eastAsia="cs-CZ"/>
        </w:rPr>
      </w:pPr>
      <w:r w:rsidRPr="002C7D7D">
        <w:rPr>
          <w:rFonts w:ascii="Arial" w:eastAsia="Times New Roman" w:hAnsi="Arial" w:cs="Arial"/>
          <w:sz w:val="24"/>
          <w:szCs w:val="24"/>
          <w:lang w:eastAsia="cs-CZ"/>
        </w:rPr>
        <w:t>rozhodnutí o odmítnutí žádosti nemá náležitosti dle § 68 správního řádu – zejm. výroková část rozhodnutí o odmítnutí (částečném odmítnutí) žádosti neodkazuje na příslušné ustanovení, podle něhož bylo rozhodováno (zpravidla § 15 odst. 1 ve spojení s příslušným důvodem nebo důvody pro odmítnutí žádosti dle § 7 až 11 a případně s vazbou na odkazované ustanovení zvláštního právního předpisu);</w:t>
      </w:r>
    </w:p>
    <w:p w14:paraId="596D55A8" w14:textId="77777777" w:rsidR="002C7D7D" w:rsidRPr="002C7D7D" w:rsidRDefault="002C7D7D" w:rsidP="002C7D7D">
      <w:pPr>
        <w:numPr>
          <w:ilvl w:val="0"/>
          <w:numId w:val="5"/>
        </w:numPr>
        <w:spacing w:after="0" w:line="240" w:lineRule="auto"/>
        <w:jc w:val="both"/>
        <w:rPr>
          <w:rFonts w:ascii="Arial" w:eastAsia="Times New Roman" w:hAnsi="Arial" w:cs="Arial"/>
          <w:sz w:val="24"/>
          <w:szCs w:val="24"/>
          <w:lang w:eastAsia="cs-CZ"/>
        </w:rPr>
      </w:pPr>
      <w:r w:rsidRPr="002C7D7D">
        <w:rPr>
          <w:rFonts w:ascii="Arial" w:eastAsia="Times New Roman" w:hAnsi="Arial" w:cs="Arial"/>
          <w:sz w:val="24"/>
          <w:szCs w:val="24"/>
          <w:lang w:eastAsia="cs-CZ"/>
        </w:rPr>
        <w:t xml:space="preserve">porušení § 4 odst. 3 zákona č. 500/2004 Sb., správní řád, ve znění pozdějších předpisů, nevyrozuměním dotčené osoby při vyřizování žádosti dle </w:t>
      </w:r>
      <w:proofErr w:type="spellStart"/>
      <w:r w:rsidRPr="002C7D7D">
        <w:rPr>
          <w:rFonts w:ascii="Arial" w:eastAsia="Times New Roman" w:hAnsi="Arial" w:cs="Arial"/>
          <w:sz w:val="24"/>
          <w:szCs w:val="24"/>
          <w:lang w:eastAsia="cs-CZ"/>
        </w:rPr>
        <w:t>InfZ</w:t>
      </w:r>
      <w:proofErr w:type="spellEnd"/>
      <w:r w:rsidRPr="002C7D7D">
        <w:rPr>
          <w:rFonts w:ascii="Arial" w:eastAsia="Times New Roman" w:hAnsi="Arial" w:cs="Arial"/>
          <w:sz w:val="24"/>
          <w:szCs w:val="24"/>
          <w:lang w:eastAsia="cs-CZ"/>
        </w:rPr>
        <w:t xml:space="preserve">; </w:t>
      </w:r>
    </w:p>
    <w:p w14:paraId="527BF19C" w14:textId="77777777" w:rsidR="002C7D7D" w:rsidRPr="002C7D7D" w:rsidRDefault="002C7D7D" w:rsidP="002C7D7D">
      <w:pPr>
        <w:numPr>
          <w:ilvl w:val="0"/>
          <w:numId w:val="5"/>
        </w:numPr>
        <w:spacing w:after="0" w:line="240" w:lineRule="auto"/>
        <w:jc w:val="both"/>
        <w:rPr>
          <w:rFonts w:ascii="Arial" w:eastAsia="Times New Roman" w:hAnsi="Arial" w:cs="Arial"/>
          <w:sz w:val="24"/>
          <w:szCs w:val="24"/>
          <w:lang w:eastAsia="cs-CZ"/>
        </w:rPr>
      </w:pPr>
      <w:r w:rsidRPr="002C7D7D">
        <w:rPr>
          <w:rFonts w:ascii="Arial" w:eastAsia="Times New Roman" w:hAnsi="Arial" w:cs="Arial"/>
          <w:sz w:val="24"/>
          <w:szCs w:val="24"/>
          <w:lang w:eastAsia="cs-CZ"/>
        </w:rPr>
        <w:t xml:space="preserve">porušení lhůty pro zveřejnění poskytnuté informace dle 5 odst. 3 </w:t>
      </w:r>
      <w:proofErr w:type="spellStart"/>
      <w:r w:rsidRPr="002C7D7D">
        <w:rPr>
          <w:rFonts w:ascii="Arial" w:eastAsia="Times New Roman" w:hAnsi="Arial" w:cs="Arial"/>
          <w:sz w:val="24"/>
          <w:szCs w:val="24"/>
          <w:lang w:eastAsia="cs-CZ"/>
        </w:rPr>
        <w:t>InfZ</w:t>
      </w:r>
      <w:proofErr w:type="spellEnd"/>
      <w:r w:rsidRPr="002C7D7D">
        <w:rPr>
          <w:rFonts w:ascii="Arial" w:eastAsia="Times New Roman" w:hAnsi="Arial" w:cs="Arial"/>
          <w:sz w:val="24"/>
          <w:szCs w:val="24"/>
          <w:lang w:eastAsia="cs-CZ"/>
        </w:rPr>
        <w:t>;</w:t>
      </w:r>
    </w:p>
    <w:p w14:paraId="77F0D6DE" w14:textId="77777777" w:rsidR="002C7D7D" w:rsidRPr="002C7D7D" w:rsidRDefault="002C7D7D" w:rsidP="002C7D7D">
      <w:pPr>
        <w:numPr>
          <w:ilvl w:val="0"/>
          <w:numId w:val="5"/>
        </w:numPr>
        <w:spacing w:after="0" w:line="240" w:lineRule="auto"/>
        <w:jc w:val="both"/>
        <w:rPr>
          <w:rFonts w:ascii="Arial" w:eastAsia="Times New Roman" w:hAnsi="Arial" w:cs="Arial"/>
          <w:sz w:val="24"/>
          <w:szCs w:val="24"/>
          <w:lang w:eastAsia="cs-CZ"/>
        </w:rPr>
      </w:pPr>
      <w:r w:rsidRPr="002C7D7D">
        <w:rPr>
          <w:rFonts w:ascii="Arial" w:eastAsia="Times New Roman" w:hAnsi="Arial" w:cs="Arial"/>
          <w:sz w:val="24"/>
          <w:szCs w:val="24"/>
          <w:lang w:eastAsia="cs-CZ"/>
        </w:rPr>
        <w:t xml:space="preserve">v souvislosti s plněním povinnosti vyplývající z § 5 odst. 3 </w:t>
      </w:r>
      <w:proofErr w:type="spellStart"/>
      <w:r w:rsidRPr="002C7D7D">
        <w:rPr>
          <w:rFonts w:ascii="Arial" w:eastAsia="Times New Roman" w:hAnsi="Arial" w:cs="Arial"/>
          <w:sz w:val="24"/>
          <w:szCs w:val="24"/>
          <w:lang w:eastAsia="cs-CZ"/>
        </w:rPr>
        <w:t>InfZ</w:t>
      </w:r>
      <w:proofErr w:type="spellEnd"/>
      <w:r w:rsidRPr="002C7D7D">
        <w:rPr>
          <w:rFonts w:ascii="Arial" w:eastAsia="Times New Roman" w:hAnsi="Arial" w:cs="Arial"/>
          <w:sz w:val="24"/>
          <w:szCs w:val="24"/>
          <w:lang w:eastAsia="cs-CZ"/>
        </w:rPr>
        <w:t xml:space="preserve"> není provedena </w:t>
      </w:r>
      <w:proofErr w:type="spellStart"/>
      <w:r w:rsidRPr="002C7D7D">
        <w:rPr>
          <w:rFonts w:ascii="Arial" w:eastAsia="Times New Roman" w:hAnsi="Arial" w:cs="Arial"/>
          <w:sz w:val="24"/>
          <w:szCs w:val="24"/>
          <w:lang w:eastAsia="cs-CZ"/>
        </w:rPr>
        <w:t>anonymizace</w:t>
      </w:r>
      <w:proofErr w:type="spellEnd"/>
      <w:r w:rsidRPr="002C7D7D">
        <w:rPr>
          <w:rFonts w:ascii="Arial" w:eastAsia="Times New Roman" w:hAnsi="Arial" w:cs="Arial"/>
          <w:sz w:val="24"/>
          <w:szCs w:val="24"/>
          <w:lang w:eastAsia="cs-CZ"/>
        </w:rPr>
        <w:t xml:space="preserve"> osobních údajů žadatele (popř. dotčené osoby), jako fyzické osoby;</w:t>
      </w:r>
    </w:p>
    <w:p w14:paraId="6D7003BF" w14:textId="77777777" w:rsidR="002C7D7D" w:rsidRPr="002C7D7D" w:rsidRDefault="002C7D7D" w:rsidP="002C7D7D">
      <w:pPr>
        <w:spacing w:after="0" w:line="240" w:lineRule="auto"/>
        <w:jc w:val="both"/>
        <w:rPr>
          <w:rFonts w:ascii="Arial" w:eastAsia="Times New Roman" w:hAnsi="Arial" w:cs="Arial"/>
          <w:b/>
          <w:bCs/>
          <w:iCs/>
          <w:sz w:val="24"/>
          <w:szCs w:val="24"/>
          <w:lang w:eastAsia="cs-CZ"/>
        </w:rPr>
      </w:pPr>
    </w:p>
    <w:p w14:paraId="7D4CB563" w14:textId="77777777" w:rsidR="002C7D7D" w:rsidRPr="002C7D7D" w:rsidRDefault="002C7D7D" w:rsidP="002C7D7D">
      <w:pPr>
        <w:spacing w:after="0" w:line="240" w:lineRule="auto"/>
        <w:jc w:val="both"/>
        <w:rPr>
          <w:rFonts w:ascii="Arial" w:eastAsia="Times New Roman" w:hAnsi="Arial" w:cs="Arial"/>
          <w:b/>
          <w:sz w:val="24"/>
          <w:szCs w:val="24"/>
          <w:lang w:eastAsia="cs-CZ"/>
        </w:rPr>
      </w:pPr>
      <w:r w:rsidRPr="002C7D7D">
        <w:rPr>
          <w:rFonts w:ascii="Arial" w:eastAsia="Times New Roman" w:hAnsi="Arial" w:cs="Arial"/>
          <w:b/>
          <w:bCs/>
          <w:iCs/>
          <w:sz w:val="24"/>
          <w:szCs w:val="24"/>
          <w:lang w:eastAsia="cs-CZ"/>
        </w:rPr>
        <w:t>Aplikace § 175 zákona č. 500/2004 Sb., správní řád, ve znění pozdějších předpisů</w:t>
      </w:r>
      <w:r w:rsidRPr="002C7D7D">
        <w:rPr>
          <w:rFonts w:ascii="Arial" w:eastAsia="Times New Roman" w:hAnsi="Arial" w:cs="Arial"/>
          <w:b/>
          <w:sz w:val="24"/>
          <w:szCs w:val="24"/>
          <w:lang w:eastAsia="cs-CZ"/>
        </w:rPr>
        <w:t>:</w:t>
      </w:r>
    </w:p>
    <w:p w14:paraId="02D792AD" w14:textId="77777777" w:rsidR="002C7D7D" w:rsidRPr="002C7D7D" w:rsidRDefault="002C7D7D" w:rsidP="002C7D7D">
      <w:pPr>
        <w:numPr>
          <w:ilvl w:val="0"/>
          <w:numId w:val="5"/>
        </w:numPr>
        <w:spacing w:after="0" w:line="240" w:lineRule="auto"/>
        <w:jc w:val="both"/>
        <w:rPr>
          <w:rFonts w:ascii="Arial" w:eastAsia="Times New Roman" w:hAnsi="Arial" w:cs="Arial"/>
          <w:sz w:val="24"/>
          <w:szCs w:val="24"/>
          <w:lang w:eastAsia="cs-CZ"/>
        </w:rPr>
      </w:pPr>
      <w:r w:rsidRPr="002C7D7D">
        <w:rPr>
          <w:rFonts w:ascii="Arial" w:eastAsia="Times New Roman" w:hAnsi="Arial" w:cs="Arial"/>
          <w:sz w:val="24"/>
          <w:szCs w:val="24"/>
          <w:lang w:eastAsia="cs-CZ"/>
        </w:rPr>
        <w:t>při vyřizování stížností není dodržován zákon č. 500/2004 Sb., správní řád, ve znění pozdějších předpisů (např. není pořízen záznam o vyrozumění stěžovatele o vyřízení stížnosti, podání není postoupeno ve smyslu § 12 správního řádu);</w:t>
      </w:r>
    </w:p>
    <w:p w14:paraId="2322A621" w14:textId="77777777" w:rsidR="002C7D7D" w:rsidRPr="002C7D7D" w:rsidRDefault="002C7D7D" w:rsidP="002C7D7D">
      <w:pPr>
        <w:spacing w:after="0" w:line="240" w:lineRule="auto"/>
        <w:jc w:val="both"/>
        <w:rPr>
          <w:rFonts w:ascii="Arial" w:eastAsia="Times New Roman" w:hAnsi="Arial" w:cs="Arial"/>
          <w:b/>
          <w:bCs/>
          <w:iCs/>
          <w:sz w:val="24"/>
          <w:szCs w:val="24"/>
          <w:lang w:eastAsia="cs-CZ"/>
        </w:rPr>
      </w:pPr>
    </w:p>
    <w:p w14:paraId="034C0B13" w14:textId="77777777" w:rsidR="002C7D7D" w:rsidRPr="002C7D7D" w:rsidRDefault="002C7D7D" w:rsidP="002C7D7D">
      <w:pPr>
        <w:spacing w:after="0" w:line="240" w:lineRule="auto"/>
        <w:jc w:val="both"/>
        <w:rPr>
          <w:rFonts w:ascii="Arial" w:eastAsia="Times New Roman" w:hAnsi="Arial" w:cs="Arial"/>
          <w:b/>
          <w:bCs/>
          <w:iCs/>
          <w:sz w:val="24"/>
          <w:szCs w:val="24"/>
          <w:lang w:eastAsia="cs-CZ"/>
        </w:rPr>
      </w:pPr>
      <w:r w:rsidRPr="002C7D7D">
        <w:rPr>
          <w:rFonts w:ascii="Arial" w:eastAsia="Times New Roman" w:hAnsi="Arial" w:cs="Arial"/>
          <w:b/>
          <w:bCs/>
          <w:iCs/>
          <w:sz w:val="24"/>
          <w:szCs w:val="24"/>
          <w:lang w:eastAsia="cs-CZ"/>
        </w:rPr>
        <w:t>Aplikace zákona č. 85/1990 Sb., o právu petičním, v platném znění:</w:t>
      </w:r>
    </w:p>
    <w:p w14:paraId="17517C2C" w14:textId="77777777" w:rsidR="002C7D7D" w:rsidRPr="002C7D7D" w:rsidRDefault="002C7D7D" w:rsidP="002C7D7D">
      <w:pPr>
        <w:numPr>
          <w:ilvl w:val="0"/>
          <w:numId w:val="5"/>
        </w:numPr>
        <w:spacing w:after="0" w:line="240" w:lineRule="auto"/>
        <w:jc w:val="both"/>
        <w:rPr>
          <w:rFonts w:ascii="Arial" w:eastAsia="Times New Roman" w:hAnsi="Arial" w:cs="Arial"/>
          <w:sz w:val="24"/>
          <w:szCs w:val="24"/>
          <w:lang w:eastAsia="cs-CZ"/>
        </w:rPr>
      </w:pPr>
      <w:r w:rsidRPr="002C7D7D">
        <w:rPr>
          <w:rFonts w:ascii="Arial" w:eastAsia="Times New Roman" w:hAnsi="Arial" w:cs="Arial"/>
          <w:sz w:val="24"/>
          <w:szCs w:val="24"/>
          <w:lang w:eastAsia="cs-CZ"/>
        </w:rPr>
        <w:t>absence směrnice pro postup při vyřizování petic;</w:t>
      </w:r>
    </w:p>
    <w:p w14:paraId="2C15542B" w14:textId="77777777" w:rsidR="002C7D7D" w:rsidRPr="002C7D7D" w:rsidRDefault="002C7D7D" w:rsidP="002C7D7D">
      <w:pPr>
        <w:numPr>
          <w:ilvl w:val="0"/>
          <w:numId w:val="5"/>
        </w:numPr>
        <w:spacing w:after="0" w:line="240" w:lineRule="auto"/>
        <w:jc w:val="both"/>
        <w:rPr>
          <w:rFonts w:ascii="Arial" w:eastAsia="Times New Roman" w:hAnsi="Arial" w:cs="Arial"/>
          <w:sz w:val="24"/>
          <w:szCs w:val="24"/>
          <w:lang w:eastAsia="cs-CZ"/>
        </w:rPr>
      </w:pPr>
      <w:r w:rsidRPr="002C7D7D">
        <w:rPr>
          <w:rFonts w:ascii="Arial" w:eastAsia="Times New Roman" w:hAnsi="Arial" w:cs="Arial"/>
          <w:sz w:val="24"/>
          <w:szCs w:val="24"/>
          <w:lang w:eastAsia="cs-CZ"/>
        </w:rPr>
        <w:t>vyřizování petice směřující do samostatné působnosti obce dle zákona č.  85/1990 Sb., o právu petičním, nikoli dle § 16 odst. 2 písm. f) nebo g) zákona č. 128/2000 Sb., o obcích (obecní zřízení), ve znění pozdějších předpisů;</w:t>
      </w:r>
    </w:p>
    <w:p w14:paraId="494AB83B" w14:textId="77777777" w:rsidR="002C7D7D" w:rsidRPr="002C7D7D" w:rsidRDefault="002C7D7D" w:rsidP="002C7D7D">
      <w:pPr>
        <w:spacing w:after="0" w:line="240" w:lineRule="auto"/>
        <w:jc w:val="both"/>
        <w:rPr>
          <w:rFonts w:ascii="Arial" w:eastAsia="Times New Roman" w:hAnsi="Arial" w:cs="Arial"/>
          <w:b/>
          <w:bCs/>
          <w:iCs/>
          <w:sz w:val="24"/>
          <w:szCs w:val="24"/>
          <w:lang w:eastAsia="cs-CZ"/>
        </w:rPr>
      </w:pPr>
    </w:p>
    <w:p w14:paraId="528A9BA1" w14:textId="77777777" w:rsidR="002C7D7D" w:rsidRPr="002C7D7D" w:rsidRDefault="002C7D7D" w:rsidP="002C7D7D">
      <w:pPr>
        <w:spacing w:after="0" w:line="240" w:lineRule="auto"/>
        <w:jc w:val="both"/>
        <w:rPr>
          <w:rFonts w:ascii="Arial" w:eastAsia="Times New Roman" w:hAnsi="Arial" w:cs="Arial"/>
          <w:sz w:val="24"/>
          <w:szCs w:val="24"/>
          <w:lang w:eastAsia="cs-CZ"/>
        </w:rPr>
      </w:pPr>
      <w:r w:rsidRPr="002C7D7D">
        <w:rPr>
          <w:rFonts w:ascii="Arial" w:eastAsia="Times New Roman" w:hAnsi="Arial" w:cs="Arial"/>
          <w:b/>
          <w:bCs/>
          <w:iCs/>
          <w:sz w:val="24"/>
          <w:szCs w:val="24"/>
          <w:lang w:eastAsia="cs-CZ"/>
        </w:rPr>
        <w:t xml:space="preserve">Kontrola údajů Registru územní identifikace, adres a nemovitostí (dále jen „RÚIAN“) v souladu se zákonem č. 111/2009 Sb., o základních registrech, </w:t>
      </w:r>
      <w:r w:rsidRPr="002C7D7D">
        <w:rPr>
          <w:rFonts w:ascii="Arial" w:eastAsia="Times New Roman" w:hAnsi="Arial" w:cs="Arial"/>
          <w:b/>
          <w:bCs/>
          <w:iCs/>
          <w:sz w:val="24"/>
          <w:szCs w:val="24"/>
          <w:lang w:eastAsia="cs-CZ"/>
        </w:rPr>
        <w:br/>
        <w:t>ve znění pozdějších předpisů:</w:t>
      </w:r>
    </w:p>
    <w:p w14:paraId="2A81546B" w14:textId="77777777" w:rsidR="002C7D7D" w:rsidRPr="002C7D7D" w:rsidRDefault="002C7D7D" w:rsidP="002C7D7D">
      <w:pPr>
        <w:numPr>
          <w:ilvl w:val="0"/>
          <w:numId w:val="5"/>
        </w:numPr>
        <w:spacing w:after="0" w:line="240" w:lineRule="auto"/>
        <w:jc w:val="both"/>
        <w:rPr>
          <w:rFonts w:ascii="Arial" w:eastAsia="Times New Roman" w:hAnsi="Arial" w:cs="Arial"/>
          <w:sz w:val="24"/>
          <w:szCs w:val="24"/>
          <w:lang w:eastAsia="cs-CZ"/>
        </w:rPr>
      </w:pPr>
      <w:r w:rsidRPr="002C7D7D">
        <w:rPr>
          <w:rFonts w:ascii="Arial" w:eastAsia="Times New Roman" w:hAnsi="Arial" w:cs="Arial"/>
          <w:sz w:val="24"/>
          <w:szCs w:val="24"/>
          <w:lang w:eastAsia="cs-CZ"/>
        </w:rPr>
        <w:t>absence přístupu do ISÚI i veřejnoprávní smlouvy pro zajištění přístupu;</w:t>
      </w:r>
    </w:p>
    <w:p w14:paraId="3E905A0C" w14:textId="77777777" w:rsidR="002C7D7D" w:rsidRPr="002C7D7D" w:rsidRDefault="002C7D7D" w:rsidP="002C7D7D">
      <w:pPr>
        <w:numPr>
          <w:ilvl w:val="0"/>
          <w:numId w:val="5"/>
        </w:numPr>
        <w:spacing w:after="0" w:line="240" w:lineRule="auto"/>
        <w:jc w:val="both"/>
        <w:rPr>
          <w:rFonts w:ascii="Arial" w:eastAsia="Times New Roman" w:hAnsi="Arial" w:cs="Arial"/>
          <w:sz w:val="24"/>
          <w:szCs w:val="24"/>
          <w:lang w:eastAsia="cs-CZ"/>
        </w:rPr>
      </w:pPr>
      <w:r w:rsidRPr="002C7D7D">
        <w:rPr>
          <w:rFonts w:ascii="Arial" w:eastAsia="Times New Roman" w:hAnsi="Arial" w:cs="Arial"/>
          <w:sz w:val="24"/>
          <w:szCs w:val="24"/>
          <w:lang w:eastAsia="cs-CZ"/>
        </w:rPr>
        <w:t>porušení § 43 a 44 odst. 1 zákona č. 111/2009 Sb., neboť změny některých údajů do registru územní identifikace editor těchto údajů, kterým je příslušná obec, nebyly zadány;</w:t>
      </w:r>
    </w:p>
    <w:p w14:paraId="42DB5BA5" w14:textId="77777777" w:rsidR="002C7D7D" w:rsidRPr="002C7D7D" w:rsidRDefault="002C7D7D" w:rsidP="002C7D7D">
      <w:pPr>
        <w:numPr>
          <w:ilvl w:val="0"/>
          <w:numId w:val="5"/>
        </w:numPr>
        <w:spacing w:after="0" w:line="240" w:lineRule="auto"/>
        <w:jc w:val="both"/>
        <w:rPr>
          <w:rFonts w:ascii="Arial" w:eastAsia="Times New Roman" w:hAnsi="Arial" w:cs="Arial"/>
          <w:sz w:val="24"/>
          <w:szCs w:val="24"/>
          <w:lang w:eastAsia="cs-CZ"/>
        </w:rPr>
      </w:pPr>
      <w:r w:rsidRPr="002C7D7D">
        <w:rPr>
          <w:rFonts w:ascii="Arial" w:eastAsia="Times New Roman" w:hAnsi="Arial" w:cs="Arial"/>
          <w:sz w:val="24"/>
          <w:szCs w:val="24"/>
          <w:lang w:eastAsia="cs-CZ"/>
        </w:rPr>
        <w:t>nedodržení lhůty dle § 4 odst. 3 zákona č. č. 111/2009 Sb., o základních registrech, ve znění pozdějších předpisů.</w:t>
      </w:r>
    </w:p>
    <w:p w14:paraId="7457A83F" w14:textId="77777777" w:rsidR="002C7D7D" w:rsidRPr="002C7D7D" w:rsidRDefault="002C7D7D" w:rsidP="002C7D7D">
      <w:pPr>
        <w:spacing w:after="0" w:line="240" w:lineRule="auto"/>
        <w:jc w:val="both"/>
        <w:rPr>
          <w:rFonts w:ascii="Arial" w:eastAsia="Times New Roman" w:hAnsi="Arial" w:cs="Arial"/>
          <w:sz w:val="24"/>
          <w:szCs w:val="24"/>
          <w:lang w:eastAsia="cs-CZ"/>
        </w:rPr>
      </w:pPr>
    </w:p>
    <w:p w14:paraId="61DE7AE3" w14:textId="77777777" w:rsidR="002C7D7D" w:rsidRPr="002C7D7D" w:rsidRDefault="002C7D7D" w:rsidP="002C7D7D">
      <w:pPr>
        <w:spacing w:after="0" w:line="240" w:lineRule="auto"/>
        <w:jc w:val="both"/>
        <w:rPr>
          <w:rFonts w:ascii="Arial" w:eastAsia="Times New Roman" w:hAnsi="Arial" w:cs="Arial"/>
          <w:sz w:val="24"/>
          <w:szCs w:val="24"/>
          <w:u w:val="single"/>
          <w:lang w:eastAsia="cs-CZ"/>
        </w:rPr>
      </w:pPr>
      <w:r w:rsidRPr="002C7D7D">
        <w:rPr>
          <w:rFonts w:ascii="Arial" w:eastAsia="Times New Roman" w:hAnsi="Arial" w:cs="Arial"/>
          <w:sz w:val="24"/>
          <w:szCs w:val="24"/>
          <w:u w:val="single"/>
          <w:lang w:eastAsia="cs-CZ"/>
        </w:rPr>
        <w:t>Doporučení:</w:t>
      </w:r>
    </w:p>
    <w:p w14:paraId="2F1D3600" w14:textId="77777777" w:rsidR="002C7D7D" w:rsidRPr="002C7D7D" w:rsidRDefault="002C7D7D" w:rsidP="002C7D7D">
      <w:pPr>
        <w:spacing w:after="0" w:line="240" w:lineRule="auto"/>
        <w:jc w:val="both"/>
        <w:rPr>
          <w:rFonts w:ascii="Arial" w:eastAsia="Times New Roman" w:hAnsi="Arial" w:cs="Arial"/>
          <w:sz w:val="24"/>
          <w:szCs w:val="24"/>
          <w:lang w:eastAsia="cs-CZ"/>
        </w:rPr>
      </w:pPr>
      <w:r w:rsidRPr="002C7D7D">
        <w:rPr>
          <w:rFonts w:ascii="Arial" w:eastAsia="Times New Roman" w:hAnsi="Arial" w:cs="Arial"/>
          <w:sz w:val="24"/>
          <w:szCs w:val="24"/>
          <w:lang w:eastAsia="cs-CZ"/>
        </w:rPr>
        <w:t xml:space="preserve">Kontrolní skupiny </w:t>
      </w:r>
      <w:r w:rsidRPr="002C7D7D">
        <w:rPr>
          <w:rFonts w:ascii="Arial" w:eastAsia="Times New Roman" w:hAnsi="Arial" w:cs="Arial"/>
          <w:b/>
          <w:bCs/>
          <w:sz w:val="24"/>
          <w:szCs w:val="24"/>
          <w:lang w:eastAsia="cs-CZ"/>
        </w:rPr>
        <w:t>doporučily:</w:t>
      </w:r>
    </w:p>
    <w:p w14:paraId="0EAD682F" w14:textId="77777777" w:rsidR="002C7D7D" w:rsidRPr="002C7D7D" w:rsidRDefault="002C7D7D" w:rsidP="002C7D7D">
      <w:pPr>
        <w:numPr>
          <w:ilvl w:val="0"/>
          <w:numId w:val="5"/>
        </w:numPr>
        <w:spacing w:after="0" w:line="240" w:lineRule="auto"/>
        <w:jc w:val="both"/>
        <w:rPr>
          <w:rFonts w:ascii="Arial" w:eastAsia="Times New Roman" w:hAnsi="Arial" w:cs="Arial"/>
          <w:sz w:val="24"/>
          <w:szCs w:val="24"/>
          <w:lang w:eastAsia="cs-CZ"/>
        </w:rPr>
      </w:pPr>
      <w:r w:rsidRPr="002C7D7D">
        <w:rPr>
          <w:rFonts w:ascii="Arial" w:eastAsia="Times New Roman" w:hAnsi="Arial" w:cs="Arial"/>
          <w:sz w:val="24"/>
          <w:szCs w:val="24"/>
          <w:lang w:eastAsia="cs-CZ"/>
        </w:rPr>
        <w:t xml:space="preserve">při vyřizování žádostí dle </w:t>
      </w:r>
      <w:proofErr w:type="spellStart"/>
      <w:r w:rsidRPr="002C7D7D">
        <w:rPr>
          <w:rFonts w:ascii="Arial" w:eastAsia="Times New Roman" w:hAnsi="Arial" w:cs="Arial"/>
          <w:sz w:val="24"/>
          <w:szCs w:val="24"/>
          <w:lang w:eastAsia="cs-CZ"/>
        </w:rPr>
        <w:t>InfZ</w:t>
      </w:r>
      <w:proofErr w:type="spellEnd"/>
      <w:r w:rsidRPr="002C7D7D">
        <w:rPr>
          <w:rFonts w:ascii="Arial" w:eastAsia="Times New Roman" w:hAnsi="Arial" w:cs="Arial"/>
          <w:sz w:val="24"/>
          <w:szCs w:val="24"/>
          <w:lang w:eastAsia="cs-CZ"/>
        </w:rPr>
        <w:t xml:space="preserve"> dodržovat lhůty stanovené </w:t>
      </w:r>
      <w:proofErr w:type="spellStart"/>
      <w:r w:rsidRPr="002C7D7D">
        <w:rPr>
          <w:rFonts w:ascii="Arial" w:eastAsia="Times New Roman" w:hAnsi="Arial" w:cs="Arial"/>
          <w:sz w:val="24"/>
          <w:szCs w:val="24"/>
          <w:lang w:eastAsia="cs-CZ"/>
        </w:rPr>
        <w:t>InfZ</w:t>
      </w:r>
      <w:proofErr w:type="spellEnd"/>
      <w:r w:rsidRPr="002C7D7D">
        <w:rPr>
          <w:rFonts w:ascii="Arial" w:eastAsia="Times New Roman" w:hAnsi="Arial" w:cs="Arial"/>
          <w:sz w:val="24"/>
          <w:szCs w:val="24"/>
          <w:lang w:eastAsia="cs-CZ"/>
        </w:rPr>
        <w:t xml:space="preserve"> pro jednotlivé úkony;</w:t>
      </w:r>
    </w:p>
    <w:p w14:paraId="2D827FCF" w14:textId="77777777" w:rsidR="002C7D7D" w:rsidRPr="002C7D7D" w:rsidRDefault="002C7D7D" w:rsidP="002C7D7D">
      <w:pPr>
        <w:numPr>
          <w:ilvl w:val="0"/>
          <w:numId w:val="5"/>
        </w:numPr>
        <w:spacing w:after="0" w:line="240" w:lineRule="auto"/>
        <w:jc w:val="both"/>
        <w:rPr>
          <w:rFonts w:ascii="Arial" w:eastAsia="Times New Roman" w:hAnsi="Arial" w:cs="Arial"/>
          <w:sz w:val="24"/>
          <w:szCs w:val="24"/>
          <w:lang w:eastAsia="cs-CZ"/>
        </w:rPr>
      </w:pPr>
      <w:r w:rsidRPr="002C7D7D">
        <w:rPr>
          <w:rFonts w:ascii="Arial" w:eastAsia="Times New Roman" w:hAnsi="Arial" w:cs="Arial"/>
          <w:sz w:val="24"/>
          <w:szCs w:val="24"/>
          <w:lang w:eastAsia="cs-CZ"/>
        </w:rPr>
        <w:t xml:space="preserve">při částečném nevyhovění žádosti vydat dle § 15 odst. 1 </w:t>
      </w:r>
      <w:proofErr w:type="spellStart"/>
      <w:r w:rsidRPr="002C7D7D">
        <w:rPr>
          <w:rFonts w:ascii="Arial" w:eastAsia="Times New Roman" w:hAnsi="Arial" w:cs="Arial"/>
          <w:sz w:val="24"/>
          <w:szCs w:val="24"/>
          <w:lang w:eastAsia="cs-CZ"/>
        </w:rPr>
        <w:t>InfZ</w:t>
      </w:r>
      <w:proofErr w:type="spellEnd"/>
      <w:r w:rsidRPr="002C7D7D">
        <w:rPr>
          <w:rFonts w:ascii="Arial" w:eastAsia="Times New Roman" w:hAnsi="Arial" w:cs="Arial"/>
          <w:sz w:val="24"/>
          <w:szCs w:val="24"/>
          <w:lang w:eastAsia="cs-CZ"/>
        </w:rPr>
        <w:t xml:space="preserve"> rozhodnutí o odmítnutí části žádosti; </w:t>
      </w:r>
    </w:p>
    <w:p w14:paraId="026DEC8A" w14:textId="77777777" w:rsidR="002C7D7D" w:rsidRPr="002C7D7D" w:rsidRDefault="002C7D7D" w:rsidP="002C7D7D">
      <w:pPr>
        <w:numPr>
          <w:ilvl w:val="0"/>
          <w:numId w:val="5"/>
        </w:numPr>
        <w:spacing w:after="0" w:line="240" w:lineRule="auto"/>
        <w:jc w:val="both"/>
        <w:rPr>
          <w:rFonts w:ascii="Arial" w:eastAsia="Times New Roman" w:hAnsi="Arial" w:cs="Arial"/>
          <w:sz w:val="24"/>
          <w:szCs w:val="24"/>
          <w:lang w:eastAsia="cs-CZ"/>
        </w:rPr>
      </w:pPr>
      <w:r w:rsidRPr="002C7D7D">
        <w:rPr>
          <w:rFonts w:ascii="Arial" w:eastAsia="Times New Roman" w:hAnsi="Arial" w:cs="Arial"/>
          <w:sz w:val="24"/>
          <w:szCs w:val="24"/>
          <w:lang w:eastAsia="cs-CZ"/>
        </w:rPr>
        <w:t xml:space="preserve">při vydání rozhodnutí o odmítnutí (částečném odmítnutí) žádosti dle § 15 odst. 1 </w:t>
      </w:r>
      <w:proofErr w:type="spellStart"/>
      <w:r w:rsidRPr="002C7D7D">
        <w:rPr>
          <w:rFonts w:ascii="Arial" w:eastAsia="Times New Roman" w:hAnsi="Arial" w:cs="Arial"/>
          <w:sz w:val="24"/>
          <w:szCs w:val="24"/>
          <w:lang w:eastAsia="cs-CZ"/>
        </w:rPr>
        <w:t>InfZ</w:t>
      </w:r>
      <w:proofErr w:type="spellEnd"/>
      <w:r w:rsidRPr="002C7D7D">
        <w:rPr>
          <w:rFonts w:ascii="Arial" w:eastAsia="Times New Roman" w:hAnsi="Arial" w:cs="Arial"/>
          <w:sz w:val="24"/>
          <w:szCs w:val="24"/>
          <w:lang w:eastAsia="cs-CZ"/>
        </w:rPr>
        <w:t xml:space="preserve"> dbát o to, aby toto rozhodnutí, jakožto správní rozhodnutí, mělo všechny náležitosti dané § 67 a násl. správního řádu.</w:t>
      </w:r>
    </w:p>
    <w:p w14:paraId="4E18106C" w14:textId="77777777" w:rsidR="002C7D7D" w:rsidRPr="002C7D7D" w:rsidRDefault="002C7D7D" w:rsidP="002C7D7D">
      <w:pPr>
        <w:numPr>
          <w:ilvl w:val="0"/>
          <w:numId w:val="5"/>
        </w:numPr>
        <w:spacing w:after="0" w:line="240" w:lineRule="auto"/>
        <w:jc w:val="both"/>
        <w:rPr>
          <w:rFonts w:ascii="Arial" w:eastAsia="Times New Roman" w:hAnsi="Arial" w:cs="Arial"/>
          <w:sz w:val="24"/>
          <w:szCs w:val="24"/>
          <w:lang w:eastAsia="cs-CZ"/>
        </w:rPr>
      </w:pPr>
      <w:r w:rsidRPr="002C7D7D">
        <w:rPr>
          <w:rFonts w:ascii="Arial" w:eastAsia="Times New Roman" w:hAnsi="Arial" w:cs="Arial"/>
          <w:sz w:val="24"/>
          <w:szCs w:val="24"/>
          <w:lang w:eastAsia="cs-CZ"/>
        </w:rPr>
        <w:t xml:space="preserve">při vyřizování žádostí o informace dle </w:t>
      </w:r>
      <w:proofErr w:type="spellStart"/>
      <w:r w:rsidRPr="002C7D7D">
        <w:rPr>
          <w:rFonts w:ascii="Arial" w:eastAsia="Times New Roman" w:hAnsi="Arial" w:cs="Arial"/>
          <w:sz w:val="24"/>
          <w:szCs w:val="24"/>
          <w:lang w:eastAsia="cs-CZ"/>
        </w:rPr>
        <w:t>InfZ</w:t>
      </w:r>
      <w:proofErr w:type="spellEnd"/>
      <w:r w:rsidRPr="002C7D7D">
        <w:rPr>
          <w:rFonts w:ascii="Arial" w:eastAsia="Times New Roman" w:hAnsi="Arial" w:cs="Arial"/>
          <w:sz w:val="24"/>
          <w:szCs w:val="24"/>
          <w:lang w:eastAsia="cs-CZ"/>
        </w:rPr>
        <w:t xml:space="preserve"> týkajících se práv třetích osob (právnických či fyzických) umožnit dotčeným osobám, aby se k podané žádosti </w:t>
      </w:r>
      <w:r w:rsidRPr="002C7D7D">
        <w:rPr>
          <w:rFonts w:ascii="Arial" w:eastAsia="Times New Roman" w:hAnsi="Arial" w:cs="Arial"/>
          <w:sz w:val="24"/>
          <w:szCs w:val="24"/>
          <w:lang w:eastAsia="cs-CZ"/>
        </w:rPr>
        <w:lastRenderedPageBreak/>
        <w:t>mohly vyjádřit (§ 4 odst. 4 správního řádu) a následně je vyrozumět o vyřízení žádostí;</w:t>
      </w:r>
    </w:p>
    <w:p w14:paraId="0C3AD21C" w14:textId="77777777" w:rsidR="002C7D7D" w:rsidRPr="002C7D7D" w:rsidRDefault="002C7D7D" w:rsidP="002C7D7D">
      <w:pPr>
        <w:numPr>
          <w:ilvl w:val="0"/>
          <w:numId w:val="5"/>
        </w:numPr>
        <w:spacing w:after="0" w:line="240" w:lineRule="auto"/>
        <w:jc w:val="both"/>
        <w:rPr>
          <w:rFonts w:ascii="Arial" w:eastAsia="Times New Roman" w:hAnsi="Arial" w:cs="Arial"/>
          <w:sz w:val="24"/>
          <w:szCs w:val="24"/>
          <w:lang w:eastAsia="cs-CZ"/>
        </w:rPr>
      </w:pPr>
      <w:r w:rsidRPr="002C7D7D">
        <w:rPr>
          <w:rFonts w:ascii="Arial" w:eastAsia="Times New Roman" w:hAnsi="Arial" w:cs="Arial"/>
          <w:sz w:val="24"/>
          <w:szCs w:val="24"/>
          <w:lang w:eastAsia="cs-CZ"/>
        </w:rPr>
        <w:t xml:space="preserve">při zveřejnění poskytnutých informací dodržovat lhůtu stanovenou § 5 odst. 3 </w:t>
      </w:r>
      <w:proofErr w:type="spellStart"/>
      <w:r w:rsidRPr="002C7D7D">
        <w:rPr>
          <w:rFonts w:ascii="Arial" w:eastAsia="Times New Roman" w:hAnsi="Arial" w:cs="Arial"/>
          <w:sz w:val="24"/>
          <w:szCs w:val="24"/>
          <w:lang w:eastAsia="cs-CZ"/>
        </w:rPr>
        <w:t>InfZ</w:t>
      </w:r>
      <w:proofErr w:type="spellEnd"/>
      <w:r w:rsidRPr="002C7D7D">
        <w:rPr>
          <w:rFonts w:ascii="Arial" w:eastAsia="Times New Roman" w:hAnsi="Arial" w:cs="Arial"/>
          <w:sz w:val="24"/>
          <w:szCs w:val="24"/>
          <w:lang w:eastAsia="cs-CZ"/>
        </w:rPr>
        <w:t xml:space="preserve"> a dbát na to, aby nebyly zveřejněny osobní údaje fyzických osob (žadatele, dotčených osob) – viz GDPR a stanovisko MVČR č. 1/2012; </w:t>
      </w:r>
    </w:p>
    <w:p w14:paraId="479B429B" w14:textId="77777777" w:rsidR="002C7D7D" w:rsidRPr="002C7D7D" w:rsidRDefault="002C7D7D" w:rsidP="002C7D7D">
      <w:pPr>
        <w:numPr>
          <w:ilvl w:val="0"/>
          <w:numId w:val="5"/>
        </w:numPr>
        <w:spacing w:after="0" w:line="240" w:lineRule="auto"/>
        <w:jc w:val="both"/>
        <w:rPr>
          <w:rFonts w:ascii="Arial" w:eastAsia="Times New Roman" w:hAnsi="Arial" w:cs="Arial"/>
          <w:sz w:val="24"/>
          <w:szCs w:val="24"/>
          <w:lang w:eastAsia="cs-CZ"/>
        </w:rPr>
      </w:pPr>
      <w:r w:rsidRPr="002C7D7D">
        <w:rPr>
          <w:rFonts w:ascii="Arial" w:eastAsia="Times New Roman" w:hAnsi="Arial" w:cs="Arial"/>
          <w:sz w:val="24"/>
          <w:szCs w:val="24"/>
          <w:lang w:eastAsia="cs-CZ"/>
        </w:rPr>
        <w:t>při vyřizování stížností dle § 175 správního řádu dodržovat zákonné postupy;</w:t>
      </w:r>
    </w:p>
    <w:p w14:paraId="2A570442" w14:textId="77777777" w:rsidR="002C7D7D" w:rsidRPr="002C7D7D" w:rsidRDefault="002C7D7D" w:rsidP="002C7D7D">
      <w:pPr>
        <w:numPr>
          <w:ilvl w:val="0"/>
          <w:numId w:val="5"/>
        </w:numPr>
        <w:spacing w:after="0" w:line="240" w:lineRule="auto"/>
        <w:jc w:val="both"/>
        <w:rPr>
          <w:rFonts w:ascii="Arial" w:eastAsia="Times New Roman" w:hAnsi="Arial" w:cs="Arial"/>
          <w:sz w:val="24"/>
          <w:szCs w:val="24"/>
          <w:lang w:eastAsia="cs-CZ"/>
        </w:rPr>
      </w:pPr>
      <w:r w:rsidRPr="002C7D7D">
        <w:rPr>
          <w:rFonts w:ascii="Arial" w:eastAsia="Times New Roman" w:hAnsi="Arial" w:cs="Arial"/>
          <w:sz w:val="24"/>
          <w:szCs w:val="24"/>
          <w:lang w:eastAsia="cs-CZ"/>
        </w:rPr>
        <w:t>vypracovat vnitřní směrnici na postup při vyřizování petic dle § 7 zákona č.  85/1990 Sb., o právu petičním, v platném znění;</w:t>
      </w:r>
    </w:p>
    <w:p w14:paraId="674B2A8C" w14:textId="77777777" w:rsidR="002C7D7D" w:rsidRPr="002C7D7D" w:rsidRDefault="002C7D7D" w:rsidP="002C7D7D">
      <w:pPr>
        <w:numPr>
          <w:ilvl w:val="0"/>
          <w:numId w:val="5"/>
        </w:numPr>
        <w:spacing w:after="0" w:line="240" w:lineRule="auto"/>
        <w:jc w:val="both"/>
        <w:rPr>
          <w:rFonts w:ascii="Arial" w:eastAsia="Times New Roman" w:hAnsi="Arial" w:cs="Arial"/>
          <w:sz w:val="24"/>
          <w:szCs w:val="24"/>
          <w:lang w:eastAsia="cs-CZ"/>
        </w:rPr>
      </w:pPr>
      <w:r w:rsidRPr="002C7D7D">
        <w:rPr>
          <w:rFonts w:ascii="Arial" w:eastAsia="Times New Roman" w:hAnsi="Arial" w:cs="Arial"/>
          <w:sz w:val="24"/>
          <w:szCs w:val="24"/>
          <w:lang w:eastAsia="cs-CZ"/>
        </w:rPr>
        <w:t xml:space="preserve">petice označené dle zákona č. 185/1990 Sb., o právu petičním, posuzovat dle jejich skutečného obsahu, nikoli podle toho, jak jsou nazvány; petice směřující do přenesené působnosti obce vyřizovat dle zákona č. 85/1990 Sb., o právu petičním, a petice směřující do samostatné působnosti obce; </w:t>
      </w:r>
    </w:p>
    <w:p w14:paraId="49AC1D24" w14:textId="77777777" w:rsidR="002C7D7D" w:rsidRPr="002C7D7D" w:rsidRDefault="002C7D7D" w:rsidP="00151CB9">
      <w:pPr>
        <w:numPr>
          <w:ilvl w:val="0"/>
          <w:numId w:val="17"/>
        </w:numPr>
        <w:spacing w:after="0" w:line="240" w:lineRule="auto"/>
        <w:jc w:val="both"/>
        <w:rPr>
          <w:rFonts w:ascii="Arial" w:eastAsia="Times New Roman" w:hAnsi="Arial" w:cs="Arial"/>
          <w:sz w:val="24"/>
          <w:szCs w:val="24"/>
          <w:lang w:eastAsia="cs-CZ"/>
        </w:rPr>
      </w:pPr>
      <w:r w:rsidRPr="002C7D7D">
        <w:rPr>
          <w:rFonts w:ascii="Arial" w:eastAsia="Times New Roman" w:hAnsi="Arial" w:cs="Arial"/>
          <w:sz w:val="24"/>
          <w:szCs w:val="24"/>
          <w:lang w:eastAsia="cs-CZ"/>
        </w:rPr>
        <w:t>evidovat RÚIAN/ISÚI nebo pro výkon této agendy uzavřít veřejnoprávní smlouvu;</w:t>
      </w:r>
    </w:p>
    <w:p w14:paraId="6AE6D793" w14:textId="77777777" w:rsidR="002C7D7D" w:rsidRPr="002C7D7D" w:rsidRDefault="002C7D7D" w:rsidP="00151CB9">
      <w:pPr>
        <w:numPr>
          <w:ilvl w:val="0"/>
          <w:numId w:val="17"/>
        </w:numPr>
        <w:spacing w:after="0" w:line="240" w:lineRule="auto"/>
        <w:jc w:val="both"/>
        <w:rPr>
          <w:rFonts w:ascii="Arial" w:eastAsia="Times New Roman" w:hAnsi="Arial" w:cs="Arial"/>
          <w:sz w:val="24"/>
          <w:szCs w:val="24"/>
          <w:lang w:eastAsia="cs-CZ"/>
        </w:rPr>
      </w:pPr>
      <w:r w:rsidRPr="002C7D7D">
        <w:rPr>
          <w:rFonts w:ascii="Arial" w:eastAsia="Times New Roman" w:hAnsi="Arial" w:cs="Arial"/>
          <w:sz w:val="24"/>
          <w:szCs w:val="24"/>
          <w:lang w:eastAsia="cs-CZ"/>
        </w:rPr>
        <w:t>reklamace zpracovávat dle zákona č. 111/2009 Sb., o základních registrech, ve znění pozdějších předpisů.</w:t>
      </w:r>
    </w:p>
    <w:p w14:paraId="34E91904" w14:textId="77777777" w:rsidR="002C7D7D" w:rsidRPr="002C7D7D" w:rsidRDefault="002C7D7D" w:rsidP="002C7D7D">
      <w:pPr>
        <w:spacing w:after="0" w:line="240" w:lineRule="auto"/>
        <w:jc w:val="both"/>
        <w:rPr>
          <w:rFonts w:ascii="Arial" w:eastAsia="Times New Roman" w:hAnsi="Arial" w:cs="Arial"/>
          <w:sz w:val="24"/>
          <w:szCs w:val="24"/>
          <w:lang w:eastAsia="cs-CZ"/>
        </w:rPr>
      </w:pPr>
    </w:p>
    <w:p w14:paraId="05DB2901" w14:textId="77777777" w:rsidR="002C7D7D" w:rsidRPr="002C7D7D" w:rsidRDefault="002C7D7D" w:rsidP="002C7D7D">
      <w:pPr>
        <w:spacing w:after="0" w:line="240" w:lineRule="auto"/>
        <w:rPr>
          <w:rFonts w:ascii="Arial" w:eastAsia="Times New Roman" w:hAnsi="Arial" w:cs="Arial"/>
          <w:color w:val="FF0000"/>
          <w:sz w:val="24"/>
          <w:szCs w:val="24"/>
          <w:lang w:eastAsia="cs-CZ"/>
        </w:rPr>
      </w:pPr>
    </w:p>
    <w:p w14:paraId="43C0B1BA" w14:textId="77777777" w:rsidR="002C7D7D" w:rsidRPr="002C7D7D" w:rsidRDefault="002C7D7D" w:rsidP="002C7D7D">
      <w:pPr>
        <w:spacing w:after="0" w:line="240" w:lineRule="auto"/>
        <w:rPr>
          <w:rFonts w:ascii="Arial" w:eastAsia="Times New Roman" w:hAnsi="Arial" w:cs="Arial"/>
          <w:b/>
          <w:sz w:val="28"/>
          <w:szCs w:val="28"/>
          <w:lang w:eastAsia="cs-CZ"/>
        </w:rPr>
      </w:pPr>
      <w:r w:rsidRPr="002C7D7D">
        <w:rPr>
          <w:rFonts w:ascii="Arial" w:eastAsia="Times New Roman" w:hAnsi="Arial" w:cs="Arial"/>
          <w:b/>
          <w:sz w:val="28"/>
          <w:szCs w:val="28"/>
          <w:lang w:eastAsia="cs-CZ"/>
        </w:rPr>
        <w:t xml:space="preserve">Odbor kultury, památkové péče a cestovního ruchu </w:t>
      </w:r>
    </w:p>
    <w:p w14:paraId="526F0669" w14:textId="77777777" w:rsidR="002C7D7D" w:rsidRPr="002C7D7D" w:rsidRDefault="002C7D7D" w:rsidP="002C7D7D">
      <w:pPr>
        <w:spacing w:after="0" w:line="240" w:lineRule="auto"/>
        <w:rPr>
          <w:rFonts w:ascii="Arial" w:eastAsia="Times New Roman" w:hAnsi="Arial" w:cs="Arial"/>
          <w:color w:val="FF0000"/>
          <w:sz w:val="24"/>
          <w:szCs w:val="24"/>
          <w:lang w:eastAsia="cs-CZ"/>
        </w:rPr>
      </w:pPr>
    </w:p>
    <w:p w14:paraId="0855BBD2" w14:textId="77777777" w:rsidR="002C7D7D" w:rsidRPr="002C7D7D" w:rsidRDefault="002C7D7D" w:rsidP="002C7D7D">
      <w:pPr>
        <w:spacing w:after="0" w:line="240" w:lineRule="auto"/>
        <w:rPr>
          <w:rFonts w:ascii="Arial" w:eastAsia="Times New Roman" w:hAnsi="Arial" w:cs="Arial"/>
          <w:sz w:val="24"/>
          <w:szCs w:val="24"/>
          <w:u w:val="single"/>
          <w:lang w:eastAsia="cs-CZ"/>
        </w:rPr>
      </w:pPr>
      <w:r w:rsidRPr="002C7D7D">
        <w:rPr>
          <w:rFonts w:ascii="Arial" w:eastAsia="Times New Roman" w:hAnsi="Arial" w:cs="Arial"/>
          <w:sz w:val="24"/>
          <w:szCs w:val="24"/>
          <w:u w:val="single"/>
          <w:lang w:eastAsia="cs-CZ"/>
        </w:rPr>
        <w:t>Předmět kontroly:</w:t>
      </w:r>
    </w:p>
    <w:p w14:paraId="5C131A50" w14:textId="77777777" w:rsidR="002C7D7D" w:rsidRPr="002C7D7D" w:rsidRDefault="002C7D7D" w:rsidP="002C7D7D">
      <w:pPr>
        <w:numPr>
          <w:ilvl w:val="0"/>
          <w:numId w:val="8"/>
        </w:numPr>
        <w:spacing w:after="0" w:line="240" w:lineRule="auto"/>
        <w:ind w:left="426" w:hanging="426"/>
        <w:contextualSpacing/>
        <w:jc w:val="both"/>
        <w:rPr>
          <w:rFonts w:ascii="Arial" w:eastAsia="Times New Roman" w:hAnsi="Arial" w:cs="Arial"/>
          <w:sz w:val="24"/>
          <w:szCs w:val="24"/>
          <w:lang w:eastAsia="cs-CZ"/>
        </w:rPr>
      </w:pPr>
      <w:r w:rsidRPr="002C7D7D">
        <w:rPr>
          <w:rFonts w:ascii="Arial" w:eastAsia="Times New Roman" w:hAnsi="Arial" w:cs="Arial"/>
          <w:sz w:val="24"/>
          <w:szCs w:val="24"/>
          <w:lang w:eastAsia="cs-CZ"/>
        </w:rPr>
        <w:t>výkon přenesené působnosti na úseku památkové péče (dle zákona č. 20/1987 Sb., o státní památkové péči, ve znění pozdějších předpisů a zákona č. 255/2012 Sb., o kontrole, ve znění pozdějších předpisů);</w:t>
      </w:r>
    </w:p>
    <w:p w14:paraId="63E563A6" w14:textId="77777777" w:rsidR="002C7D7D" w:rsidRPr="002C7D7D" w:rsidRDefault="002C7D7D" w:rsidP="002C7D7D">
      <w:pPr>
        <w:numPr>
          <w:ilvl w:val="0"/>
          <w:numId w:val="8"/>
        </w:numPr>
        <w:spacing w:after="0" w:line="240" w:lineRule="auto"/>
        <w:ind w:left="426" w:hanging="426"/>
        <w:contextualSpacing/>
        <w:jc w:val="both"/>
        <w:rPr>
          <w:rFonts w:ascii="Arial" w:eastAsia="Times New Roman" w:hAnsi="Arial" w:cs="Arial"/>
          <w:sz w:val="24"/>
          <w:szCs w:val="24"/>
          <w:lang w:eastAsia="cs-CZ"/>
        </w:rPr>
      </w:pPr>
      <w:r w:rsidRPr="002C7D7D">
        <w:rPr>
          <w:rFonts w:ascii="Arial" w:eastAsia="Times New Roman" w:hAnsi="Arial" w:cs="Arial"/>
          <w:sz w:val="24"/>
          <w:szCs w:val="24"/>
          <w:lang w:eastAsia="cs-CZ"/>
        </w:rPr>
        <w:t>využití poskytnutých účelových dotací z dotačních titulů (dle zákona č. 320/2001 Sb., o finanční kontrole, ve znění pozdějších předpisů).</w:t>
      </w:r>
    </w:p>
    <w:p w14:paraId="722CC96B" w14:textId="77777777" w:rsidR="002C7D7D" w:rsidRPr="002C7D7D" w:rsidRDefault="002C7D7D" w:rsidP="002C7D7D">
      <w:pPr>
        <w:spacing w:after="0" w:line="240" w:lineRule="auto"/>
        <w:ind w:left="426"/>
        <w:contextualSpacing/>
        <w:jc w:val="both"/>
        <w:rPr>
          <w:rFonts w:ascii="Arial" w:eastAsia="Times New Roman" w:hAnsi="Arial" w:cs="Arial"/>
          <w:sz w:val="24"/>
          <w:szCs w:val="24"/>
          <w:lang w:eastAsia="cs-CZ"/>
        </w:rPr>
      </w:pPr>
    </w:p>
    <w:p w14:paraId="41543864" w14:textId="77777777" w:rsidR="002C7D7D" w:rsidRPr="002C7D7D" w:rsidRDefault="002C7D7D" w:rsidP="002C7D7D">
      <w:pPr>
        <w:spacing w:after="0" w:line="240" w:lineRule="auto"/>
        <w:jc w:val="both"/>
        <w:rPr>
          <w:rFonts w:ascii="Arial" w:eastAsia="Times New Roman" w:hAnsi="Arial" w:cs="Arial"/>
          <w:b/>
          <w:sz w:val="24"/>
          <w:szCs w:val="24"/>
          <w:lang w:eastAsia="cs-CZ"/>
        </w:rPr>
      </w:pPr>
      <w:r w:rsidRPr="002C7D7D">
        <w:rPr>
          <w:rFonts w:ascii="Arial" w:eastAsia="Times New Roman" w:hAnsi="Arial" w:cs="Arial"/>
          <w:b/>
          <w:sz w:val="24"/>
          <w:szCs w:val="24"/>
          <w:lang w:eastAsia="cs-CZ"/>
        </w:rPr>
        <w:t>Výkon přenesené působnosti na úseku památkové péče (dle zákona č. 20/1987 Sb., o státní památkové péči, ve znění pozdějších předpisů a zákona č. 255/2012 Sb., o kontrole, ve znění pozdějších předpisů – dále jen památkový zákon)</w:t>
      </w:r>
    </w:p>
    <w:p w14:paraId="2493C14F" w14:textId="77777777" w:rsidR="008B787C" w:rsidRDefault="008B787C" w:rsidP="002C7D7D">
      <w:pPr>
        <w:spacing w:after="0" w:line="240" w:lineRule="auto"/>
        <w:rPr>
          <w:rFonts w:ascii="Arial" w:eastAsia="Times New Roman" w:hAnsi="Arial" w:cs="Arial"/>
          <w:sz w:val="24"/>
          <w:szCs w:val="24"/>
          <w:u w:val="single"/>
          <w:lang w:eastAsia="cs-CZ"/>
        </w:rPr>
      </w:pPr>
    </w:p>
    <w:p w14:paraId="57042E17" w14:textId="590EB71D" w:rsidR="002C7D7D" w:rsidRPr="002C7D7D" w:rsidRDefault="002C7D7D" w:rsidP="002C7D7D">
      <w:pPr>
        <w:spacing w:after="0" w:line="240" w:lineRule="auto"/>
        <w:rPr>
          <w:rFonts w:ascii="Arial" w:eastAsia="Times New Roman" w:hAnsi="Arial" w:cs="Arial"/>
          <w:sz w:val="24"/>
          <w:szCs w:val="24"/>
          <w:u w:val="single"/>
          <w:lang w:eastAsia="cs-CZ"/>
        </w:rPr>
      </w:pPr>
      <w:r w:rsidRPr="002C7D7D">
        <w:rPr>
          <w:rFonts w:ascii="Arial" w:eastAsia="Times New Roman" w:hAnsi="Arial" w:cs="Arial"/>
          <w:sz w:val="24"/>
          <w:szCs w:val="24"/>
          <w:u w:val="single"/>
          <w:lang w:eastAsia="cs-CZ"/>
        </w:rPr>
        <w:t>Nejčastější a nejzávažnější zjištění:</w:t>
      </w:r>
    </w:p>
    <w:p w14:paraId="5669196C" w14:textId="77777777" w:rsidR="002C7D7D" w:rsidRPr="002C7D7D" w:rsidRDefault="002C7D7D" w:rsidP="002C7D7D">
      <w:pPr>
        <w:spacing w:after="0" w:line="240" w:lineRule="auto"/>
        <w:jc w:val="both"/>
        <w:rPr>
          <w:rFonts w:ascii="Arial" w:eastAsia="Times New Roman" w:hAnsi="Arial" w:cs="Arial"/>
          <w:sz w:val="24"/>
          <w:szCs w:val="24"/>
          <w:lang w:eastAsia="cs-CZ"/>
        </w:rPr>
      </w:pPr>
      <w:r w:rsidRPr="002C7D7D">
        <w:rPr>
          <w:rFonts w:ascii="Arial" w:eastAsia="Times New Roman" w:hAnsi="Arial" w:cs="Arial"/>
          <w:sz w:val="24"/>
          <w:szCs w:val="24"/>
          <w:lang w:eastAsia="cs-CZ"/>
        </w:rPr>
        <w:t>Při kontrole výkonu přenesené působnosti na úseku památkové péče se opakovaně vyskytují pochybení spočívající v nerespektování základních zásad činnosti správních orgánů, jako je například zásada materiální pravdy a legality. Dále nebyly plně dodržovány náležitosti výroku a odůvodnění rozhodnutí a závazné části a odůvodnění závazného stanoviska v souladu s předmětnými ustanoveními správního řádu. S tím souvisí opomíjení povinnosti rozhodovat o případných variantách samostatnými výroky. Problematické také bývá formulování podmínek závazných stanovisek, které jsou nezřídka neurčité, a tím pádem až nevymahatelné.</w:t>
      </w:r>
    </w:p>
    <w:p w14:paraId="190121BF" w14:textId="77777777" w:rsidR="002C7D7D" w:rsidRPr="002C7D7D" w:rsidRDefault="002C7D7D" w:rsidP="002C7D7D">
      <w:pPr>
        <w:spacing w:after="0" w:line="240" w:lineRule="auto"/>
        <w:jc w:val="both"/>
        <w:rPr>
          <w:rFonts w:ascii="Arial" w:eastAsia="Times New Roman" w:hAnsi="Arial" w:cs="Arial"/>
          <w:sz w:val="24"/>
          <w:szCs w:val="24"/>
          <w:lang w:eastAsia="cs-CZ"/>
        </w:rPr>
      </w:pPr>
      <w:r w:rsidRPr="002C7D7D">
        <w:rPr>
          <w:rFonts w:ascii="Arial" w:eastAsia="Times New Roman" w:hAnsi="Arial" w:cs="Arial"/>
          <w:sz w:val="24"/>
          <w:szCs w:val="24"/>
          <w:lang w:eastAsia="cs-CZ"/>
        </w:rPr>
        <w:t>Rovněž nebývá důsledně při vydávání závazných stanovisek postupováno v souladu</w:t>
      </w:r>
    </w:p>
    <w:p w14:paraId="5B786A3C" w14:textId="77777777" w:rsidR="002C7D7D" w:rsidRPr="002C7D7D" w:rsidRDefault="002C7D7D" w:rsidP="002C7D7D">
      <w:pPr>
        <w:spacing w:after="0" w:line="240" w:lineRule="auto"/>
        <w:jc w:val="both"/>
        <w:rPr>
          <w:rFonts w:ascii="Arial" w:eastAsia="Times New Roman" w:hAnsi="Arial" w:cs="Arial"/>
          <w:sz w:val="24"/>
          <w:szCs w:val="24"/>
          <w:lang w:eastAsia="cs-CZ"/>
        </w:rPr>
      </w:pPr>
      <w:r w:rsidRPr="002C7D7D">
        <w:rPr>
          <w:rFonts w:ascii="Arial" w:eastAsia="Times New Roman" w:hAnsi="Arial" w:cs="Arial"/>
          <w:sz w:val="24"/>
          <w:szCs w:val="24"/>
          <w:lang w:eastAsia="cs-CZ"/>
        </w:rPr>
        <w:t>se zákonem č. 20/1987 Sb., o státní památkové péči a vyhláškou k jeho provedení. Setrvalým problémem zůstává posuzování příslušnosti k rozhodování stavebním úřadem, na němž závisí způsob a forma vydávání závazného stanoviska na základě zákona o státní památkové péči, neboť stavební úřady vykazují značnou rozmanitost a nejednotnost rozhodovací praxe v obdobných věcech.</w:t>
      </w:r>
    </w:p>
    <w:p w14:paraId="3590756F" w14:textId="77777777" w:rsidR="002C7D7D" w:rsidRPr="002C7D7D" w:rsidRDefault="002C7D7D" w:rsidP="002C7D7D">
      <w:pPr>
        <w:spacing w:after="0" w:line="240" w:lineRule="auto"/>
        <w:jc w:val="both"/>
        <w:rPr>
          <w:rFonts w:ascii="Arial" w:eastAsia="Times New Roman" w:hAnsi="Arial" w:cs="Arial"/>
          <w:sz w:val="24"/>
          <w:szCs w:val="24"/>
          <w:lang w:eastAsia="cs-CZ"/>
        </w:rPr>
      </w:pPr>
      <w:r w:rsidRPr="002C7D7D">
        <w:rPr>
          <w:rFonts w:ascii="Arial" w:eastAsia="Times New Roman" w:hAnsi="Arial" w:cs="Arial"/>
          <w:sz w:val="24"/>
          <w:szCs w:val="24"/>
          <w:lang w:eastAsia="cs-CZ"/>
        </w:rPr>
        <w:t xml:space="preserve">Někteří vedoucí odborů neprokázali zvláštní odbornou způsobilost pracovníků vykonávajících správní činnost při památkové péči a správě sbírek muzejní povahy </w:t>
      </w:r>
      <w:r w:rsidRPr="002C7D7D">
        <w:rPr>
          <w:rFonts w:ascii="Arial" w:eastAsia="Times New Roman" w:hAnsi="Arial" w:cs="Arial"/>
          <w:sz w:val="24"/>
          <w:szCs w:val="24"/>
          <w:lang w:eastAsia="cs-CZ"/>
        </w:rPr>
        <w:lastRenderedPageBreak/>
        <w:t>(§  1 odst. 1 písm. i) vyhlášky č. 512/2002 Sb.), ačkoliv prováděli některé úkony při řízení, typicky podepisování závazných stanovisek a jiných písemností.</w:t>
      </w:r>
    </w:p>
    <w:p w14:paraId="01F603E9" w14:textId="77777777" w:rsidR="002C7D7D" w:rsidRPr="002C7D7D" w:rsidRDefault="002C7D7D" w:rsidP="002C7D7D">
      <w:pPr>
        <w:spacing w:after="0" w:line="240" w:lineRule="auto"/>
        <w:jc w:val="both"/>
        <w:rPr>
          <w:rFonts w:ascii="Arial" w:eastAsia="Times New Roman" w:hAnsi="Arial" w:cs="Arial"/>
          <w:sz w:val="24"/>
          <w:szCs w:val="24"/>
          <w:lang w:eastAsia="cs-CZ"/>
        </w:rPr>
      </w:pPr>
    </w:p>
    <w:p w14:paraId="5600BA4A" w14:textId="77777777" w:rsidR="002C7D7D" w:rsidRPr="002C7D7D" w:rsidRDefault="002C7D7D" w:rsidP="002C7D7D">
      <w:pPr>
        <w:spacing w:after="0" w:line="240" w:lineRule="auto"/>
        <w:jc w:val="both"/>
        <w:rPr>
          <w:rFonts w:ascii="Arial" w:eastAsia="Times New Roman" w:hAnsi="Arial" w:cs="Arial"/>
          <w:sz w:val="24"/>
          <w:szCs w:val="24"/>
          <w:u w:val="single"/>
          <w:lang w:eastAsia="cs-CZ"/>
        </w:rPr>
      </w:pPr>
      <w:r w:rsidRPr="002C7D7D">
        <w:rPr>
          <w:rFonts w:ascii="Arial" w:eastAsia="Times New Roman" w:hAnsi="Arial" w:cs="Arial"/>
          <w:sz w:val="24"/>
          <w:szCs w:val="24"/>
          <w:u w:val="single"/>
          <w:lang w:eastAsia="cs-CZ"/>
        </w:rPr>
        <w:t>Hlavní problémové oblasti:</w:t>
      </w:r>
    </w:p>
    <w:p w14:paraId="74F78F02" w14:textId="77777777" w:rsidR="002C7D7D" w:rsidRPr="002C7D7D" w:rsidRDefault="002C7D7D" w:rsidP="002C7D7D">
      <w:pPr>
        <w:spacing w:after="0" w:line="240" w:lineRule="auto"/>
        <w:jc w:val="both"/>
        <w:rPr>
          <w:rFonts w:ascii="Arial" w:eastAsia="Times New Roman" w:hAnsi="Arial" w:cs="Arial"/>
          <w:sz w:val="24"/>
          <w:szCs w:val="24"/>
          <w:lang w:eastAsia="cs-CZ"/>
        </w:rPr>
      </w:pPr>
      <w:r w:rsidRPr="002C7D7D">
        <w:rPr>
          <w:rFonts w:ascii="Arial" w:eastAsia="Times New Roman" w:hAnsi="Arial" w:cs="Arial"/>
          <w:sz w:val="24"/>
          <w:szCs w:val="24"/>
          <w:lang w:eastAsia="cs-CZ"/>
        </w:rPr>
        <w:t>Problémové oblasti se nalézají v aplikaci právních předpisů a posuzování věcné stránky záměrů z hlediska zájmů památkové péče, kde existují mezery při zjišťování skutečného stavu věci. Správní orgány by se neměly nekriticky řídit návrhy podmínek</w:t>
      </w:r>
    </w:p>
    <w:p w14:paraId="583646AC" w14:textId="77777777" w:rsidR="002C7D7D" w:rsidRPr="002C7D7D" w:rsidRDefault="002C7D7D" w:rsidP="002C7D7D">
      <w:pPr>
        <w:spacing w:after="0" w:line="240" w:lineRule="auto"/>
        <w:jc w:val="both"/>
        <w:rPr>
          <w:rFonts w:ascii="Arial" w:eastAsia="Times New Roman" w:hAnsi="Arial" w:cs="Arial"/>
          <w:sz w:val="24"/>
          <w:szCs w:val="24"/>
          <w:lang w:eastAsia="cs-CZ"/>
        </w:rPr>
      </w:pPr>
      <w:r w:rsidRPr="002C7D7D">
        <w:rPr>
          <w:rFonts w:ascii="Arial" w:eastAsia="Times New Roman" w:hAnsi="Arial" w:cs="Arial"/>
          <w:sz w:val="24"/>
          <w:szCs w:val="24"/>
          <w:lang w:eastAsia="cs-CZ"/>
        </w:rPr>
        <w:t>z obligatorního písemného vyjádření Národního památkového ústavu, ale pečlivě zvažovat jejich aplikovatelnost z hlediska právního i věcného a své závěry řádně odůvodnit. Komplikace způsobuje již zmíněná závislost orgánů státní památkové péče na permanentně fluktuujícím přístupu stavebních úřadů k jednotlivým věcem.</w:t>
      </w:r>
    </w:p>
    <w:p w14:paraId="35421392" w14:textId="77777777" w:rsidR="002C7D7D" w:rsidRPr="002C7D7D" w:rsidRDefault="002C7D7D" w:rsidP="002C7D7D">
      <w:pPr>
        <w:spacing w:after="0" w:line="240" w:lineRule="auto"/>
        <w:jc w:val="both"/>
        <w:rPr>
          <w:rFonts w:ascii="Arial" w:eastAsia="Times New Roman" w:hAnsi="Arial" w:cs="Arial"/>
          <w:sz w:val="24"/>
          <w:szCs w:val="24"/>
          <w:lang w:eastAsia="cs-CZ"/>
        </w:rPr>
      </w:pPr>
      <w:r w:rsidRPr="002C7D7D">
        <w:rPr>
          <w:rFonts w:ascii="Arial" w:eastAsia="Times New Roman" w:hAnsi="Arial" w:cs="Arial"/>
          <w:sz w:val="24"/>
          <w:szCs w:val="24"/>
          <w:lang w:eastAsia="cs-CZ"/>
        </w:rPr>
        <w:t>Při pohledu na fungování správních orgánů se jeví jako problematická skutečnost, že není dostatečně zajišťována zastupitelnost, a to dokonce ani pro základní správní úkony řízení, k němuž jsou orgány památkové péče příslušné, což způsobuje nestabilitu a stálé riziko ohrožení ochrany zájmů památkové péče a nenaplňování nejen povinností vyplývajících ze zákona o státní památkové péči, ale také mezinárodněprávních závazků. Nejsou dostatečně využívány nástroje umožňující postih a nápravu jednání v rozporu se zákonem o státní památkové péči, což lze minimálně zčásti přičíst personální situaci, která vedle základního zajištění agendy památkové péče neposkytuje dostatečný prostor pro kontrolní činnost a vedení náročných a nezřídka komplikovaných řízení o přestupcích a opatřeních.</w:t>
      </w:r>
    </w:p>
    <w:p w14:paraId="42F58EC6" w14:textId="77777777" w:rsidR="002C7D7D" w:rsidRPr="002C7D7D" w:rsidRDefault="002C7D7D" w:rsidP="002C7D7D">
      <w:pPr>
        <w:spacing w:after="0" w:line="240" w:lineRule="auto"/>
        <w:jc w:val="both"/>
        <w:rPr>
          <w:rFonts w:ascii="Arial" w:eastAsia="Times New Roman" w:hAnsi="Arial" w:cs="Arial"/>
          <w:sz w:val="24"/>
          <w:szCs w:val="24"/>
          <w:lang w:eastAsia="cs-CZ"/>
        </w:rPr>
      </w:pPr>
    </w:p>
    <w:p w14:paraId="61730763" w14:textId="77777777" w:rsidR="002C7D7D" w:rsidRPr="002C7D7D" w:rsidRDefault="002C7D7D" w:rsidP="002C7D7D">
      <w:pPr>
        <w:spacing w:after="0" w:line="240" w:lineRule="auto"/>
        <w:rPr>
          <w:rFonts w:ascii="Arial" w:eastAsia="Times New Roman" w:hAnsi="Arial" w:cs="Arial"/>
          <w:sz w:val="24"/>
          <w:szCs w:val="24"/>
          <w:u w:val="single"/>
          <w:lang w:eastAsia="cs-CZ"/>
        </w:rPr>
      </w:pPr>
      <w:r w:rsidRPr="002C7D7D">
        <w:rPr>
          <w:rFonts w:ascii="Arial" w:eastAsia="Times New Roman" w:hAnsi="Arial" w:cs="Arial"/>
          <w:sz w:val="24"/>
          <w:szCs w:val="24"/>
          <w:u w:val="single"/>
          <w:lang w:eastAsia="cs-CZ"/>
        </w:rPr>
        <w:t>Systémové nedostatky:</w:t>
      </w:r>
    </w:p>
    <w:p w14:paraId="14EF496B" w14:textId="77777777" w:rsidR="002C7D7D" w:rsidRPr="002C7D7D" w:rsidRDefault="002C7D7D" w:rsidP="002C7D7D">
      <w:pPr>
        <w:spacing w:after="0" w:line="240" w:lineRule="auto"/>
        <w:jc w:val="both"/>
        <w:rPr>
          <w:rFonts w:ascii="Arial" w:eastAsia="Times New Roman" w:hAnsi="Arial" w:cs="Arial"/>
          <w:sz w:val="24"/>
          <w:szCs w:val="24"/>
          <w:lang w:eastAsia="cs-CZ"/>
        </w:rPr>
      </w:pPr>
      <w:r w:rsidRPr="002C7D7D">
        <w:rPr>
          <w:rFonts w:ascii="Arial" w:eastAsia="Times New Roman" w:hAnsi="Arial" w:cs="Arial"/>
          <w:sz w:val="24"/>
          <w:szCs w:val="24"/>
          <w:lang w:eastAsia="cs-CZ"/>
        </w:rPr>
        <w:t>Systémové nedostatky nebyly v rámci kontrol výkonu přeneseném působnosti na úseku státní památkové péče identifikovány.</w:t>
      </w:r>
    </w:p>
    <w:p w14:paraId="15903FD6" w14:textId="77777777" w:rsidR="002C7D7D" w:rsidRPr="002C7D7D" w:rsidRDefault="002C7D7D" w:rsidP="002C7D7D">
      <w:pPr>
        <w:spacing w:after="0" w:line="240" w:lineRule="auto"/>
        <w:rPr>
          <w:rFonts w:ascii="Arial" w:eastAsia="Times New Roman" w:hAnsi="Arial" w:cs="Arial"/>
          <w:sz w:val="24"/>
          <w:szCs w:val="24"/>
          <w:u w:val="single"/>
          <w:lang w:eastAsia="cs-CZ"/>
        </w:rPr>
      </w:pPr>
    </w:p>
    <w:p w14:paraId="59EDA478" w14:textId="77777777" w:rsidR="002C7D7D" w:rsidRPr="002C7D7D" w:rsidRDefault="002C7D7D" w:rsidP="002C7D7D">
      <w:pPr>
        <w:spacing w:after="0" w:line="240" w:lineRule="auto"/>
        <w:rPr>
          <w:rFonts w:ascii="Arial" w:eastAsia="Times New Roman" w:hAnsi="Arial" w:cs="Arial"/>
          <w:b/>
          <w:sz w:val="28"/>
          <w:szCs w:val="28"/>
          <w:lang w:eastAsia="cs-CZ"/>
        </w:rPr>
      </w:pPr>
    </w:p>
    <w:p w14:paraId="0CCB847C" w14:textId="77777777" w:rsidR="002C7D7D" w:rsidRPr="002C7D7D" w:rsidRDefault="002C7D7D" w:rsidP="002C7D7D">
      <w:pPr>
        <w:spacing w:after="0" w:line="240" w:lineRule="auto"/>
        <w:rPr>
          <w:rFonts w:ascii="Arial" w:eastAsia="Times New Roman" w:hAnsi="Arial" w:cs="Arial"/>
          <w:b/>
          <w:sz w:val="28"/>
          <w:szCs w:val="28"/>
          <w:lang w:eastAsia="cs-CZ"/>
        </w:rPr>
      </w:pPr>
      <w:r w:rsidRPr="002C7D7D">
        <w:rPr>
          <w:rFonts w:ascii="Arial" w:eastAsia="Times New Roman" w:hAnsi="Arial" w:cs="Arial"/>
          <w:b/>
          <w:sz w:val="28"/>
          <w:szCs w:val="28"/>
          <w:lang w:eastAsia="cs-CZ"/>
        </w:rPr>
        <w:t xml:space="preserve">Odbor regionálního rozvoje </w:t>
      </w:r>
    </w:p>
    <w:p w14:paraId="76A64A4E" w14:textId="77777777" w:rsidR="002C7D7D" w:rsidRPr="002C7D7D" w:rsidRDefault="002C7D7D" w:rsidP="002C7D7D">
      <w:pPr>
        <w:spacing w:after="0" w:line="240" w:lineRule="auto"/>
        <w:rPr>
          <w:rFonts w:ascii="Arial" w:eastAsia="Times New Roman" w:hAnsi="Arial" w:cs="Arial"/>
          <w:color w:val="FF0000"/>
          <w:sz w:val="28"/>
          <w:szCs w:val="28"/>
          <w:lang w:eastAsia="cs-CZ"/>
        </w:rPr>
      </w:pPr>
    </w:p>
    <w:p w14:paraId="647D9A8E" w14:textId="77777777" w:rsidR="002C7D7D" w:rsidRPr="002C7D7D" w:rsidRDefault="002C7D7D" w:rsidP="002C7D7D">
      <w:pPr>
        <w:spacing w:after="0" w:line="240" w:lineRule="auto"/>
        <w:rPr>
          <w:rFonts w:ascii="Arial" w:eastAsia="Times New Roman" w:hAnsi="Arial" w:cs="Arial"/>
          <w:sz w:val="24"/>
          <w:szCs w:val="24"/>
          <w:u w:val="single"/>
          <w:lang w:eastAsia="cs-CZ"/>
        </w:rPr>
      </w:pPr>
      <w:r w:rsidRPr="002C7D7D">
        <w:rPr>
          <w:rFonts w:ascii="Arial" w:eastAsia="Times New Roman" w:hAnsi="Arial" w:cs="Arial"/>
          <w:sz w:val="24"/>
          <w:szCs w:val="24"/>
          <w:u w:val="single"/>
          <w:lang w:eastAsia="cs-CZ"/>
        </w:rPr>
        <w:t>Předmět kontroly:</w:t>
      </w:r>
    </w:p>
    <w:p w14:paraId="419F1C1E" w14:textId="77777777" w:rsidR="002C7D7D" w:rsidRPr="002C7D7D" w:rsidRDefault="002C7D7D" w:rsidP="002C7D7D">
      <w:pPr>
        <w:numPr>
          <w:ilvl w:val="0"/>
          <w:numId w:val="7"/>
        </w:numPr>
        <w:tabs>
          <w:tab w:val="left" w:pos="426"/>
        </w:tabs>
        <w:spacing w:after="0" w:line="240" w:lineRule="auto"/>
        <w:ind w:left="426" w:hanging="426"/>
        <w:contextualSpacing/>
        <w:jc w:val="both"/>
        <w:rPr>
          <w:rFonts w:ascii="Arial" w:eastAsia="Times New Roman" w:hAnsi="Arial" w:cs="Arial"/>
          <w:sz w:val="24"/>
          <w:szCs w:val="24"/>
          <w:lang w:eastAsia="cs-CZ"/>
        </w:rPr>
      </w:pPr>
      <w:r w:rsidRPr="002C7D7D">
        <w:rPr>
          <w:rFonts w:ascii="Arial" w:eastAsia="Times New Roman" w:hAnsi="Arial" w:cs="Arial"/>
          <w:sz w:val="24"/>
          <w:szCs w:val="24"/>
          <w:lang w:eastAsia="cs-CZ"/>
        </w:rPr>
        <w:t xml:space="preserve">přenesená působnost na úseku územního rozhodování a stavebního řádu (dle zákona č. 183/2006 Sb., o územním plánování a stavebním řádu, ve znění pozdějších předpisů), </w:t>
      </w:r>
    </w:p>
    <w:p w14:paraId="10067F45" w14:textId="77777777" w:rsidR="002C7D7D" w:rsidRPr="002C7D7D" w:rsidRDefault="002C7D7D" w:rsidP="002C7D7D">
      <w:pPr>
        <w:numPr>
          <w:ilvl w:val="0"/>
          <w:numId w:val="7"/>
        </w:numPr>
        <w:tabs>
          <w:tab w:val="left" w:pos="426"/>
        </w:tabs>
        <w:spacing w:after="0" w:line="240" w:lineRule="auto"/>
        <w:ind w:left="426" w:hanging="426"/>
        <w:contextualSpacing/>
        <w:jc w:val="both"/>
        <w:rPr>
          <w:rFonts w:ascii="Arial" w:eastAsia="Times New Roman" w:hAnsi="Arial" w:cs="Arial"/>
          <w:sz w:val="24"/>
          <w:szCs w:val="24"/>
          <w:lang w:eastAsia="cs-CZ"/>
        </w:rPr>
      </w:pPr>
      <w:r w:rsidRPr="002C7D7D">
        <w:rPr>
          <w:rFonts w:ascii="Arial" w:eastAsia="Times New Roman" w:hAnsi="Arial" w:cs="Arial"/>
          <w:sz w:val="24"/>
          <w:szCs w:val="24"/>
          <w:lang w:eastAsia="cs-CZ"/>
        </w:rPr>
        <w:t xml:space="preserve">přenesená působnost na úseku zákona č. 184/2006 Sb., o vyvlastnění, ve znění pozdějších předpisů </w:t>
      </w:r>
    </w:p>
    <w:p w14:paraId="644D41C5" w14:textId="77777777" w:rsidR="002C7D7D" w:rsidRPr="002C7D7D" w:rsidRDefault="002C7D7D" w:rsidP="002C7D7D">
      <w:pPr>
        <w:numPr>
          <w:ilvl w:val="0"/>
          <w:numId w:val="7"/>
        </w:numPr>
        <w:tabs>
          <w:tab w:val="left" w:pos="426"/>
        </w:tabs>
        <w:spacing w:after="0" w:line="240" w:lineRule="auto"/>
        <w:ind w:left="426" w:hanging="426"/>
        <w:contextualSpacing/>
        <w:jc w:val="both"/>
        <w:rPr>
          <w:rFonts w:ascii="Arial" w:eastAsia="Times New Roman" w:hAnsi="Arial" w:cs="Arial"/>
          <w:sz w:val="24"/>
          <w:szCs w:val="24"/>
          <w:lang w:eastAsia="cs-CZ"/>
        </w:rPr>
      </w:pPr>
      <w:r w:rsidRPr="002C7D7D">
        <w:rPr>
          <w:rFonts w:ascii="Arial" w:eastAsia="Times New Roman" w:hAnsi="Arial" w:cs="Arial"/>
          <w:sz w:val="24"/>
          <w:szCs w:val="24"/>
          <w:lang w:eastAsia="cs-CZ"/>
        </w:rPr>
        <w:t>na úseku zákona č. 111/2009 Sb., o základních registrech, ve znění pozdějších předpisů;</w:t>
      </w:r>
    </w:p>
    <w:p w14:paraId="02E11C41" w14:textId="77777777" w:rsidR="002C7D7D" w:rsidRPr="002C7D7D" w:rsidRDefault="002C7D7D" w:rsidP="002C7D7D">
      <w:pPr>
        <w:numPr>
          <w:ilvl w:val="0"/>
          <w:numId w:val="6"/>
        </w:numPr>
        <w:spacing w:after="0" w:line="240" w:lineRule="auto"/>
        <w:ind w:left="426" w:hanging="502"/>
        <w:contextualSpacing/>
        <w:jc w:val="both"/>
        <w:rPr>
          <w:rFonts w:ascii="Arial" w:eastAsia="Times New Roman" w:hAnsi="Arial" w:cs="Arial"/>
          <w:sz w:val="24"/>
          <w:szCs w:val="24"/>
          <w:lang w:eastAsia="cs-CZ"/>
        </w:rPr>
      </w:pPr>
      <w:r w:rsidRPr="002C7D7D">
        <w:rPr>
          <w:rFonts w:ascii="Arial" w:eastAsia="Times New Roman" w:hAnsi="Arial" w:cs="Arial"/>
          <w:sz w:val="24"/>
          <w:szCs w:val="24"/>
          <w:lang w:eastAsia="cs-CZ"/>
        </w:rPr>
        <w:t xml:space="preserve">výkon přenesené působnosti na úseku územního plánování dle zákona č.  183/2006 Sb., stavební zákon, ve znění pozdějších předpisů; </w:t>
      </w:r>
    </w:p>
    <w:p w14:paraId="11059C7E" w14:textId="77777777" w:rsidR="002C7D7D" w:rsidRPr="002C7D7D" w:rsidRDefault="002C7D7D" w:rsidP="002C7D7D">
      <w:pPr>
        <w:numPr>
          <w:ilvl w:val="0"/>
          <w:numId w:val="6"/>
        </w:numPr>
        <w:spacing w:after="0" w:line="240" w:lineRule="auto"/>
        <w:ind w:left="426" w:hanging="502"/>
        <w:contextualSpacing/>
        <w:jc w:val="both"/>
        <w:rPr>
          <w:rFonts w:ascii="Arial" w:eastAsia="Times New Roman" w:hAnsi="Arial" w:cs="Arial"/>
          <w:sz w:val="24"/>
          <w:szCs w:val="24"/>
          <w:lang w:eastAsia="cs-CZ"/>
        </w:rPr>
      </w:pPr>
      <w:r w:rsidRPr="002C7D7D">
        <w:rPr>
          <w:rFonts w:ascii="Arial" w:eastAsia="Times New Roman" w:hAnsi="Arial" w:cs="Arial"/>
          <w:sz w:val="24"/>
          <w:szCs w:val="24"/>
          <w:lang w:eastAsia="cs-CZ"/>
        </w:rPr>
        <w:t>využití poskytnutých účelových dotací z dotačních titulů (dle zákona č. 320/2001 Sb., o finanční kontrole, ve znění pozdějších předpisů).</w:t>
      </w:r>
    </w:p>
    <w:p w14:paraId="1F514E11" w14:textId="77777777" w:rsidR="002C7D7D" w:rsidRPr="002C7D7D" w:rsidRDefault="002C7D7D" w:rsidP="002C7D7D">
      <w:pPr>
        <w:spacing w:after="0" w:line="240" w:lineRule="auto"/>
        <w:rPr>
          <w:rFonts w:ascii="Arial" w:eastAsia="Times New Roman" w:hAnsi="Arial" w:cs="Arial"/>
          <w:sz w:val="24"/>
          <w:szCs w:val="24"/>
          <w:u w:val="single"/>
          <w:lang w:eastAsia="cs-CZ"/>
        </w:rPr>
      </w:pPr>
    </w:p>
    <w:p w14:paraId="0CDF5E4C" w14:textId="77777777" w:rsidR="002C7D7D" w:rsidRPr="002C7D7D" w:rsidRDefault="002C7D7D" w:rsidP="002C7D7D">
      <w:pPr>
        <w:tabs>
          <w:tab w:val="left" w:pos="426"/>
        </w:tabs>
        <w:spacing w:after="0" w:line="240" w:lineRule="auto"/>
        <w:jc w:val="both"/>
        <w:rPr>
          <w:rFonts w:ascii="Arial" w:eastAsia="Times New Roman" w:hAnsi="Arial" w:cs="Arial"/>
          <w:b/>
          <w:sz w:val="24"/>
          <w:szCs w:val="24"/>
          <w:lang w:eastAsia="cs-CZ"/>
        </w:rPr>
      </w:pPr>
      <w:r w:rsidRPr="002C7D7D">
        <w:rPr>
          <w:rFonts w:ascii="Arial" w:eastAsia="Times New Roman" w:hAnsi="Arial" w:cs="Arial"/>
          <w:b/>
          <w:sz w:val="24"/>
          <w:szCs w:val="24"/>
          <w:lang w:eastAsia="cs-CZ"/>
        </w:rPr>
        <w:t>Přenesená působnost na úseku územního rozhodování a stavebního řádu (dle zákona č. 183/2006 Sb., o územním plánování a stavebním řádu, ve znění pozdějších předpisů)</w:t>
      </w:r>
    </w:p>
    <w:p w14:paraId="0E425B73" w14:textId="77777777" w:rsidR="008B787C" w:rsidRDefault="008B787C" w:rsidP="002C7D7D">
      <w:pPr>
        <w:tabs>
          <w:tab w:val="left" w:pos="426"/>
        </w:tabs>
        <w:spacing w:after="0" w:line="240" w:lineRule="auto"/>
        <w:jc w:val="both"/>
        <w:rPr>
          <w:rFonts w:ascii="Arial" w:eastAsia="Times New Roman" w:hAnsi="Arial" w:cs="Arial"/>
          <w:sz w:val="24"/>
          <w:szCs w:val="24"/>
          <w:u w:val="single"/>
          <w:lang w:eastAsia="cs-CZ"/>
        </w:rPr>
      </w:pPr>
    </w:p>
    <w:p w14:paraId="70315489" w14:textId="6958C9CB" w:rsidR="002C7D7D" w:rsidRPr="002C7D7D" w:rsidRDefault="002C7D7D" w:rsidP="002C7D7D">
      <w:pPr>
        <w:tabs>
          <w:tab w:val="left" w:pos="426"/>
        </w:tabs>
        <w:spacing w:after="0" w:line="240" w:lineRule="auto"/>
        <w:jc w:val="both"/>
        <w:rPr>
          <w:rFonts w:ascii="Arial" w:eastAsia="Times New Roman" w:hAnsi="Arial" w:cs="Arial"/>
          <w:sz w:val="24"/>
          <w:szCs w:val="24"/>
          <w:u w:val="single"/>
          <w:lang w:eastAsia="cs-CZ"/>
        </w:rPr>
      </w:pPr>
      <w:r w:rsidRPr="002C7D7D">
        <w:rPr>
          <w:rFonts w:ascii="Arial" w:eastAsia="Times New Roman" w:hAnsi="Arial" w:cs="Arial"/>
          <w:sz w:val="24"/>
          <w:szCs w:val="24"/>
          <w:u w:val="single"/>
          <w:lang w:eastAsia="cs-CZ"/>
        </w:rPr>
        <w:t>Nejčastější a nejzávažnější zjištění:</w:t>
      </w:r>
    </w:p>
    <w:p w14:paraId="2F84FE30" w14:textId="77777777" w:rsidR="002C7D7D" w:rsidRPr="002C7D7D" w:rsidRDefault="002C7D7D" w:rsidP="002C7D7D">
      <w:pPr>
        <w:spacing w:after="120" w:line="240" w:lineRule="auto"/>
        <w:jc w:val="both"/>
        <w:rPr>
          <w:rFonts w:ascii="Arial" w:eastAsia="Times New Roman" w:hAnsi="Arial" w:cs="Arial"/>
          <w:bCs/>
          <w:sz w:val="24"/>
          <w:szCs w:val="20"/>
          <w:lang w:eastAsia="cs-CZ"/>
        </w:rPr>
      </w:pPr>
      <w:r w:rsidRPr="002C7D7D">
        <w:rPr>
          <w:rFonts w:ascii="Arial" w:eastAsia="Times New Roman" w:hAnsi="Arial" w:cs="Arial"/>
          <w:bCs/>
          <w:sz w:val="24"/>
          <w:szCs w:val="20"/>
          <w:lang w:eastAsia="cs-CZ"/>
        </w:rPr>
        <w:t xml:space="preserve">Při všech kontrolách byly v činnosti stavebního úřadu zjištěny opakující se nedostatky. V těchto případech kontrolní orgán posuzoval, zda je nutné provádět přezkumné </w:t>
      </w:r>
      <w:r w:rsidRPr="002C7D7D">
        <w:rPr>
          <w:rFonts w:ascii="Arial" w:eastAsia="Times New Roman" w:hAnsi="Arial" w:cs="Arial"/>
          <w:bCs/>
          <w:sz w:val="24"/>
          <w:szCs w:val="20"/>
          <w:lang w:eastAsia="cs-CZ"/>
        </w:rPr>
        <w:lastRenderedPageBreak/>
        <w:t>řízení, a došel k závěru, že ochrana práv nabytých v dobré víře převažuje nad porušením zákonnosti a přezkumné řízení neprováděl.</w:t>
      </w:r>
    </w:p>
    <w:p w14:paraId="1C183901" w14:textId="77777777" w:rsidR="002C7D7D" w:rsidRPr="002C7D7D" w:rsidRDefault="002C7D7D" w:rsidP="002C7D7D">
      <w:pPr>
        <w:spacing w:after="120" w:line="240" w:lineRule="auto"/>
        <w:jc w:val="both"/>
        <w:rPr>
          <w:rFonts w:ascii="Arial" w:eastAsia="Times New Roman" w:hAnsi="Arial" w:cs="Arial"/>
          <w:bCs/>
          <w:sz w:val="24"/>
          <w:szCs w:val="20"/>
          <w:lang w:eastAsia="cs-CZ"/>
        </w:rPr>
      </w:pPr>
      <w:r w:rsidRPr="002C7D7D">
        <w:rPr>
          <w:rFonts w:ascii="Arial" w:eastAsia="Times New Roman" w:hAnsi="Arial" w:cs="Arial"/>
          <w:bCs/>
          <w:sz w:val="24"/>
          <w:szCs w:val="20"/>
          <w:lang w:eastAsia="cs-CZ"/>
        </w:rPr>
        <w:t>Jednalo se především o to, že stavební úřad obdržel od stavebníka nedostatečně vyplněnou žádost nebo neúplnou dokumentaci a nevyzval ho k doplnění, k některým žádostem nebyla přiložena stanoviska vlastníků technické infrastruktury k možnosti a způsobu napojení projednávaného záměru, účastníci nebyli dostatečně poučeni o možnosti podávat námitky, vydaná rozhodnutí nebo opatření stavebního úřady byla nedostatečně odůvodněna, chybně byla vyznačena právní moc rozhodnutí, protokoly z ústních jednání byly neúplné, ve výroku rozhodnutí nebyli uvedeni všichni hlavní účastníci, územní nebo společné souhlasy a souhlasy s ohlášenou stavbou neobsahovaly všechny náležitosti podle vyhlášky, v některých případech byl chybně stanoven okruh dotčených orgánů a účastníků řízení.</w:t>
      </w:r>
    </w:p>
    <w:p w14:paraId="684F8C5D" w14:textId="77777777" w:rsidR="002C7D7D" w:rsidRPr="002C7D7D" w:rsidRDefault="002C7D7D" w:rsidP="002C7D7D">
      <w:pPr>
        <w:spacing w:after="0" w:line="240" w:lineRule="auto"/>
        <w:rPr>
          <w:rFonts w:ascii="Arial" w:eastAsia="Times New Roman" w:hAnsi="Arial" w:cs="Arial"/>
          <w:sz w:val="24"/>
          <w:szCs w:val="24"/>
          <w:u w:val="single"/>
          <w:lang w:eastAsia="cs-CZ"/>
        </w:rPr>
      </w:pPr>
      <w:r w:rsidRPr="002C7D7D">
        <w:rPr>
          <w:rFonts w:ascii="Arial" w:eastAsia="Times New Roman" w:hAnsi="Arial" w:cs="Arial"/>
          <w:sz w:val="24"/>
          <w:szCs w:val="24"/>
          <w:u w:val="single"/>
          <w:lang w:eastAsia="cs-CZ"/>
        </w:rPr>
        <w:t>Systémové nedostatky:</w:t>
      </w:r>
    </w:p>
    <w:p w14:paraId="4EC8C40B" w14:textId="77777777" w:rsidR="002C7D7D" w:rsidRPr="002C7D7D" w:rsidRDefault="002C7D7D" w:rsidP="002C7D7D">
      <w:pPr>
        <w:spacing w:after="0" w:line="240" w:lineRule="auto"/>
        <w:jc w:val="both"/>
        <w:rPr>
          <w:rFonts w:ascii="Arial" w:eastAsia="Times New Roman" w:hAnsi="Arial" w:cs="Arial"/>
          <w:b/>
          <w:sz w:val="24"/>
          <w:szCs w:val="24"/>
          <w:lang w:eastAsia="cs-CZ"/>
        </w:rPr>
      </w:pPr>
      <w:r w:rsidRPr="002C7D7D">
        <w:rPr>
          <w:rFonts w:ascii="Arial" w:eastAsia="Times New Roman" w:hAnsi="Arial" w:cs="Arial"/>
          <w:sz w:val="24"/>
          <w:szCs w:val="24"/>
          <w:lang w:eastAsia="cs-CZ"/>
        </w:rPr>
        <w:t xml:space="preserve">Systémové nedostatky </w:t>
      </w:r>
      <w:r w:rsidRPr="002C7D7D">
        <w:rPr>
          <w:rFonts w:ascii="Arial" w:eastAsia="Times New Roman" w:hAnsi="Arial" w:cs="Arial"/>
          <w:b/>
          <w:sz w:val="24"/>
          <w:szCs w:val="24"/>
          <w:lang w:eastAsia="cs-CZ"/>
        </w:rPr>
        <w:t>nebyly zjištěny.</w:t>
      </w:r>
    </w:p>
    <w:p w14:paraId="5F64AA0C" w14:textId="77777777" w:rsidR="002C7D7D" w:rsidRPr="002C7D7D" w:rsidRDefault="002C7D7D" w:rsidP="002C7D7D">
      <w:pPr>
        <w:tabs>
          <w:tab w:val="left" w:pos="426"/>
        </w:tabs>
        <w:spacing w:after="0" w:line="240" w:lineRule="auto"/>
        <w:jc w:val="both"/>
        <w:rPr>
          <w:rFonts w:ascii="Arial" w:eastAsia="Times New Roman" w:hAnsi="Arial" w:cs="Arial"/>
          <w:sz w:val="24"/>
          <w:szCs w:val="24"/>
          <w:lang w:eastAsia="cs-CZ"/>
        </w:rPr>
      </w:pPr>
      <w:r w:rsidRPr="002C7D7D">
        <w:rPr>
          <w:rFonts w:ascii="Arial" w:eastAsia="Times New Roman" w:hAnsi="Arial" w:cs="Arial"/>
          <w:sz w:val="24"/>
          <w:szCs w:val="24"/>
          <w:lang w:eastAsia="cs-CZ"/>
        </w:rPr>
        <w:t>Kontrolní orgán projednal zjištěné nedostatky s pracovníky stavebního úřadu popřípadě s tajemníkem úřadu, stavebním úřadům bylo doporučeno sledovat metodická stanoviska MMR, řídit se poznatky z pravidelných metodických porad pořádaných oddělením stavebního řádu a využívat nabídku telefonických či osobních konzultací s pracovníky oddělení stavebního řádu.</w:t>
      </w:r>
    </w:p>
    <w:p w14:paraId="33DC7623" w14:textId="77777777" w:rsidR="002C7D7D" w:rsidRPr="002C7D7D" w:rsidRDefault="002C7D7D" w:rsidP="002C7D7D">
      <w:pPr>
        <w:tabs>
          <w:tab w:val="left" w:pos="426"/>
        </w:tabs>
        <w:spacing w:after="0" w:line="240" w:lineRule="auto"/>
        <w:jc w:val="both"/>
        <w:rPr>
          <w:rFonts w:ascii="Arial" w:eastAsia="Times New Roman" w:hAnsi="Arial" w:cs="Arial"/>
          <w:b/>
          <w:sz w:val="24"/>
          <w:szCs w:val="24"/>
          <w:highlight w:val="yellow"/>
          <w:lang w:eastAsia="cs-CZ"/>
        </w:rPr>
      </w:pPr>
    </w:p>
    <w:p w14:paraId="2BACE625" w14:textId="77777777" w:rsidR="002C7D7D" w:rsidRPr="002C7D7D" w:rsidRDefault="002C7D7D" w:rsidP="002C7D7D">
      <w:pPr>
        <w:spacing w:after="0" w:line="240" w:lineRule="auto"/>
        <w:jc w:val="both"/>
        <w:rPr>
          <w:rFonts w:ascii="Arial" w:eastAsia="Times New Roman" w:hAnsi="Arial" w:cs="Arial"/>
          <w:b/>
          <w:sz w:val="24"/>
          <w:szCs w:val="24"/>
          <w:lang w:eastAsia="cs-CZ"/>
        </w:rPr>
      </w:pPr>
      <w:r w:rsidRPr="002C7D7D">
        <w:rPr>
          <w:rFonts w:ascii="Arial" w:eastAsia="Times New Roman" w:hAnsi="Arial" w:cs="Arial"/>
          <w:b/>
          <w:sz w:val="24"/>
          <w:szCs w:val="24"/>
          <w:lang w:eastAsia="cs-CZ"/>
        </w:rPr>
        <w:t>Výkon přenesené působnosti na úseku územního plánování dle zákona č.  183/2006 Sb., stavební zákon, ve znění pozdějších předpisů:</w:t>
      </w:r>
    </w:p>
    <w:p w14:paraId="07C05DB2" w14:textId="77777777" w:rsidR="008B787C" w:rsidRDefault="008B787C" w:rsidP="002C7D7D">
      <w:pPr>
        <w:tabs>
          <w:tab w:val="left" w:pos="426"/>
        </w:tabs>
        <w:spacing w:after="0" w:line="240" w:lineRule="auto"/>
        <w:jc w:val="both"/>
        <w:rPr>
          <w:rFonts w:ascii="Arial" w:eastAsia="Times New Roman" w:hAnsi="Arial" w:cs="Arial"/>
          <w:sz w:val="24"/>
          <w:szCs w:val="24"/>
          <w:u w:val="single"/>
          <w:lang w:eastAsia="cs-CZ"/>
        </w:rPr>
      </w:pPr>
    </w:p>
    <w:p w14:paraId="2305F395" w14:textId="075FF82C" w:rsidR="002C7D7D" w:rsidRPr="002C7D7D" w:rsidRDefault="002C7D7D" w:rsidP="002C7D7D">
      <w:pPr>
        <w:tabs>
          <w:tab w:val="left" w:pos="426"/>
        </w:tabs>
        <w:spacing w:after="0" w:line="240" w:lineRule="auto"/>
        <w:jc w:val="both"/>
        <w:rPr>
          <w:rFonts w:ascii="Arial" w:eastAsia="Times New Roman" w:hAnsi="Arial" w:cs="Arial"/>
          <w:sz w:val="24"/>
          <w:szCs w:val="24"/>
          <w:u w:val="single"/>
          <w:lang w:eastAsia="cs-CZ"/>
        </w:rPr>
      </w:pPr>
      <w:r w:rsidRPr="002C7D7D">
        <w:rPr>
          <w:rFonts w:ascii="Arial" w:eastAsia="Times New Roman" w:hAnsi="Arial" w:cs="Arial"/>
          <w:sz w:val="24"/>
          <w:szCs w:val="24"/>
          <w:u w:val="single"/>
          <w:lang w:eastAsia="cs-CZ"/>
        </w:rPr>
        <w:t>Nejčastější a nejzávažnější zjištění:</w:t>
      </w:r>
    </w:p>
    <w:p w14:paraId="365E6250" w14:textId="77777777" w:rsidR="002C7D7D" w:rsidRPr="002C7D7D" w:rsidRDefault="002C7D7D" w:rsidP="002C7D7D">
      <w:pPr>
        <w:spacing w:after="0" w:line="240" w:lineRule="auto"/>
        <w:jc w:val="both"/>
        <w:rPr>
          <w:rFonts w:ascii="Arial" w:eastAsia="Times New Roman" w:hAnsi="Arial" w:cs="Arial"/>
          <w:sz w:val="24"/>
          <w:szCs w:val="24"/>
          <w:lang w:eastAsia="cs-CZ"/>
        </w:rPr>
      </w:pPr>
      <w:r w:rsidRPr="002C7D7D">
        <w:rPr>
          <w:rFonts w:ascii="Arial" w:eastAsia="Times New Roman" w:hAnsi="Arial" w:cs="Arial"/>
          <w:sz w:val="24"/>
          <w:szCs w:val="24"/>
          <w:lang w:eastAsia="cs-CZ"/>
        </w:rPr>
        <w:t>Ve všech kontrolách byly zjištěny nepodstatné nedostatky, které nevedly k nutnosti zahájit přezkumné řízení a které byly při kontrole projednány s pracovníky stavebních úřadů popřípadě s tajemníky úřadu. U žádného stavebního úřadu nebylo nařízeno provedení následné kontroly.</w:t>
      </w:r>
    </w:p>
    <w:p w14:paraId="5DEE5FF7" w14:textId="77777777" w:rsidR="002C7D7D" w:rsidRPr="002C7D7D" w:rsidRDefault="002C7D7D" w:rsidP="002C7D7D">
      <w:pPr>
        <w:spacing w:after="0" w:line="240" w:lineRule="auto"/>
        <w:jc w:val="both"/>
        <w:rPr>
          <w:rFonts w:ascii="Arial" w:eastAsia="Times New Roman" w:hAnsi="Arial" w:cs="Arial"/>
          <w:sz w:val="24"/>
          <w:szCs w:val="24"/>
          <w:lang w:eastAsia="cs-CZ"/>
        </w:rPr>
      </w:pPr>
    </w:p>
    <w:p w14:paraId="1CE47CD2" w14:textId="77777777" w:rsidR="002C7D7D" w:rsidRPr="002C7D7D" w:rsidRDefault="002C7D7D" w:rsidP="002C7D7D">
      <w:pPr>
        <w:tabs>
          <w:tab w:val="left" w:pos="426"/>
        </w:tabs>
        <w:spacing w:after="0" w:line="240" w:lineRule="auto"/>
        <w:jc w:val="both"/>
        <w:rPr>
          <w:rFonts w:ascii="Arial" w:eastAsia="Times New Roman" w:hAnsi="Arial" w:cs="Arial"/>
          <w:b/>
          <w:sz w:val="24"/>
          <w:szCs w:val="24"/>
          <w:lang w:eastAsia="cs-CZ"/>
        </w:rPr>
      </w:pPr>
      <w:r w:rsidRPr="002C7D7D">
        <w:rPr>
          <w:rFonts w:ascii="Arial" w:eastAsia="Times New Roman" w:hAnsi="Arial" w:cs="Arial"/>
          <w:b/>
          <w:sz w:val="24"/>
          <w:szCs w:val="24"/>
          <w:lang w:eastAsia="cs-CZ"/>
        </w:rPr>
        <w:t>Výkon přenesené působnosti na úseku zákona č. 184/2006 Sb., o vyvlastnění, ve znění pozdějších předpisů</w:t>
      </w:r>
    </w:p>
    <w:p w14:paraId="7F25FF79" w14:textId="77777777" w:rsidR="008B787C" w:rsidRDefault="008B787C" w:rsidP="002C7D7D">
      <w:pPr>
        <w:tabs>
          <w:tab w:val="left" w:pos="426"/>
        </w:tabs>
        <w:spacing w:after="0" w:line="240" w:lineRule="auto"/>
        <w:jc w:val="both"/>
        <w:rPr>
          <w:rFonts w:ascii="Arial" w:eastAsia="Times New Roman" w:hAnsi="Arial" w:cs="Arial"/>
          <w:sz w:val="24"/>
          <w:szCs w:val="24"/>
          <w:u w:val="single"/>
          <w:lang w:eastAsia="cs-CZ"/>
        </w:rPr>
      </w:pPr>
    </w:p>
    <w:p w14:paraId="049541F6" w14:textId="4CEB6F9F" w:rsidR="002C7D7D" w:rsidRPr="002C7D7D" w:rsidRDefault="002C7D7D" w:rsidP="002C7D7D">
      <w:pPr>
        <w:tabs>
          <w:tab w:val="left" w:pos="426"/>
        </w:tabs>
        <w:spacing w:after="0" w:line="240" w:lineRule="auto"/>
        <w:jc w:val="both"/>
        <w:rPr>
          <w:rFonts w:ascii="Arial" w:eastAsia="Times New Roman" w:hAnsi="Arial" w:cs="Arial"/>
          <w:sz w:val="24"/>
          <w:szCs w:val="24"/>
          <w:u w:val="single"/>
          <w:lang w:eastAsia="cs-CZ"/>
        </w:rPr>
      </w:pPr>
      <w:r w:rsidRPr="002C7D7D">
        <w:rPr>
          <w:rFonts w:ascii="Arial" w:eastAsia="Times New Roman" w:hAnsi="Arial" w:cs="Arial"/>
          <w:sz w:val="24"/>
          <w:szCs w:val="24"/>
          <w:u w:val="single"/>
          <w:lang w:eastAsia="cs-CZ"/>
        </w:rPr>
        <w:t>Nejčastější a nejzávažnější zjištění:</w:t>
      </w:r>
    </w:p>
    <w:p w14:paraId="6D101A49" w14:textId="77777777" w:rsidR="002C7D7D" w:rsidRPr="002C7D7D" w:rsidRDefault="002C7D7D" w:rsidP="002C7D7D">
      <w:pPr>
        <w:spacing w:after="120" w:line="240" w:lineRule="auto"/>
        <w:jc w:val="both"/>
        <w:rPr>
          <w:rFonts w:ascii="Arial" w:eastAsia="Times New Roman" w:hAnsi="Arial" w:cs="Arial"/>
          <w:bCs/>
          <w:sz w:val="24"/>
          <w:szCs w:val="24"/>
          <w:lang w:eastAsia="cs-CZ"/>
        </w:rPr>
      </w:pPr>
      <w:r w:rsidRPr="002C7D7D">
        <w:rPr>
          <w:rFonts w:ascii="Arial" w:eastAsia="Times New Roman" w:hAnsi="Arial" w:cs="Arial"/>
          <w:bCs/>
          <w:sz w:val="24"/>
          <w:szCs w:val="24"/>
          <w:lang w:eastAsia="cs-CZ"/>
        </w:rPr>
        <w:t>V rámci kontrol nebyly zjištěny závažné nedostatky.</w:t>
      </w:r>
    </w:p>
    <w:p w14:paraId="1DCD4AE6" w14:textId="77777777" w:rsidR="002C7D7D" w:rsidRPr="002C7D7D" w:rsidRDefault="002C7D7D" w:rsidP="002C7D7D">
      <w:pPr>
        <w:tabs>
          <w:tab w:val="left" w:pos="426"/>
        </w:tabs>
        <w:spacing w:after="0" w:line="240" w:lineRule="auto"/>
        <w:jc w:val="both"/>
        <w:rPr>
          <w:rFonts w:ascii="Arial" w:eastAsia="Times New Roman" w:hAnsi="Arial" w:cs="Arial"/>
          <w:b/>
          <w:sz w:val="24"/>
          <w:szCs w:val="24"/>
          <w:highlight w:val="yellow"/>
          <w:lang w:eastAsia="cs-CZ"/>
        </w:rPr>
      </w:pPr>
    </w:p>
    <w:p w14:paraId="67BF0E14" w14:textId="77777777" w:rsidR="002C7D7D" w:rsidRPr="002C7D7D" w:rsidRDefault="002C7D7D" w:rsidP="002C7D7D">
      <w:pPr>
        <w:tabs>
          <w:tab w:val="left" w:pos="426"/>
        </w:tabs>
        <w:spacing w:after="0" w:line="240" w:lineRule="auto"/>
        <w:jc w:val="both"/>
        <w:rPr>
          <w:rFonts w:ascii="Arial" w:eastAsia="Times New Roman" w:hAnsi="Arial" w:cs="Arial"/>
          <w:b/>
          <w:sz w:val="24"/>
          <w:szCs w:val="24"/>
          <w:lang w:eastAsia="cs-CZ"/>
        </w:rPr>
      </w:pPr>
      <w:r w:rsidRPr="002C7D7D">
        <w:rPr>
          <w:rFonts w:ascii="Arial" w:eastAsia="Times New Roman" w:hAnsi="Arial" w:cs="Arial"/>
          <w:b/>
          <w:sz w:val="24"/>
          <w:szCs w:val="24"/>
          <w:lang w:eastAsia="cs-CZ"/>
        </w:rPr>
        <w:t>Přenesená působnost na úseku zákona č. 111/2009 Sb., o základních registrech, ve znění pozdějších předpisů:</w:t>
      </w:r>
    </w:p>
    <w:p w14:paraId="177DDAA1" w14:textId="77777777" w:rsidR="008B787C" w:rsidRDefault="008B787C" w:rsidP="002C7D7D">
      <w:pPr>
        <w:tabs>
          <w:tab w:val="left" w:pos="426"/>
        </w:tabs>
        <w:spacing w:after="0" w:line="240" w:lineRule="auto"/>
        <w:jc w:val="both"/>
        <w:rPr>
          <w:rFonts w:ascii="Arial" w:eastAsia="Times New Roman" w:hAnsi="Arial" w:cs="Arial"/>
          <w:sz w:val="24"/>
          <w:szCs w:val="24"/>
          <w:u w:val="single"/>
          <w:lang w:eastAsia="cs-CZ"/>
        </w:rPr>
      </w:pPr>
    </w:p>
    <w:p w14:paraId="278BFBC5" w14:textId="260135E8" w:rsidR="002C7D7D" w:rsidRPr="002C7D7D" w:rsidRDefault="002C7D7D" w:rsidP="002C7D7D">
      <w:pPr>
        <w:tabs>
          <w:tab w:val="left" w:pos="426"/>
        </w:tabs>
        <w:spacing w:after="0" w:line="240" w:lineRule="auto"/>
        <w:jc w:val="both"/>
        <w:rPr>
          <w:rFonts w:ascii="Arial" w:eastAsia="Times New Roman" w:hAnsi="Arial" w:cs="Arial"/>
          <w:sz w:val="24"/>
          <w:szCs w:val="24"/>
          <w:u w:val="single"/>
          <w:lang w:eastAsia="cs-CZ"/>
        </w:rPr>
      </w:pPr>
      <w:r w:rsidRPr="002C7D7D">
        <w:rPr>
          <w:rFonts w:ascii="Arial" w:eastAsia="Times New Roman" w:hAnsi="Arial" w:cs="Arial"/>
          <w:sz w:val="24"/>
          <w:szCs w:val="24"/>
          <w:u w:val="single"/>
          <w:lang w:eastAsia="cs-CZ"/>
        </w:rPr>
        <w:t>Nejčastější a nejzávažnější zjištění:</w:t>
      </w:r>
    </w:p>
    <w:p w14:paraId="40467AA0" w14:textId="77777777" w:rsidR="002C7D7D" w:rsidRPr="002C7D7D" w:rsidRDefault="002C7D7D" w:rsidP="002C7D7D">
      <w:pPr>
        <w:spacing w:after="0" w:line="240" w:lineRule="auto"/>
        <w:jc w:val="both"/>
        <w:rPr>
          <w:rFonts w:ascii="Arial" w:eastAsia="Times New Roman" w:hAnsi="Arial" w:cs="Arial"/>
          <w:sz w:val="24"/>
          <w:szCs w:val="24"/>
          <w:lang w:eastAsia="cs-CZ"/>
        </w:rPr>
      </w:pPr>
      <w:r w:rsidRPr="002C7D7D">
        <w:rPr>
          <w:rFonts w:ascii="Arial" w:eastAsia="Times New Roman" w:hAnsi="Arial" w:cs="Arial"/>
          <w:sz w:val="24"/>
          <w:szCs w:val="24"/>
          <w:lang w:eastAsia="cs-CZ"/>
        </w:rPr>
        <w:t>U některých úřadů byly zjištěny nevyřízené reklamace, ovšem pouze v počtu jednotek, na základě upozornění kontrolního orgánu byly reklamace vyřízeny. Dále bylo namátkovými kontrolami zjištěno, že editoři provádí zápisy na základě existujících dokumentů, že technickoekonomické atributy jsou zadávány současně se zápisem stavebního objektu do RÚIAN. Kontrolní orgán hodnotil výkon přenesené působnosti na tomto úseku za vyhovující.</w:t>
      </w:r>
    </w:p>
    <w:p w14:paraId="6ADB1F98" w14:textId="77777777" w:rsidR="002C7D7D" w:rsidRPr="002C7D7D" w:rsidRDefault="002C7D7D" w:rsidP="002C7D7D">
      <w:pPr>
        <w:spacing w:after="0" w:line="240" w:lineRule="auto"/>
        <w:rPr>
          <w:rFonts w:ascii="Arial" w:eastAsia="Times New Roman" w:hAnsi="Arial" w:cs="Arial"/>
          <w:sz w:val="24"/>
          <w:szCs w:val="24"/>
          <w:u w:val="single"/>
          <w:lang w:eastAsia="cs-CZ"/>
        </w:rPr>
      </w:pPr>
    </w:p>
    <w:p w14:paraId="7357F164" w14:textId="77777777" w:rsidR="002C7D7D" w:rsidRPr="002C7D7D" w:rsidRDefault="002C7D7D" w:rsidP="002C7D7D">
      <w:pPr>
        <w:spacing w:after="0" w:line="240" w:lineRule="auto"/>
        <w:jc w:val="both"/>
        <w:rPr>
          <w:rFonts w:ascii="Arial" w:eastAsia="Times New Roman" w:hAnsi="Arial" w:cs="Arial"/>
          <w:sz w:val="24"/>
          <w:szCs w:val="24"/>
          <w:u w:val="single"/>
          <w:lang w:eastAsia="cs-CZ"/>
        </w:rPr>
      </w:pPr>
      <w:r w:rsidRPr="002C7D7D">
        <w:rPr>
          <w:rFonts w:ascii="Arial" w:eastAsia="Times New Roman" w:hAnsi="Arial" w:cs="Arial"/>
          <w:sz w:val="24"/>
          <w:szCs w:val="24"/>
          <w:u w:val="single"/>
          <w:lang w:eastAsia="cs-CZ"/>
        </w:rPr>
        <w:t>Hlavní problémové oblasti:</w:t>
      </w:r>
    </w:p>
    <w:p w14:paraId="0FD48E2E" w14:textId="77777777" w:rsidR="002C7D7D" w:rsidRPr="002C7D7D" w:rsidRDefault="002C7D7D" w:rsidP="002C7D7D">
      <w:pPr>
        <w:spacing w:after="0" w:line="240" w:lineRule="auto"/>
        <w:jc w:val="both"/>
        <w:rPr>
          <w:rFonts w:ascii="Arial" w:eastAsia="Times New Roman" w:hAnsi="Arial" w:cs="Arial"/>
          <w:sz w:val="24"/>
          <w:szCs w:val="24"/>
          <w:lang w:eastAsia="cs-CZ"/>
        </w:rPr>
      </w:pPr>
      <w:r w:rsidRPr="002C7D7D">
        <w:rPr>
          <w:rFonts w:ascii="Arial" w:eastAsia="Times New Roman" w:hAnsi="Arial" w:cs="Arial"/>
          <w:sz w:val="24"/>
          <w:szCs w:val="24"/>
          <w:lang w:eastAsia="cs-CZ"/>
        </w:rPr>
        <w:t xml:space="preserve">Bylo zjištěno nedodržení lhůty pro zápis údaje do RÚIAN, absence nebo neúplné vyplnění technickoekonomických atributů u stavebních objektů, neuvedení všech </w:t>
      </w:r>
      <w:r w:rsidRPr="002C7D7D">
        <w:rPr>
          <w:rFonts w:ascii="Arial" w:eastAsia="Times New Roman" w:hAnsi="Arial" w:cs="Arial"/>
          <w:sz w:val="24"/>
          <w:szCs w:val="24"/>
          <w:lang w:eastAsia="cs-CZ"/>
        </w:rPr>
        <w:lastRenderedPageBreak/>
        <w:t>podkladů pro zápis (doklady o přidělení č. p./č. ev. tam, kde vzniká adresní místo), často uveden jen jeden podklad vztahující se ke kolaudaci stavby (oznámení užívání, protokol z kontrolní prohlídky, kolaudační souhlas), editoři si myslí, že podkladů nemůže být uvedeno více.</w:t>
      </w:r>
    </w:p>
    <w:p w14:paraId="685F3022" w14:textId="77777777" w:rsidR="002C7D7D" w:rsidRPr="002C7D7D" w:rsidRDefault="002C7D7D" w:rsidP="002C7D7D">
      <w:pPr>
        <w:spacing w:after="0" w:line="240" w:lineRule="auto"/>
        <w:rPr>
          <w:rFonts w:ascii="Arial" w:eastAsia="Times New Roman" w:hAnsi="Arial" w:cs="Arial"/>
          <w:sz w:val="24"/>
          <w:szCs w:val="24"/>
          <w:lang w:eastAsia="cs-CZ"/>
        </w:rPr>
      </w:pPr>
      <w:r w:rsidRPr="002C7D7D">
        <w:rPr>
          <w:rFonts w:ascii="Arial" w:eastAsia="Times New Roman" w:hAnsi="Arial" w:cs="Arial"/>
          <w:sz w:val="24"/>
          <w:szCs w:val="24"/>
          <w:lang w:eastAsia="cs-CZ"/>
        </w:rPr>
        <w:t>U jednoho úřadu bylo zjištěno, že nemá zřízen přístup z pozice své obce ani všech obcí, se kterými má na tuto činnost uzavřenou veřejnoprávní smlouvu.</w:t>
      </w:r>
    </w:p>
    <w:p w14:paraId="26C675C0" w14:textId="77777777" w:rsidR="002C7D7D" w:rsidRPr="002C7D7D" w:rsidRDefault="002C7D7D" w:rsidP="002C7D7D">
      <w:pPr>
        <w:spacing w:after="0" w:line="240" w:lineRule="auto"/>
        <w:rPr>
          <w:rFonts w:ascii="Arial" w:eastAsia="Times New Roman" w:hAnsi="Arial" w:cs="Arial"/>
          <w:sz w:val="24"/>
          <w:szCs w:val="24"/>
          <w:lang w:eastAsia="cs-CZ"/>
        </w:rPr>
      </w:pPr>
    </w:p>
    <w:p w14:paraId="26A001B8" w14:textId="77777777" w:rsidR="002C7D7D" w:rsidRPr="002C7D7D" w:rsidRDefault="002C7D7D" w:rsidP="002C7D7D">
      <w:pPr>
        <w:spacing w:after="0" w:line="240" w:lineRule="auto"/>
        <w:rPr>
          <w:rFonts w:ascii="Arial" w:eastAsia="Times New Roman" w:hAnsi="Arial" w:cs="Arial"/>
          <w:sz w:val="24"/>
          <w:szCs w:val="24"/>
          <w:u w:val="single"/>
          <w:lang w:eastAsia="cs-CZ"/>
        </w:rPr>
      </w:pPr>
      <w:r w:rsidRPr="002C7D7D">
        <w:rPr>
          <w:rFonts w:ascii="Arial" w:eastAsia="Times New Roman" w:hAnsi="Arial" w:cs="Arial"/>
          <w:sz w:val="24"/>
          <w:szCs w:val="24"/>
          <w:u w:val="single"/>
          <w:lang w:eastAsia="cs-CZ"/>
        </w:rPr>
        <w:t>Uložená opatření k nápravě:</w:t>
      </w:r>
    </w:p>
    <w:p w14:paraId="636EC7CF" w14:textId="77777777" w:rsidR="002C7D7D" w:rsidRPr="002C7D7D" w:rsidRDefault="002C7D7D" w:rsidP="002C7D7D">
      <w:pPr>
        <w:tabs>
          <w:tab w:val="left" w:pos="426"/>
        </w:tabs>
        <w:spacing w:after="0" w:line="240" w:lineRule="auto"/>
        <w:jc w:val="both"/>
        <w:rPr>
          <w:rFonts w:ascii="Arial" w:eastAsia="Times New Roman" w:hAnsi="Arial" w:cs="Arial"/>
          <w:sz w:val="24"/>
          <w:szCs w:val="24"/>
          <w:lang w:eastAsia="cs-CZ"/>
        </w:rPr>
      </w:pPr>
      <w:r w:rsidRPr="002C7D7D">
        <w:rPr>
          <w:rFonts w:ascii="Arial" w:eastAsia="Times New Roman" w:hAnsi="Arial" w:cs="Arial"/>
          <w:sz w:val="24"/>
          <w:szCs w:val="24"/>
          <w:lang w:eastAsia="cs-CZ"/>
        </w:rPr>
        <w:t>Zjištěné nedostatky byly probrány s příslušnými pracovníky, kteří byli poučeni, jak se má v jednotlivých případech postupovat. Vzhledem k povaze zjištěných nedostatků je toto opatření dostatečné.</w:t>
      </w:r>
    </w:p>
    <w:p w14:paraId="2BF4337B" w14:textId="77777777" w:rsidR="002C7D7D" w:rsidRPr="002C7D7D" w:rsidRDefault="002C7D7D" w:rsidP="002C7D7D">
      <w:pPr>
        <w:tabs>
          <w:tab w:val="left" w:pos="426"/>
        </w:tabs>
        <w:spacing w:after="0" w:line="240" w:lineRule="auto"/>
        <w:jc w:val="both"/>
        <w:rPr>
          <w:rFonts w:ascii="Arial" w:eastAsia="Times New Roman" w:hAnsi="Arial" w:cs="Arial"/>
          <w:sz w:val="24"/>
          <w:szCs w:val="24"/>
          <w:lang w:eastAsia="cs-CZ"/>
        </w:rPr>
      </w:pPr>
      <w:r w:rsidRPr="002C7D7D">
        <w:rPr>
          <w:rFonts w:ascii="Arial" w:eastAsia="Times New Roman" w:hAnsi="Arial" w:cs="Arial"/>
          <w:sz w:val="24"/>
          <w:szCs w:val="24"/>
          <w:lang w:eastAsia="cs-CZ"/>
        </w:rPr>
        <w:t>Úřadu, který neměl zřízený přístup z pozice své obce a dalších obcí, bylo uloženo tyto pozice bezodkladně zřídit a tajemnici úřadu bylo uloženo zajistit splnění tohoto úkolu do 30 dnů ode dne obdržení protokolu z kontroly. Toto opatření bylo v dané lhůtě splněno.</w:t>
      </w:r>
    </w:p>
    <w:p w14:paraId="5267C302" w14:textId="77777777" w:rsidR="002C7D7D" w:rsidRPr="002C7D7D" w:rsidRDefault="002C7D7D" w:rsidP="002C7D7D">
      <w:pPr>
        <w:spacing w:after="0" w:line="240" w:lineRule="auto"/>
        <w:ind w:left="709"/>
        <w:contextualSpacing/>
        <w:rPr>
          <w:rFonts w:ascii="Arial" w:eastAsia="Times New Roman" w:hAnsi="Arial" w:cs="Arial"/>
          <w:sz w:val="24"/>
          <w:szCs w:val="24"/>
          <w:lang w:eastAsia="cs-CZ"/>
        </w:rPr>
      </w:pPr>
    </w:p>
    <w:p w14:paraId="71B10EF2" w14:textId="77777777" w:rsidR="002C7D7D" w:rsidRPr="002C7D7D" w:rsidRDefault="002C7D7D" w:rsidP="002C7D7D">
      <w:pPr>
        <w:spacing w:after="0" w:line="240" w:lineRule="auto"/>
        <w:ind w:left="709"/>
        <w:contextualSpacing/>
        <w:rPr>
          <w:rFonts w:ascii="Arial" w:eastAsia="Times New Roman" w:hAnsi="Arial" w:cs="Arial"/>
          <w:sz w:val="24"/>
          <w:szCs w:val="24"/>
          <w:lang w:eastAsia="cs-CZ"/>
        </w:rPr>
      </w:pPr>
    </w:p>
    <w:p w14:paraId="30975758" w14:textId="77777777" w:rsidR="002C7D7D" w:rsidRPr="002C7D7D" w:rsidRDefault="002C7D7D" w:rsidP="002C7D7D">
      <w:pPr>
        <w:spacing w:after="0" w:line="240" w:lineRule="auto"/>
        <w:rPr>
          <w:rFonts w:ascii="Arial" w:eastAsia="Times New Roman" w:hAnsi="Arial" w:cs="Arial"/>
          <w:b/>
          <w:sz w:val="28"/>
          <w:szCs w:val="28"/>
          <w:lang w:eastAsia="cs-CZ"/>
        </w:rPr>
      </w:pPr>
      <w:r w:rsidRPr="002C7D7D">
        <w:rPr>
          <w:rFonts w:ascii="Arial" w:eastAsia="Times New Roman" w:hAnsi="Arial" w:cs="Arial"/>
          <w:b/>
          <w:sz w:val="28"/>
          <w:szCs w:val="28"/>
          <w:lang w:eastAsia="cs-CZ"/>
        </w:rPr>
        <w:t xml:space="preserve">Odbor sociálních věcí </w:t>
      </w:r>
    </w:p>
    <w:p w14:paraId="38FEA782" w14:textId="77777777" w:rsidR="002C7D7D" w:rsidRPr="002C7D7D" w:rsidRDefault="002C7D7D" w:rsidP="002C7D7D">
      <w:pPr>
        <w:spacing w:after="0" w:line="240" w:lineRule="auto"/>
        <w:rPr>
          <w:rFonts w:ascii="Arial" w:eastAsia="Times New Roman" w:hAnsi="Arial" w:cs="Arial"/>
          <w:color w:val="FF0000"/>
          <w:sz w:val="24"/>
          <w:szCs w:val="24"/>
          <w:lang w:eastAsia="cs-CZ"/>
        </w:rPr>
      </w:pPr>
    </w:p>
    <w:p w14:paraId="1C6CE638" w14:textId="77777777" w:rsidR="002C7D7D" w:rsidRPr="002C7D7D" w:rsidRDefault="002C7D7D" w:rsidP="002C7D7D">
      <w:pPr>
        <w:spacing w:after="0" w:line="240" w:lineRule="auto"/>
        <w:rPr>
          <w:rFonts w:ascii="Arial" w:eastAsia="Times New Roman" w:hAnsi="Arial" w:cs="Arial"/>
          <w:sz w:val="24"/>
          <w:szCs w:val="24"/>
          <w:u w:val="single"/>
          <w:lang w:eastAsia="cs-CZ"/>
        </w:rPr>
      </w:pPr>
      <w:r w:rsidRPr="002C7D7D">
        <w:rPr>
          <w:rFonts w:ascii="Arial" w:eastAsia="Times New Roman" w:hAnsi="Arial" w:cs="Arial"/>
          <w:sz w:val="24"/>
          <w:szCs w:val="24"/>
          <w:u w:val="single"/>
          <w:lang w:eastAsia="cs-CZ"/>
        </w:rPr>
        <w:t>Předmět kontroly:</w:t>
      </w:r>
    </w:p>
    <w:p w14:paraId="18C8AA78" w14:textId="77777777" w:rsidR="002C7D7D" w:rsidRPr="002C7D7D" w:rsidRDefault="002C7D7D" w:rsidP="002C7D7D">
      <w:pPr>
        <w:numPr>
          <w:ilvl w:val="0"/>
          <w:numId w:val="3"/>
        </w:numPr>
        <w:spacing w:after="0" w:line="240" w:lineRule="auto"/>
        <w:ind w:left="426" w:hanging="426"/>
        <w:contextualSpacing/>
        <w:jc w:val="both"/>
        <w:rPr>
          <w:rFonts w:ascii="Arial" w:eastAsia="Times New Roman" w:hAnsi="Arial" w:cs="Arial"/>
          <w:sz w:val="24"/>
          <w:szCs w:val="24"/>
          <w:lang w:eastAsia="cs-CZ"/>
        </w:rPr>
      </w:pPr>
      <w:r w:rsidRPr="002C7D7D">
        <w:rPr>
          <w:rFonts w:ascii="Arial" w:eastAsia="Times New Roman" w:hAnsi="Arial" w:cs="Arial"/>
          <w:sz w:val="24"/>
          <w:szCs w:val="24"/>
          <w:lang w:eastAsia="cs-CZ"/>
        </w:rPr>
        <w:t>sociální práce vykonávané dle § 7 a § 63 – 65 zákona č. 111/2006 Sb., o pomoci v hmotné nouzi, ve znění pozdějších předpisů, § 91 odst. 6, § 92 a § 109 – 111 zákona č. 108/2006 Sb., o sociálních službách, ve znění pozdějších předpisů, §  10 a § 118 zákona č. 582/1991 Sb., o organizaci a provádění sociálního zabezpečení, ve znění pozdějších předpisů, § 2 vyhlášky č. 389/2011 Sb., o  provedení některých ustanovení zákona o pomoci v hmotné nouzi a přímo souvisejících ustanovení zákona č. 500/2004 Sb., správní řád, ve znění pozdějších předpisů;</w:t>
      </w:r>
    </w:p>
    <w:p w14:paraId="654072F1" w14:textId="77777777" w:rsidR="002C7D7D" w:rsidRPr="002C7D7D" w:rsidRDefault="002C7D7D" w:rsidP="002C7D7D">
      <w:pPr>
        <w:numPr>
          <w:ilvl w:val="0"/>
          <w:numId w:val="3"/>
        </w:numPr>
        <w:spacing w:after="0" w:line="240" w:lineRule="auto"/>
        <w:ind w:left="426" w:hanging="426"/>
        <w:contextualSpacing/>
        <w:jc w:val="both"/>
        <w:rPr>
          <w:rFonts w:ascii="Arial" w:eastAsia="Times New Roman" w:hAnsi="Arial" w:cs="Arial"/>
          <w:sz w:val="24"/>
          <w:szCs w:val="24"/>
          <w:lang w:eastAsia="cs-CZ"/>
        </w:rPr>
      </w:pPr>
      <w:r w:rsidRPr="002C7D7D">
        <w:rPr>
          <w:rFonts w:ascii="Arial" w:eastAsia="Times New Roman" w:hAnsi="Arial" w:cs="Arial"/>
          <w:sz w:val="24"/>
          <w:szCs w:val="24"/>
          <w:lang w:eastAsia="cs-CZ"/>
        </w:rPr>
        <w:t>výkon sociálně-právní ochrany dětí a náhradní rodinné péče vykonávané podle zákona č. 359/1999 Sb., o sociálně-právní ochraně dětí, ve znění pozdějších předpisů, vyhlášky č. 473/2012 Sb., o provedení některých ustanovení zákona o  sociálně-právní ochraně dětí a přímo souvisejících ustanovení zákona č.  500/2004 Sb., správní řád, ve znění pozdějších předpisů; přímo souvisejících ustanovení zákona č. 89/2012 Sb., občanský zákoník, ve znění pozdějších předpisů a přímo souvisejících ustanovení zákona č.  292/2013 Sb., o zvláštních řízeních soudních, ve znění pozdějších předpisů;</w:t>
      </w:r>
    </w:p>
    <w:p w14:paraId="74866DFA" w14:textId="77777777" w:rsidR="002C7D7D" w:rsidRPr="002C7D7D" w:rsidRDefault="002C7D7D" w:rsidP="002C7D7D">
      <w:pPr>
        <w:numPr>
          <w:ilvl w:val="0"/>
          <w:numId w:val="3"/>
        </w:numPr>
        <w:spacing w:after="0" w:line="240" w:lineRule="auto"/>
        <w:ind w:left="426" w:hanging="426"/>
        <w:contextualSpacing/>
        <w:jc w:val="both"/>
        <w:rPr>
          <w:rFonts w:ascii="Arial" w:eastAsia="Times New Roman" w:hAnsi="Arial" w:cs="Arial"/>
          <w:sz w:val="24"/>
          <w:szCs w:val="24"/>
          <w:lang w:eastAsia="cs-CZ"/>
        </w:rPr>
      </w:pPr>
      <w:r w:rsidRPr="002C7D7D">
        <w:rPr>
          <w:rFonts w:ascii="Arial" w:eastAsia="Times New Roman" w:hAnsi="Arial" w:cs="Arial"/>
          <w:sz w:val="24"/>
          <w:szCs w:val="24"/>
          <w:lang w:eastAsia="cs-CZ"/>
        </w:rPr>
        <w:t>výkon přenesené působnosti při dodržování povinnosti řídit se dle § 9a odst. 3 zákona č. 359/1999 Sb., o sociálně-právní ochraně dětí, ve znění pozdějších předpisů, při výkonu sociálně-právní ochrany standardy kvality sociálně-právní ochrany (v souladu s §  6 odst. 1 písm. a) prováděcí vyhlášky č. 473/2012 Sb., o  provedení některých ustanovení zákona o  sociálně-právní ochraně dětí - Příloha č. 1);</w:t>
      </w:r>
    </w:p>
    <w:p w14:paraId="6435F545" w14:textId="77777777" w:rsidR="002C7D7D" w:rsidRPr="002C7D7D" w:rsidRDefault="002C7D7D" w:rsidP="002C7D7D">
      <w:pPr>
        <w:numPr>
          <w:ilvl w:val="0"/>
          <w:numId w:val="3"/>
        </w:numPr>
        <w:spacing w:after="0" w:line="240" w:lineRule="auto"/>
        <w:ind w:left="426" w:hanging="426"/>
        <w:contextualSpacing/>
        <w:jc w:val="both"/>
        <w:rPr>
          <w:rFonts w:ascii="Arial" w:eastAsia="Times New Roman" w:hAnsi="Arial" w:cs="Arial"/>
          <w:sz w:val="24"/>
          <w:szCs w:val="24"/>
          <w:lang w:eastAsia="cs-CZ"/>
        </w:rPr>
      </w:pPr>
      <w:r w:rsidRPr="002C7D7D">
        <w:rPr>
          <w:rFonts w:ascii="Arial" w:eastAsia="Times New Roman" w:hAnsi="Arial" w:cs="Arial"/>
          <w:sz w:val="24"/>
          <w:szCs w:val="24"/>
          <w:lang w:eastAsia="cs-CZ"/>
        </w:rPr>
        <w:t xml:space="preserve">výkon agendy romského koordinátora ve smyslu </w:t>
      </w:r>
      <w:proofErr w:type="spellStart"/>
      <w:r w:rsidRPr="002C7D7D">
        <w:rPr>
          <w:rFonts w:ascii="Arial" w:eastAsia="Times New Roman" w:hAnsi="Arial" w:cs="Arial"/>
          <w:sz w:val="24"/>
          <w:szCs w:val="24"/>
          <w:lang w:eastAsia="cs-CZ"/>
        </w:rPr>
        <w:t>ust</w:t>
      </w:r>
      <w:proofErr w:type="spellEnd"/>
      <w:r w:rsidRPr="002C7D7D">
        <w:rPr>
          <w:rFonts w:ascii="Arial" w:eastAsia="Times New Roman" w:hAnsi="Arial" w:cs="Arial"/>
          <w:sz w:val="24"/>
          <w:szCs w:val="24"/>
          <w:lang w:eastAsia="cs-CZ"/>
        </w:rPr>
        <w:t>. § 6 odst. 8 zákona</w:t>
      </w:r>
      <w:r w:rsidRPr="002C7D7D">
        <w:rPr>
          <w:rFonts w:ascii="Arial" w:eastAsia="Times New Roman" w:hAnsi="Arial" w:cs="Arial"/>
          <w:sz w:val="24"/>
          <w:szCs w:val="24"/>
          <w:lang w:eastAsia="cs-CZ"/>
        </w:rPr>
        <w:br/>
        <w:t>č. 273/2001 Sb., o právech příslušníků národnostních menšin, ve znění pozdějších předpisů a předpisů souvisejících;</w:t>
      </w:r>
    </w:p>
    <w:p w14:paraId="050F562D" w14:textId="77777777" w:rsidR="002C7D7D" w:rsidRPr="002C7D7D" w:rsidRDefault="002C7D7D" w:rsidP="002C7D7D">
      <w:pPr>
        <w:numPr>
          <w:ilvl w:val="0"/>
          <w:numId w:val="3"/>
        </w:numPr>
        <w:spacing w:after="0" w:line="240" w:lineRule="auto"/>
        <w:ind w:left="426" w:hanging="426"/>
        <w:contextualSpacing/>
        <w:jc w:val="both"/>
        <w:rPr>
          <w:rFonts w:ascii="Arial" w:eastAsia="Times New Roman" w:hAnsi="Arial" w:cs="Arial"/>
          <w:sz w:val="24"/>
          <w:szCs w:val="24"/>
          <w:lang w:eastAsia="cs-CZ"/>
        </w:rPr>
      </w:pPr>
      <w:r w:rsidRPr="002C7D7D">
        <w:rPr>
          <w:rFonts w:ascii="Arial" w:eastAsia="Times New Roman" w:hAnsi="Arial" w:cs="Arial"/>
          <w:sz w:val="24"/>
          <w:szCs w:val="24"/>
          <w:lang w:eastAsia="cs-CZ"/>
        </w:rPr>
        <w:t>výkon funkce veřejného opatrovníka v souladu s ustanovením</w:t>
      </w:r>
      <w:r w:rsidRPr="002C7D7D">
        <w:rPr>
          <w:rFonts w:ascii="Arial" w:eastAsia="Times New Roman" w:hAnsi="Arial" w:cs="Arial"/>
          <w:sz w:val="24"/>
          <w:szCs w:val="24"/>
          <w:lang w:eastAsia="cs-CZ"/>
        </w:rPr>
        <w:br/>
        <w:t>§ 149b odst. 3 zákona č. 128/2000 Sb., o obcích, ve znění pozdějších předpisů, příslušných ustanovení § 465 – 485 zákona č. 89/2012 Sb., občanský zákoník, ve znění pozdějších předpisů a § 15 a 17 zákona č. 500/2004 Sb., správní řád, ve znění pozdějších předpisů;</w:t>
      </w:r>
    </w:p>
    <w:p w14:paraId="3869A45C" w14:textId="77777777" w:rsidR="002C7D7D" w:rsidRPr="002C7D7D" w:rsidRDefault="002C7D7D" w:rsidP="002C7D7D">
      <w:pPr>
        <w:spacing w:after="0" w:line="240" w:lineRule="auto"/>
        <w:ind w:left="426"/>
        <w:contextualSpacing/>
        <w:jc w:val="both"/>
        <w:rPr>
          <w:rFonts w:ascii="Arial" w:eastAsia="Times New Roman" w:hAnsi="Arial" w:cs="Arial"/>
          <w:color w:val="FF0000"/>
          <w:sz w:val="24"/>
          <w:szCs w:val="24"/>
          <w:lang w:eastAsia="cs-CZ"/>
        </w:rPr>
      </w:pPr>
    </w:p>
    <w:p w14:paraId="47D3371C" w14:textId="77777777" w:rsidR="002C7D7D" w:rsidRPr="002C7D7D" w:rsidRDefault="002C7D7D" w:rsidP="002C7D7D">
      <w:pPr>
        <w:spacing w:after="0" w:line="240" w:lineRule="auto"/>
        <w:jc w:val="both"/>
        <w:rPr>
          <w:rFonts w:ascii="Arial" w:eastAsia="Times New Roman" w:hAnsi="Arial" w:cs="Arial"/>
          <w:sz w:val="24"/>
          <w:szCs w:val="24"/>
          <w:u w:val="single"/>
          <w:lang w:eastAsia="cs-CZ"/>
        </w:rPr>
      </w:pPr>
    </w:p>
    <w:p w14:paraId="6A1A0780" w14:textId="20D12A62" w:rsidR="002C7D7D" w:rsidRDefault="002C7D7D" w:rsidP="002C7D7D">
      <w:pPr>
        <w:spacing w:after="0" w:line="240" w:lineRule="auto"/>
        <w:rPr>
          <w:rFonts w:ascii="Arial" w:eastAsia="Times New Roman" w:hAnsi="Arial" w:cs="Arial"/>
          <w:sz w:val="24"/>
          <w:szCs w:val="24"/>
          <w:lang w:eastAsia="cs-CZ"/>
        </w:rPr>
      </w:pPr>
    </w:p>
    <w:p w14:paraId="1353BAF6" w14:textId="77777777" w:rsidR="00EE0256" w:rsidRPr="002C7D7D" w:rsidRDefault="00EE0256" w:rsidP="002C7D7D">
      <w:pPr>
        <w:spacing w:after="0" w:line="240" w:lineRule="auto"/>
        <w:rPr>
          <w:rFonts w:ascii="Arial" w:eastAsia="Times New Roman" w:hAnsi="Arial" w:cs="Arial"/>
          <w:sz w:val="24"/>
          <w:szCs w:val="24"/>
          <w:lang w:eastAsia="cs-CZ"/>
        </w:rPr>
      </w:pPr>
    </w:p>
    <w:p w14:paraId="039EB2AA" w14:textId="77777777" w:rsidR="002C7D7D" w:rsidRPr="002C7D7D" w:rsidRDefault="002C7D7D" w:rsidP="002C7D7D">
      <w:pPr>
        <w:spacing w:after="0" w:line="240" w:lineRule="auto"/>
        <w:jc w:val="both"/>
        <w:rPr>
          <w:rFonts w:ascii="Arial" w:eastAsia="Times New Roman" w:hAnsi="Arial" w:cs="Arial"/>
          <w:spacing w:val="-6"/>
          <w:sz w:val="24"/>
          <w:szCs w:val="24"/>
          <w:lang w:eastAsia="cs-CZ"/>
        </w:rPr>
      </w:pPr>
      <w:r w:rsidRPr="002C7D7D">
        <w:rPr>
          <w:rFonts w:ascii="Arial" w:eastAsia="Times New Roman" w:hAnsi="Arial" w:cs="Arial"/>
          <w:b/>
          <w:sz w:val="24"/>
          <w:szCs w:val="24"/>
          <w:lang w:eastAsia="cs-CZ"/>
        </w:rPr>
        <w:t>Sociální práce vykonávané dle § 7 a § 63 – 65 zákona č. 111/2006 Sb., o pomoci v hmotné nouzi, ve znění pozdějších předpisů, § 91 odst. 6, § 92 a § 109 – 111 zákona č. 108/2006 Sb., o sociálních službách, ve znění pozdějších předpisů, §  10 a § 118 zákona č. 582/1991 Sb., o organizaci a provádění sociálního zabezpečení, ve znění pozdějších předpisů, § 2 vyhlášky č. 389/2011 Sb., o  provedení některých ustanovení zákona o pomoci v hmotné nouzi a přímo souvisejících ustanovení zákona č. 500/2004 Sb., správní řád, ve znění pozdějších předpisů:</w:t>
      </w:r>
    </w:p>
    <w:p w14:paraId="6A2F1EC1" w14:textId="77777777" w:rsidR="008B787C" w:rsidRDefault="008B787C" w:rsidP="002C7D7D">
      <w:pPr>
        <w:tabs>
          <w:tab w:val="left" w:pos="426"/>
        </w:tabs>
        <w:spacing w:after="0" w:line="240" w:lineRule="auto"/>
        <w:jc w:val="both"/>
        <w:rPr>
          <w:rFonts w:ascii="Arial" w:eastAsia="Times New Roman" w:hAnsi="Arial" w:cs="Arial"/>
          <w:sz w:val="24"/>
          <w:szCs w:val="24"/>
          <w:u w:val="single"/>
          <w:lang w:eastAsia="cs-CZ"/>
        </w:rPr>
      </w:pPr>
    </w:p>
    <w:p w14:paraId="7A38CC37" w14:textId="178BD320" w:rsidR="002C7D7D" w:rsidRPr="002C7D7D" w:rsidRDefault="002C7D7D" w:rsidP="002C7D7D">
      <w:pPr>
        <w:tabs>
          <w:tab w:val="left" w:pos="426"/>
        </w:tabs>
        <w:spacing w:after="0" w:line="240" w:lineRule="auto"/>
        <w:jc w:val="both"/>
        <w:rPr>
          <w:rFonts w:ascii="Arial" w:eastAsia="Times New Roman" w:hAnsi="Arial" w:cs="Arial"/>
          <w:sz w:val="24"/>
          <w:szCs w:val="24"/>
          <w:u w:val="single"/>
          <w:lang w:eastAsia="cs-CZ"/>
        </w:rPr>
      </w:pPr>
      <w:r w:rsidRPr="002C7D7D">
        <w:rPr>
          <w:rFonts w:ascii="Arial" w:eastAsia="Times New Roman" w:hAnsi="Arial" w:cs="Arial"/>
          <w:sz w:val="24"/>
          <w:szCs w:val="24"/>
          <w:u w:val="single"/>
          <w:lang w:eastAsia="cs-CZ"/>
        </w:rPr>
        <w:t>Nejčastější a nejzávažnější zjištění:</w:t>
      </w:r>
    </w:p>
    <w:p w14:paraId="6FFF5D7A" w14:textId="77777777" w:rsidR="002C7D7D" w:rsidRPr="002C7D7D" w:rsidRDefault="002C7D7D" w:rsidP="00151CB9">
      <w:pPr>
        <w:numPr>
          <w:ilvl w:val="0"/>
          <w:numId w:val="35"/>
        </w:numPr>
        <w:spacing w:after="0" w:line="240" w:lineRule="auto"/>
        <w:contextualSpacing/>
        <w:jc w:val="both"/>
        <w:rPr>
          <w:rFonts w:ascii="Arial" w:eastAsia="Times New Roman" w:hAnsi="Arial" w:cs="Arial"/>
          <w:spacing w:val="-6"/>
          <w:sz w:val="24"/>
          <w:szCs w:val="24"/>
          <w:lang w:eastAsia="cs-CZ"/>
        </w:rPr>
      </w:pPr>
      <w:r w:rsidRPr="002C7D7D">
        <w:rPr>
          <w:rFonts w:ascii="Arial" w:eastAsia="Times New Roman" w:hAnsi="Arial" w:cs="Arial"/>
          <w:spacing w:val="-6"/>
          <w:sz w:val="24"/>
          <w:szCs w:val="24"/>
          <w:lang w:eastAsia="cs-CZ"/>
        </w:rPr>
        <w:t>nesplněn rozsah vzdělávání,</w:t>
      </w:r>
    </w:p>
    <w:p w14:paraId="32B20922" w14:textId="77777777" w:rsidR="002C7D7D" w:rsidRPr="002C7D7D" w:rsidRDefault="002C7D7D" w:rsidP="00151CB9">
      <w:pPr>
        <w:numPr>
          <w:ilvl w:val="0"/>
          <w:numId w:val="35"/>
        </w:numPr>
        <w:spacing w:after="0" w:line="240" w:lineRule="auto"/>
        <w:contextualSpacing/>
        <w:jc w:val="both"/>
        <w:rPr>
          <w:rFonts w:ascii="Arial" w:eastAsia="Times New Roman" w:hAnsi="Arial" w:cs="Arial"/>
          <w:spacing w:val="-6"/>
          <w:sz w:val="24"/>
          <w:szCs w:val="24"/>
          <w:lang w:eastAsia="cs-CZ"/>
        </w:rPr>
      </w:pPr>
      <w:r w:rsidRPr="002C7D7D">
        <w:rPr>
          <w:rFonts w:ascii="Arial" w:eastAsia="Times New Roman" w:hAnsi="Arial" w:cs="Arial"/>
          <w:spacing w:val="-6"/>
          <w:sz w:val="24"/>
          <w:szCs w:val="24"/>
          <w:lang w:eastAsia="cs-CZ"/>
        </w:rPr>
        <w:t>nebylo prováděno aktivní vyhledávání osob, které jsou ohroženy hmotnou nouzí, nebo se již ve stavu hmotné nouze nacházejí</w:t>
      </w:r>
    </w:p>
    <w:p w14:paraId="731521E8" w14:textId="77777777" w:rsidR="002C7D7D" w:rsidRPr="002C7D7D" w:rsidRDefault="002C7D7D" w:rsidP="00151CB9">
      <w:pPr>
        <w:numPr>
          <w:ilvl w:val="0"/>
          <w:numId w:val="35"/>
        </w:numPr>
        <w:spacing w:after="0" w:line="240" w:lineRule="auto"/>
        <w:contextualSpacing/>
        <w:jc w:val="both"/>
        <w:rPr>
          <w:rFonts w:ascii="Arial" w:eastAsia="Times New Roman" w:hAnsi="Arial" w:cs="Arial"/>
          <w:spacing w:val="-6"/>
          <w:sz w:val="24"/>
          <w:szCs w:val="24"/>
          <w:lang w:eastAsia="cs-CZ"/>
        </w:rPr>
      </w:pPr>
      <w:r w:rsidRPr="002C7D7D">
        <w:rPr>
          <w:rFonts w:ascii="Arial" w:eastAsia="Times New Roman" w:hAnsi="Arial" w:cs="Arial"/>
          <w:spacing w:val="-6"/>
          <w:sz w:val="24"/>
          <w:szCs w:val="24"/>
          <w:lang w:eastAsia="cs-CZ"/>
        </w:rPr>
        <w:t>nebyla dostatečně vedena spisová dokumentace v JIS-SZSP – nebyly vyplněny zásadní informace o práci s klientem včetně návrhu a plánu pomáhající intervence, nebyla stanoven cíl práce s klientem</w:t>
      </w:r>
    </w:p>
    <w:p w14:paraId="0CC2C934" w14:textId="77777777" w:rsidR="002C7D7D" w:rsidRPr="002C7D7D" w:rsidRDefault="002C7D7D" w:rsidP="002C7D7D">
      <w:pPr>
        <w:spacing w:after="0" w:line="240" w:lineRule="auto"/>
        <w:jc w:val="both"/>
        <w:rPr>
          <w:rFonts w:ascii="Arial" w:eastAsia="Times New Roman" w:hAnsi="Arial" w:cs="Arial"/>
          <w:spacing w:val="-6"/>
          <w:sz w:val="24"/>
          <w:szCs w:val="24"/>
          <w:highlight w:val="yellow"/>
          <w:lang w:eastAsia="cs-CZ"/>
        </w:rPr>
      </w:pPr>
    </w:p>
    <w:p w14:paraId="27AD968D" w14:textId="77777777" w:rsidR="002C7D7D" w:rsidRPr="002C7D7D" w:rsidRDefault="002C7D7D" w:rsidP="002C7D7D">
      <w:pPr>
        <w:spacing w:after="0" w:line="240" w:lineRule="auto"/>
        <w:rPr>
          <w:rFonts w:ascii="Arial" w:eastAsia="Times New Roman" w:hAnsi="Arial" w:cs="Arial"/>
          <w:sz w:val="24"/>
          <w:szCs w:val="24"/>
          <w:u w:val="single"/>
          <w:lang w:eastAsia="cs-CZ"/>
        </w:rPr>
      </w:pPr>
      <w:r w:rsidRPr="002C7D7D">
        <w:rPr>
          <w:rFonts w:ascii="Arial" w:eastAsia="Times New Roman" w:hAnsi="Arial" w:cs="Arial"/>
          <w:sz w:val="24"/>
          <w:szCs w:val="24"/>
          <w:u w:val="single"/>
          <w:lang w:eastAsia="cs-CZ"/>
        </w:rPr>
        <w:t>Uložená opatření k nápravě:</w:t>
      </w:r>
    </w:p>
    <w:p w14:paraId="49755DB6" w14:textId="77777777" w:rsidR="002C7D7D" w:rsidRPr="002C7D7D" w:rsidRDefault="002C7D7D" w:rsidP="002C7D7D">
      <w:pPr>
        <w:spacing w:after="0" w:line="240" w:lineRule="auto"/>
        <w:jc w:val="both"/>
        <w:rPr>
          <w:rFonts w:ascii="Arial" w:eastAsia="Times New Roman" w:hAnsi="Arial" w:cs="Arial"/>
          <w:spacing w:val="-6"/>
          <w:sz w:val="24"/>
          <w:szCs w:val="24"/>
          <w:lang w:eastAsia="cs-CZ"/>
        </w:rPr>
      </w:pPr>
      <w:r w:rsidRPr="002C7D7D">
        <w:rPr>
          <w:rFonts w:ascii="Arial" w:eastAsia="Times New Roman" w:hAnsi="Arial" w:cs="Arial"/>
          <w:spacing w:val="-6"/>
          <w:sz w:val="24"/>
          <w:szCs w:val="24"/>
          <w:lang w:eastAsia="cs-CZ"/>
        </w:rPr>
        <w:t>Dodržovat zákony a platné právní předpisy.</w:t>
      </w:r>
    </w:p>
    <w:p w14:paraId="3698FBB0" w14:textId="77777777" w:rsidR="002C7D7D" w:rsidRPr="002C7D7D" w:rsidRDefault="002C7D7D" w:rsidP="002C7D7D">
      <w:pPr>
        <w:spacing w:after="0" w:line="240" w:lineRule="auto"/>
        <w:jc w:val="both"/>
        <w:rPr>
          <w:rFonts w:ascii="Arial" w:eastAsia="Times New Roman" w:hAnsi="Arial" w:cs="Arial"/>
          <w:b/>
          <w:i/>
          <w:sz w:val="24"/>
          <w:szCs w:val="24"/>
          <w:highlight w:val="yellow"/>
          <w:lang w:eastAsia="cs-CZ"/>
        </w:rPr>
      </w:pPr>
    </w:p>
    <w:p w14:paraId="70E68088" w14:textId="77777777" w:rsidR="008B787C" w:rsidRDefault="002C7D7D" w:rsidP="002C7D7D">
      <w:pPr>
        <w:spacing w:after="0" w:line="240" w:lineRule="auto"/>
        <w:jc w:val="both"/>
        <w:rPr>
          <w:rFonts w:ascii="Arial" w:eastAsia="Times New Roman" w:hAnsi="Arial" w:cs="Arial"/>
          <w:b/>
          <w:sz w:val="24"/>
          <w:szCs w:val="24"/>
          <w:lang w:eastAsia="cs-CZ"/>
        </w:rPr>
      </w:pPr>
      <w:r w:rsidRPr="002C7D7D">
        <w:rPr>
          <w:rFonts w:ascii="Arial" w:eastAsia="Times New Roman" w:hAnsi="Arial" w:cs="Arial"/>
          <w:b/>
          <w:sz w:val="24"/>
          <w:szCs w:val="24"/>
          <w:lang w:eastAsia="cs-CZ"/>
        </w:rPr>
        <w:t xml:space="preserve">Výkon sociálně-právní ochrany dětí a náhradní rodinné péče vykonávané podle zákona č. 359/1999 Sb., o sociálně-právní ochraně dětí, ve znění pozdějších předpisů, vyhlášky č. 473/2012 Sb., o provedení některých ustanovení zákona o sociálně-právní ochraně dětí a přímo souvisejících ustanovení zákona č. 500/2004 Sb., správní řád, ve znění pozdějších předpisů; přímo souvisejících ustanovení zákona č. 89/2012 Sb., občanský zákoník, ve znění pozdějších předpisů a přímo souvisejících ustanovení zákona č.  292/2013 Sb., o zvláštních </w:t>
      </w:r>
    </w:p>
    <w:p w14:paraId="25FC7059" w14:textId="42667D6C" w:rsidR="002C7D7D" w:rsidRPr="002C7D7D" w:rsidRDefault="002C7D7D" w:rsidP="002C7D7D">
      <w:pPr>
        <w:spacing w:after="0" w:line="240" w:lineRule="auto"/>
        <w:jc w:val="both"/>
        <w:rPr>
          <w:rFonts w:ascii="Arial" w:eastAsia="Times New Roman" w:hAnsi="Arial" w:cs="Arial"/>
          <w:b/>
          <w:sz w:val="24"/>
          <w:szCs w:val="24"/>
          <w:lang w:eastAsia="cs-CZ"/>
        </w:rPr>
      </w:pPr>
      <w:r w:rsidRPr="002C7D7D">
        <w:rPr>
          <w:rFonts w:ascii="Arial" w:eastAsia="Times New Roman" w:hAnsi="Arial" w:cs="Arial"/>
          <w:b/>
          <w:sz w:val="24"/>
          <w:szCs w:val="24"/>
          <w:lang w:eastAsia="cs-CZ"/>
        </w:rPr>
        <w:t>řízeních soudních, ve znění pozdějších předpisů:</w:t>
      </w:r>
    </w:p>
    <w:p w14:paraId="7018E884" w14:textId="77777777" w:rsidR="008B787C" w:rsidRDefault="008B787C" w:rsidP="002C7D7D">
      <w:pPr>
        <w:tabs>
          <w:tab w:val="left" w:pos="426"/>
        </w:tabs>
        <w:spacing w:after="0" w:line="240" w:lineRule="auto"/>
        <w:jc w:val="both"/>
        <w:rPr>
          <w:rFonts w:ascii="Arial" w:eastAsia="Times New Roman" w:hAnsi="Arial" w:cs="Arial"/>
          <w:sz w:val="24"/>
          <w:szCs w:val="24"/>
          <w:u w:val="single"/>
          <w:lang w:eastAsia="cs-CZ"/>
        </w:rPr>
      </w:pPr>
    </w:p>
    <w:p w14:paraId="606EBEE7" w14:textId="3773C9FE" w:rsidR="002C7D7D" w:rsidRPr="002C7D7D" w:rsidRDefault="002C7D7D" w:rsidP="002C7D7D">
      <w:pPr>
        <w:tabs>
          <w:tab w:val="left" w:pos="426"/>
        </w:tabs>
        <w:spacing w:after="0" w:line="240" w:lineRule="auto"/>
        <w:jc w:val="both"/>
        <w:rPr>
          <w:rFonts w:ascii="Arial" w:eastAsia="Times New Roman" w:hAnsi="Arial" w:cs="Arial"/>
          <w:sz w:val="24"/>
          <w:szCs w:val="24"/>
          <w:u w:val="single"/>
          <w:lang w:eastAsia="cs-CZ"/>
        </w:rPr>
      </w:pPr>
      <w:r w:rsidRPr="002C7D7D">
        <w:rPr>
          <w:rFonts w:ascii="Arial" w:eastAsia="Times New Roman" w:hAnsi="Arial" w:cs="Arial"/>
          <w:sz w:val="24"/>
          <w:szCs w:val="24"/>
          <w:u w:val="single"/>
          <w:lang w:eastAsia="cs-CZ"/>
        </w:rPr>
        <w:t>Nejčastější a nejzávažnější zjištění:</w:t>
      </w:r>
    </w:p>
    <w:p w14:paraId="139E8314" w14:textId="77777777" w:rsidR="002C7D7D" w:rsidRPr="002C7D7D" w:rsidRDefault="002C7D7D" w:rsidP="00151CB9">
      <w:pPr>
        <w:numPr>
          <w:ilvl w:val="0"/>
          <w:numId w:val="36"/>
        </w:numPr>
        <w:spacing w:after="0" w:line="240" w:lineRule="auto"/>
        <w:contextualSpacing/>
        <w:jc w:val="both"/>
        <w:rPr>
          <w:rFonts w:ascii="Arial" w:eastAsia="Times New Roman" w:hAnsi="Arial" w:cs="Arial"/>
          <w:spacing w:val="-6"/>
          <w:sz w:val="24"/>
          <w:szCs w:val="24"/>
          <w:lang w:eastAsia="cs-CZ"/>
        </w:rPr>
      </w:pPr>
      <w:r w:rsidRPr="002C7D7D">
        <w:rPr>
          <w:rFonts w:ascii="Arial" w:eastAsia="Times New Roman" w:hAnsi="Arial" w:cs="Arial"/>
          <w:spacing w:val="-6"/>
          <w:sz w:val="24"/>
          <w:szCs w:val="24"/>
          <w:lang w:eastAsia="cs-CZ"/>
        </w:rPr>
        <w:t>nesplnění standardů kvality sociálně-právní ochrany při poskytování sociálně-právní ochrany orgány sociálně-právní ochrany – standardy 5a, 5c (Přijímání a zaškolování). Jedná se zejména o pracovníky, kterým bylo vydáno osvědčení o uznání rovnocennosti vzdělání nebo jeho části po 1. 1. 2015 (a nevykonali tedy příslušnou ZOZ);</w:t>
      </w:r>
    </w:p>
    <w:p w14:paraId="431763F7" w14:textId="77777777" w:rsidR="002C7D7D" w:rsidRPr="002C7D7D" w:rsidRDefault="002C7D7D" w:rsidP="00151CB9">
      <w:pPr>
        <w:numPr>
          <w:ilvl w:val="0"/>
          <w:numId w:val="36"/>
        </w:numPr>
        <w:spacing w:after="0" w:line="240" w:lineRule="auto"/>
        <w:contextualSpacing/>
        <w:jc w:val="both"/>
        <w:rPr>
          <w:rFonts w:ascii="Arial" w:eastAsia="Times New Roman" w:hAnsi="Arial" w:cs="Arial"/>
          <w:spacing w:val="-6"/>
          <w:sz w:val="24"/>
          <w:szCs w:val="24"/>
          <w:lang w:eastAsia="cs-CZ"/>
        </w:rPr>
      </w:pPr>
      <w:r w:rsidRPr="002C7D7D">
        <w:rPr>
          <w:rFonts w:ascii="Arial" w:eastAsia="Times New Roman" w:hAnsi="Arial" w:cs="Arial"/>
          <w:spacing w:val="-6"/>
          <w:sz w:val="24"/>
          <w:szCs w:val="24"/>
          <w:lang w:eastAsia="cs-CZ"/>
        </w:rPr>
        <w:t>situace dítěte nebyla pravidelně vyhodnocována;</w:t>
      </w:r>
    </w:p>
    <w:p w14:paraId="7362E26E" w14:textId="77777777" w:rsidR="002C7D7D" w:rsidRPr="002C7D7D" w:rsidRDefault="002C7D7D" w:rsidP="00151CB9">
      <w:pPr>
        <w:numPr>
          <w:ilvl w:val="0"/>
          <w:numId w:val="36"/>
        </w:numPr>
        <w:spacing w:after="0" w:line="240" w:lineRule="auto"/>
        <w:contextualSpacing/>
        <w:jc w:val="both"/>
        <w:rPr>
          <w:rFonts w:ascii="Arial" w:eastAsia="Times New Roman" w:hAnsi="Arial" w:cs="Arial"/>
          <w:spacing w:val="-6"/>
          <w:sz w:val="24"/>
          <w:szCs w:val="24"/>
          <w:lang w:eastAsia="cs-CZ"/>
        </w:rPr>
      </w:pPr>
      <w:r w:rsidRPr="002C7D7D">
        <w:rPr>
          <w:rFonts w:ascii="Arial" w:eastAsia="Times New Roman" w:hAnsi="Arial" w:cs="Arial"/>
          <w:spacing w:val="-6"/>
          <w:sz w:val="24"/>
          <w:szCs w:val="24"/>
          <w:lang w:eastAsia="cs-CZ"/>
        </w:rPr>
        <w:t>v některých individuálních plánech chybí podpisy a data (§ 10 odst. 3 písm. d))</w:t>
      </w:r>
    </w:p>
    <w:p w14:paraId="33957EC9" w14:textId="77777777" w:rsidR="002C7D7D" w:rsidRPr="002C7D7D" w:rsidRDefault="002C7D7D" w:rsidP="00151CB9">
      <w:pPr>
        <w:numPr>
          <w:ilvl w:val="0"/>
          <w:numId w:val="36"/>
        </w:numPr>
        <w:spacing w:after="0" w:line="240" w:lineRule="auto"/>
        <w:contextualSpacing/>
        <w:jc w:val="both"/>
        <w:rPr>
          <w:rFonts w:ascii="Arial" w:eastAsia="Times New Roman" w:hAnsi="Arial" w:cs="Arial"/>
          <w:spacing w:val="-6"/>
          <w:sz w:val="24"/>
          <w:szCs w:val="24"/>
          <w:lang w:eastAsia="cs-CZ"/>
        </w:rPr>
      </w:pPr>
      <w:r w:rsidRPr="002C7D7D">
        <w:rPr>
          <w:rFonts w:ascii="Arial" w:eastAsia="Times New Roman" w:hAnsi="Arial" w:cs="Arial"/>
          <w:spacing w:val="-6"/>
          <w:sz w:val="24"/>
          <w:szCs w:val="24"/>
          <w:lang w:eastAsia="cs-CZ"/>
        </w:rPr>
        <w:t>nebyla dodržena zákonná povinnost (lhůta) navštívit rodinu, kde dítě žije nebo popřípadě jiné prostředí, kde se dítě zdržuje;</w:t>
      </w:r>
    </w:p>
    <w:p w14:paraId="092DC35C" w14:textId="77777777" w:rsidR="002C7D7D" w:rsidRPr="002C7D7D" w:rsidRDefault="002C7D7D" w:rsidP="00151CB9">
      <w:pPr>
        <w:numPr>
          <w:ilvl w:val="0"/>
          <w:numId w:val="36"/>
        </w:numPr>
        <w:spacing w:after="0" w:line="240" w:lineRule="auto"/>
        <w:contextualSpacing/>
        <w:jc w:val="both"/>
        <w:rPr>
          <w:rFonts w:ascii="Arial" w:eastAsia="Times New Roman" w:hAnsi="Arial" w:cs="Arial"/>
          <w:spacing w:val="-6"/>
          <w:sz w:val="24"/>
          <w:szCs w:val="24"/>
          <w:lang w:eastAsia="cs-CZ"/>
        </w:rPr>
      </w:pPr>
      <w:r w:rsidRPr="002C7D7D">
        <w:rPr>
          <w:rFonts w:ascii="Arial" w:eastAsia="Times New Roman" w:hAnsi="Arial" w:cs="Arial"/>
          <w:spacing w:val="-6"/>
          <w:sz w:val="24"/>
          <w:szCs w:val="24"/>
          <w:lang w:eastAsia="cs-CZ"/>
        </w:rPr>
        <w:t>kopie spisových dokumentací nebyly zaslané dle zákonného ustanovení;</w:t>
      </w:r>
    </w:p>
    <w:p w14:paraId="3BAC47D6" w14:textId="77777777" w:rsidR="002C7D7D" w:rsidRPr="002C7D7D" w:rsidRDefault="002C7D7D" w:rsidP="00151CB9">
      <w:pPr>
        <w:numPr>
          <w:ilvl w:val="0"/>
          <w:numId w:val="36"/>
        </w:numPr>
        <w:spacing w:after="0" w:line="240" w:lineRule="auto"/>
        <w:contextualSpacing/>
        <w:jc w:val="both"/>
        <w:rPr>
          <w:rFonts w:ascii="Arial" w:eastAsia="Times New Roman" w:hAnsi="Arial" w:cs="Arial"/>
          <w:spacing w:val="-6"/>
          <w:sz w:val="24"/>
          <w:szCs w:val="24"/>
          <w:lang w:eastAsia="cs-CZ"/>
        </w:rPr>
      </w:pPr>
      <w:r w:rsidRPr="002C7D7D">
        <w:rPr>
          <w:rFonts w:ascii="Arial" w:eastAsia="Times New Roman" w:hAnsi="Arial" w:cs="Arial"/>
          <w:spacing w:val="-6"/>
          <w:sz w:val="24"/>
          <w:szCs w:val="24"/>
          <w:lang w:eastAsia="cs-CZ"/>
        </w:rPr>
        <w:t>chybně vedená evidence dětí i dokumentace.</w:t>
      </w:r>
    </w:p>
    <w:p w14:paraId="5B4CA50C" w14:textId="77777777" w:rsidR="002C7D7D" w:rsidRPr="002C7D7D" w:rsidRDefault="002C7D7D" w:rsidP="002C7D7D">
      <w:pPr>
        <w:spacing w:after="0" w:line="240" w:lineRule="auto"/>
        <w:jc w:val="both"/>
        <w:rPr>
          <w:rFonts w:ascii="Arial" w:eastAsia="Times New Roman" w:hAnsi="Arial" w:cs="Arial"/>
          <w:spacing w:val="-6"/>
          <w:sz w:val="24"/>
          <w:szCs w:val="24"/>
          <w:lang w:eastAsia="cs-CZ"/>
        </w:rPr>
      </w:pPr>
    </w:p>
    <w:p w14:paraId="2664A211" w14:textId="77777777" w:rsidR="002C7D7D" w:rsidRPr="002C7D7D" w:rsidRDefault="002C7D7D" w:rsidP="002C7D7D">
      <w:pPr>
        <w:spacing w:after="0" w:line="240" w:lineRule="auto"/>
        <w:rPr>
          <w:rFonts w:ascii="Arial" w:eastAsia="Times New Roman" w:hAnsi="Arial" w:cs="Arial"/>
          <w:sz w:val="24"/>
          <w:szCs w:val="24"/>
          <w:u w:val="single"/>
          <w:lang w:eastAsia="cs-CZ"/>
        </w:rPr>
      </w:pPr>
      <w:r w:rsidRPr="002C7D7D">
        <w:rPr>
          <w:rFonts w:ascii="Arial" w:eastAsia="Times New Roman" w:hAnsi="Arial" w:cs="Arial"/>
          <w:sz w:val="24"/>
          <w:szCs w:val="24"/>
          <w:u w:val="single"/>
          <w:lang w:eastAsia="cs-CZ"/>
        </w:rPr>
        <w:t>Uložená opatření k nápravě:</w:t>
      </w:r>
    </w:p>
    <w:p w14:paraId="7DAA1E72" w14:textId="77777777" w:rsidR="002C7D7D" w:rsidRPr="002C7D7D" w:rsidRDefault="002C7D7D" w:rsidP="002C7D7D">
      <w:pPr>
        <w:spacing w:after="0" w:line="240" w:lineRule="auto"/>
        <w:jc w:val="both"/>
        <w:rPr>
          <w:rFonts w:ascii="Arial" w:eastAsia="Times New Roman" w:hAnsi="Arial" w:cs="Arial"/>
          <w:spacing w:val="-6"/>
          <w:sz w:val="24"/>
          <w:szCs w:val="24"/>
          <w:lang w:eastAsia="cs-CZ"/>
        </w:rPr>
      </w:pPr>
      <w:r w:rsidRPr="002C7D7D">
        <w:rPr>
          <w:rFonts w:ascii="Arial" w:eastAsia="Times New Roman" w:hAnsi="Arial" w:cs="Arial"/>
          <w:spacing w:val="-6"/>
          <w:sz w:val="24"/>
          <w:szCs w:val="24"/>
          <w:lang w:eastAsia="cs-CZ"/>
        </w:rPr>
        <w:t>Dodržovat zákony a platné právní předpisy.</w:t>
      </w:r>
    </w:p>
    <w:p w14:paraId="025EE511" w14:textId="77777777" w:rsidR="002C7D7D" w:rsidRPr="002C7D7D" w:rsidRDefault="002C7D7D" w:rsidP="002C7D7D">
      <w:pPr>
        <w:spacing w:after="0" w:line="240" w:lineRule="auto"/>
        <w:jc w:val="both"/>
        <w:rPr>
          <w:rFonts w:ascii="Arial" w:eastAsia="Times New Roman" w:hAnsi="Arial" w:cs="Arial"/>
          <w:sz w:val="24"/>
          <w:szCs w:val="24"/>
          <w:highlight w:val="yellow"/>
          <w:lang w:eastAsia="cs-CZ"/>
        </w:rPr>
      </w:pPr>
    </w:p>
    <w:p w14:paraId="0D867527" w14:textId="340FB6E3" w:rsidR="002C7D7D" w:rsidRDefault="002C7D7D" w:rsidP="002C7D7D">
      <w:pPr>
        <w:spacing w:after="0" w:line="240" w:lineRule="auto"/>
        <w:jc w:val="both"/>
        <w:rPr>
          <w:rFonts w:ascii="Arial" w:eastAsia="Times New Roman" w:hAnsi="Arial" w:cs="Arial"/>
          <w:b/>
          <w:sz w:val="24"/>
          <w:szCs w:val="24"/>
          <w:lang w:eastAsia="cs-CZ"/>
        </w:rPr>
      </w:pPr>
      <w:r w:rsidRPr="002C7D7D">
        <w:rPr>
          <w:rFonts w:ascii="Arial" w:eastAsia="Times New Roman" w:hAnsi="Arial" w:cs="Arial"/>
          <w:b/>
          <w:sz w:val="24"/>
          <w:szCs w:val="24"/>
          <w:lang w:eastAsia="cs-CZ"/>
        </w:rPr>
        <w:t>Výkon funkce veřejného opatrovníka v souladu s ustanovením</w:t>
      </w:r>
      <w:r w:rsidRPr="002C7D7D">
        <w:rPr>
          <w:rFonts w:ascii="Arial" w:eastAsia="Times New Roman" w:hAnsi="Arial" w:cs="Arial"/>
          <w:b/>
          <w:sz w:val="24"/>
          <w:szCs w:val="24"/>
          <w:lang w:eastAsia="cs-CZ"/>
        </w:rPr>
        <w:br/>
        <w:t xml:space="preserve">§ 149b odst. 3 zákona č. 128/2000 Sb., o obcích, ve znění pozdějších předpisů, </w:t>
      </w:r>
      <w:r w:rsidRPr="002C7D7D">
        <w:rPr>
          <w:rFonts w:ascii="Arial" w:eastAsia="Times New Roman" w:hAnsi="Arial" w:cs="Arial"/>
          <w:b/>
          <w:sz w:val="24"/>
          <w:szCs w:val="24"/>
          <w:lang w:eastAsia="cs-CZ"/>
        </w:rPr>
        <w:lastRenderedPageBreak/>
        <w:t>příslušných ustanovení § 465 – 485 zákona č. 89/2012 Sb., občanský zákoník, ve znění pozdějších předpisů a § 15 a 17 zákona č.  500/2004 Sb., správní řád, ve znění pozdějších předpisů;</w:t>
      </w:r>
    </w:p>
    <w:p w14:paraId="3BAF489E" w14:textId="77777777" w:rsidR="008B787C" w:rsidRPr="002C7D7D" w:rsidRDefault="008B787C" w:rsidP="008B787C">
      <w:pPr>
        <w:tabs>
          <w:tab w:val="left" w:pos="426"/>
        </w:tabs>
        <w:spacing w:after="0" w:line="240" w:lineRule="auto"/>
        <w:jc w:val="both"/>
        <w:rPr>
          <w:rFonts w:ascii="Arial" w:eastAsia="Times New Roman" w:hAnsi="Arial" w:cs="Arial"/>
          <w:sz w:val="24"/>
          <w:szCs w:val="24"/>
          <w:u w:val="single"/>
          <w:lang w:eastAsia="cs-CZ"/>
        </w:rPr>
      </w:pPr>
      <w:r w:rsidRPr="002C7D7D">
        <w:rPr>
          <w:rFonts w:ascii="Arial" w:eastAsia="Times New Roman" w:hAnsi="Arial" w:cs="Arial"/>
          <w:sz w:val="24"/>
          <w:szCs w:val="24"/>
          <w:u w:val="single"/>
          <w:lang w:eastAsia="cs-CZ"/>
        </w:rPr>
        <w:t>Nejčastější a nejzávažnější zjištění:</w:t>
      </w:r>
    </w:p>
    <w:p w14:paraId="7A490094" w14:textId="77777777" w:rsidR="002C7D7D" w:rsidRPr="002C7D7D" w:rsidRDefault="002C7D7D" w:rsidP="008B787C">
      <w:pPr>
        <w:numPr>
          <w:ilvl w:val="0"/>
          <w:numId w:val="42"/>
        </w:numPr>
        <w:spacing w:after="0" w:line="240" w:lineRule="auto"/>
        <w:contextualSpacing/>
        <w:jc w:val="both"/>
        <w:rPr>
          <w:rFonts w:ascii="Arial" w:eastAsia="Times New Roman" w:hAnsi="Arial" w:cs="Arial"/>
          <w:b/>
          <w:sz w:val="24"/>
          <w:szCs w:val="24"/>
          <w:lang w:eastAsia="cs-CZ"/>
        </w:rPr>
      </w:pPr>
      <w:r w:rsidRPr="002C7D7D">
        <w:rPr>
          <w:rFonts w:ascii="Arial" w:eastAsia="Times New Roman" w:hAnsi="Arial" w:cs="Arial"/>
          <w:sz w:val="24"/>
          <w:szCs w:val="24"/>
          <w:lang w:eastAsia="cs-CZ"/>
        </w:rPr>
        <w:t>spisy nejsou vedeny v souladu se zákonem č. 500/2004 Sb., správní řád, ve znění pozdějších předpisů</w:t>
      </w:r>
      <w:r w:rsidRPr="002C7D7D">
        <w:rPr>
          <w:rFonts w:ascii="Arial" w:eastAsia="Times New Roman" w:hAnsi="Arial" w:cs="Arial"/>
          <w:b/>
          <w:sz w:val="24"/>
          <w:szCs w:val="24"/>
          <w:lang w:eastAsia="cs-CZ"/>
        </w:rPr>
        <w:t>;</w:t>
      </w:r>
    </w:p>
    <w:p w14:paraId="5DA83370" w14:textId="77777777" w:rsidR="002C7D7D" w:rsidRPr="002C7D7D" w:rsidRDefault="002C7D7D" w:rsidP="008B787C">
      <w:pPr>
        <w:numPr>
          <w:ilvl w:val="0"/>
          <w:numId w:val="42"/>
        </w:numPr>
        <w:spacing w:after="0" w:line="240" w:lineRule="auto"/>
        <w:contextualSpacing/>
        <w:jc w:val="both"/>
        <w:rPr>
          <w:rFonts w:ascii="Arial" w:eastAsia="Times New Roman" w:hAnsi="Arial" w:cs="Arial"/>
          <w:sz w:val="24"/>
          <w:szCs w:val="24"/>
          <w:u w:val="single"/>
          <w:lang w:eastAsia="cs-CZ"/>
        </w:rPr>
      </w:pPr>
      <w:r w:rsidRPr="002C7D7D">
        <w:rPr>
          <w:rFonts w:ascii="Arial" w:eastAsia="Times New Roman" w:hAnsi="Arial" w:cs="Arial"/>
          <w:sz w:val="24"/>
          <w:szCs w:val="24"/>
          <w:lang w:eastAsia="cs-CZ"/>
        </w:rPr>
        <w:t>porušení ustanovení § 485 zákona č. 89/2012 Sb., občanský zákoník, ve znění pozdějších předpisů – nevyhotoven do 2 měsíců od jmenování opatrovníka soupis jmění opatrovance.</w:t>
      </w:r>
    </w:p>
    <w:p w14:paraId="18CA2B54" w14:textId="77777777" w:rsidR="002C7D7D" w:rsidRPr="002C7D7D" w:rsidRDefault="002C7D7D" w:rsidP="002C7D7D">
      <w:pPr>
        <w:spacing w:after="0" w:line="240" w:lineRule="auto"/>
        <w:ind w:left="786"/>
        <w:contextualSpacing/>
        <w:jc w:val="both"/>
        <w:rPr>
          <w:rFonts w:ascii="Arial" w:eastAsia="Times New Roman" w:hAnsi="Arial" w:cs="Arial"/>
          <w:sz w:val="24"/>
          <w:szCs w:val="24"/>
          <w:u w:val="single"/>
          <w:lang w:eastAsia="cs-CZ"/>
        </w:rPr>
      </w:pPr>
    </w:p>
    <w:p w14:paraId="1EECEE9D" w14:textId="77777777" w:rsidR="002C7D7D" w:rsidRPr="002C7D7D" w:rsidRDefault="002C7D7D" w:rsidP="002C7D7D">
      <w:pPr>
        <w:spacing w:after="0" w:line="240" w:lineRule="auto"/>
        <w:rPr>
          <w:rFonts w:ascii="Arial" w:eastAsia="Times New Roman" w:hAnsi="Arial" w:cs="Arial"/>
          <w:sz w:val="24"/>
          <w:szCs w:val="24"/>
          <w:u w:val="single"/>
          <w:lang w:eastAsia="cs-CZ"/>
        </w:rPr>
      </w:pPr>
      <w:r w:rsidRPr="002C7D7D">
        <w:rPr>
          <w:rFonts w:ascii="Arial" w:eastAsia="Times New Roman" w:hAnsi="Arial" w:cs="Arial"/>
          <w:sz w:val="24"/>
          <w:szCs w:val="24"/>
          <w:u w:val="single"/>
          <w:lang w:eastAsia="cs-CZ"/>
        </w:rPr>
        <w:t>Uložená opatření k nápravě:</w:t>
      </w:r>
    </w:p>
    <w:p w14:paraId="028AC040" w14:textId="77777777" w:rsidR="002C7D7D" w:rsidRPr="002C7D7D" w:rsidRDefault="002C7D7D" w:rsidP="002C7D7D">
      <w:pPr>
        <w:spacing w:after="0" w:line="240" w:lineRule="auto"/>
        <w:jc w:val="both"/>
        <w:rPr>
          <w:rFonts w:ascii="Arial" w:eastAsia="Times New Roman" w:hAnsi="Arial" w:cs="Arial"/>
          <w:spacing w:val="-6"/>
          <w:sz w:val="24"/>
          <w:szCs w:val="24"/>
          <w:lang w:eastAsia="cs-CZ"/>
        </w:rPr>
      </w:pPr>
      <w:r w:rsidRPr="002C7D7D">
        <w:rPr>
          <w:rFonts w:ascii="Arial" w:eastAsia="Times New Roman" w:hAnsi="Arial" w:cs="Arial"/>
          <w:spacing w:val="-6"/>
          <w:sz w:val="24"/>
          <w:szCs w:val="24"/>
          <w:lang w:eastAsia="cs-CZ"/>
        </w:rPr>
        <w:t>Dodržovat zákony a platné právní předpisy.</w:t>
      </w:r>
    </w:p>
    <w:p w14:paraId="1FFE081B" w14:textId="77777777" w:rsidR="002C7D7D" w:rsidRPr="002C7D7D" w:rsidRDefault="002C7D7D" w:rsidP="002C7D7D">
      <w:pPr>
        <w:spacing w:after="0" w:line="240" w:lineRule="auto"/>
        <w:rPr>
          <w:rFonts w:ascii="Arial" w:eastAsia="Times New Roman" w:hAnsi="Arial" w:cs="Arial"/>
          <w:b/>
          <w:sz w:val="28"/>
          <w:szCs w:val="28"/>
          <w:lang w:eastAsia="cs-CZ"/>
        </w:rPr>
      </w:pPr>
    </w:p>
    <w:p w14:paraId="6F89B7C5" w14:textId="77777777" w:rsidR="002C7D7D" w:rsidRPr="002C7D7D" w:rsidRDefault="002C7D7D" w:rsidP="002C7D7D">
      <w:pPr>
        <w:spacing w:after="0" w:line="240" w:lineRule="auto"/>
        <w:rPr>
          <w:rFonts w:ascii="Arial" w:eastAsia="Times New Roman" w:hAnsi="Arial" w:cs="Arial"/>
          <w:b/>
          <w:sz w:val="28"/>
          <w:szCs w:val="28"/>
          <w:lang w:eastAsia="cs-CZ"/>
        </w:rPr>
      </w:pPr>
    </w:p>
    <w:p w14:paraId="115BE7BF" w14:textId="77777777" w:rsidR="002C7D7D" w:rsidRPr="002C7D7D" w:rsidRDefault="002C7D7D" w:rsidP="002C7D7D">
      <w:pPr>
        <w:spacing w:after="0" w:line="240" w:lineRule="auto"/>
        <w:rPr>
          <w:rFonts w:ascii="Arial" w:eastAsia="Times New Roman" w:hAnsi="Arial" w:cs="Arial"/>
          <w:b/>
          <w:sz w:val="28"/>
          <w:szCs w:val="28"/>
          <w:lang w:eastAsia="cs-CZ"/>
        </w:rPr>
      </w:pPr>
      <w:r w:rsidRPr="002C7D7D">
        <w:rPr>
          <w:rFonts w:ascii="Arial" w:eastAsia="Times New Roman" w:hAnsi="Arial" w:cs="Arial"/>
          <w:b/>
          <w:sz w:val="28"/>
          <w:szCs w:val="28"/>
          <w:lang w:eastAsia="cs-CZ"/>
        </w:rPr>
        <w:t xml:space="preserve">Odbor vnitřních věcí a krajský živnostenský úřad </w:t>
      </w:r>
    </w:p>
    <w:p w14:paraId="0DD64283" w14:textId="77777777" w:rsidR="002C7D7D" w:rsidRPr="002C7D7D" w:rsidRDefault="002C7D7D" w:rsidP="002C7D7D">
      <w:pPr>
        <w:spacing w:after="0" w:line="240" w:lineRule="auto"/>
        <w:rPr>
          <w:rFonts w:ascii="Arial" w:eastAsia="Times New Roman" w:hAnsi="Arial" w:cs="Arial"/>
          <w:sz w:val="24"/>
          <w:szCs w:val="24"/>
          <w:lang w:eastAsia="cs-CZ"/>
        </w:rPr>
      </w:pPr>
    </w:p>
    <w:p w14:paraId="6FC250F0" w14:textId="77777777" w:rsidR="002C7D7D" w:rsidRPr="002C7D7D" w:rsidRDefault="002C7D7D" w:rsidP="002C7D7D">
      <w:pPr>
        <w:spacing w:after="0" w:line="240" w:lineRule="auto"/>
        <w:rPr>
          <w:rFonts w:ascii="Arial" w:eastAsia="Times New Roman" w:hAnsi="Arial" w:cs="Arial"/>
          <w:sz w:val="24"/>
          <w:szCs w:val="24"/>
          <w:u w:val="single"/>
          <w:lang w:eastAsia="cs-CZ"/>
        </w:rPr>
      </w:pPr>
      <w:r w:rsidRPr="002C7D7D">
        <w:rPr>
          <w:rFonts w:ascii="Arial" w:eastAsia="Times New Roman" w:hAnsi="Arial" w:cs="Arial"/>
          <w:sz w:val="24"/>
          <w:szCs w:val="24"/>
          <w:u w:val="single"/>
          <w:lang w:eastAsia="cs-CZ"/>
        </w:rPr>
        <w:t xml:space="preserve">Předmět kontroly: </w:t>
      </w:r>
    </w:p>
    <w:p w14:paraId="0CA7ED9E" w14:textId="77777777" w:rsidR="002C7D7D" w:rsidRPr="002C7D7D" w:rsidRDefault="002C7D7D" w:rsidP="002C7D7D">
      <w:pPr>
        <w:numPr>
          <w:ilvl w:val="0"/>
          <w:numId w:val="2"/>
        </w:numPr>
        <w:spacing w:after="0" w:line="240" w:lineRule="auto"/>
        <w:ind w:left="426" w:hanging="426"/>
        <w:contextualSpacing/>
        <w:jc w:val="both"/>
        <w:rPr>
          <w:rFonts w:ascii="Arial" w:eastAsia="Times New Roman" w:hAnsi="Arial" w:cs="Arial"/>
          <w:sz w:val="24"/>
          <w:szCs w:val="24"/>
          <w:lang w:eastAsia="cs-CZ"/>
        </w:rPr>
      </w:pPr>
      <w:r w:rsidRPr="002C7D7D">
        <w:rPr>
          <w:rFonts w:ascii="Arial" w:eastAsia="Times New Roman" w:hAnsi="Arial" w:cs="Arial"/>
          <w:sz w:val="24"/>
          <w:szCs w:val="24"/>
          <w:lang w:eastAsia="cs-CZ"/>
        </w:rPr>
        <w:t>výkon přenesené působnosti na úseku matrik, správní řízení na úseku matrik a změny jména a příjmení (agenda vykonávaná na základě zákona č. 301/2000 Sb., o matrikách jménu a příjmení, ve znění pozdějších předpisů a zákona č. 500/2004 Sb., správní řád, ve znění pozdějších předpisů);</w:t>
      </w:r>
    </w:p>
    <w:p w14:paraId="21538591" w14:textId="77777777" w:rsidR="002C7D7D" w:rsidRPr="002C7D7D" w:rsidRDefault="002C7D7D" w:rsidP="002C7D7D">
      <w:pPr>
        <w:numPr>
          <w:ilvl w:val="0"/>
          <w:numId w:val="2"/>
        </w:numPr>
        <w:spacing w:after="0" w:line="240" w:lineRule="auto"/>
        <w:ind w:left="426" w:hanging="426"/>
        <w:contextualSpacing/>
        <w:jc w:val="both"/>
        <w:rPr>
          <w:rFonts w:ascii="Arial" w:eastAsia="Times New Roman" w:hAnsi="Arial" w:cs="Arial"/>
          <w:sz w:val="24"/>
          <w:szCs w:val="24"/>
          <w:lang w:eastAsia="cs-CZ"/>
        </w:rPr>
      </w:pPr>
      <w:r w:rsidRPr="002C7D7D">
        <w:rPr>
          <w:rFonts w:ascii="Arial" w:eastAsia="Times New Roman" w:hAnsi="Arial" w:cs="Arial"/>
          <w:sz w:val="24"/>
          <w:szCs w:val="24"/>
          <w:lang w:eastAsia="cs-CZ"/>
        </w:rPr>
        <w:t>výkon přenesené působnosti na úseku přestupkové agendy - dodržování právních předpisů při výkonu přestupkové agendy (zákona č. 200/1990 Sb., o přestupcích, ve znění pozdějších předpisů, zákona č. 500/2004 Sb., správní řád, ve znění pozdějších předpisů, zákona č. 250/2016 Sb., o odpovědnosti za přestupky a  řízení o nich, ve znění pozdějších předpisů a zákona č. 251/2016 Sb., o některých přestupcích, ve znění pozdějších předpisů);</w:t>
      </w:r>
    </w:p>
    <w:p w14:paraId="1C37C3E0" w14:textId="77777777" w:rsidR="002C7D7D" w:rsidRPr="002C7D7D" w:rsidRDefault="002C7D7D" w:rsidP="002C7D7D">
      <w:pPr>
        <w:numPr>
          <w:ilvl w:val="0"/>
          <w:numId w:val="2"/>
        </w:numPr>
        <w:spacing w:after="0" w:line="240" w:lineRule="auto"/>
        <w:ind w:left="426" w:hanging="426"/>
        <w:contextualSpacing/>
        <w:jc w:val="both"/>
        <w:rPr>
          <w:rFonts w:ascii="Arial" w:eastAsia="Times New Roman" w:hAnsi="Arial" w:cs="Arial"/>
          <w:sz w:val="24"/>
          <w:szCs w:val="24"/>
          <w:lang w:eastAsia="cs-CZ"/>
        </w:rPr>
      </w:pPr>
      <w:r w:rsidRPr="002C7D7D">
        <w:rPr>
          <w:rFonts w:ascii="Arial" w:eastAsia="Times New Roman" w:hAnsi="Arial" w:cs="Arial"/>
          <w:sz w:val="24"/>
          <w:szCs w:val="24"/>
          <w:lang w:eastAsia="cs-CZ"/>
        </w:rPr>
        <w:t xml:space="preserve">kontrola konání veřejné sbírky (dle zákona č. 117/2001 Sb., </w:t>
      </w:r>
      <w:r w:rsidRPr="002C7D7D">
        <w:rPr>
          <w:rFonts w:ascii="Arial" w:eastAsia="Times New Roman" w:hAnsi="Arial" w:cs="Arial"/>
          <w:sz w:val="24"/>
          <w:szCs w:val="24"/>
          <w:lang w:eastAsia="cs-CZ"/>
        </w:rPr>
        <w:br/>
        <w:t>o veřejných sbírkách, ve znění pozdějších předpisů);</w:t>
      </w:r>
    </w:p>
    <w:p w14:paraId="226224B2" w14:textId="77777777" w:rsidR="002C7D7D" w:rsidRPr="002C7D7D" w:rsidRDefault="002C7D7D" w:rsidP="002C7D7D">
      <w:pPr>
        <w:numPr>
          <w:ilvl w:val="0"/>
          <w:numId w:val="2"/>
        </w:numPr>
        <w:spacing w:after="0" w:line="240" w:lineRule="auto"/>
        <w:ind w:left="426" w:hanging="426"/>
        <w:contextualSpacing/>
        <w:jc w:val="both"/>
        <w:rPr>
          <w:rFonts w:ascii="Arial" w:eastAsia="Times New Roman" w:hAnsi="Arial" w:cs="Arial"/>
          <w:sz w:val="24"/>
          <w:szCs w:val="24"/>
          <w:lang w:eastAsia="cs-CZ"/>
        </w:rPr>
      </w:pPr>
      <w:r w:rsidRPr="002C7D7D">
        <w:rPr>
          <w:rFonts w:ascii="Arial" w:eastAsia="Times New Roman" w:hAnsi="Arial" w:cs="Arial"/>
          <w:sz w:val="24"/>
          <w:szCs w:val="24"/>
          <w:lang w:eastAsia="cs-CZ"/>
        </w:rPr>
        <w:t xml:space="preserve">kontrola výkonu přenesené působnosti na úseku evidence obyvatel (dle zákona </w:t>
      </w:r>
      <w:r w:rsidRPr="002C7D7D">
        <w:rPr>
          <w:rFonts w:ascii="Arial" w:eastAsia="Times New Roman" w:hAnsi="Arial" w:cs="Arial"/>
          <w:sz w:val="24"/>
          <w:szCs w:val="24"/>
          <w:lang w:eastAsia="cs-CZ"/>
        </w:rPr>
        <w:br/>
        <w:t>č. 133/2000 Sb., o evidenci obyvatel a rodných čísel a o změně některých zákonů, ve znění pozdějších předpisů, vyhlášky č. 296/2004 Sb., kterou se prování zákon o evidenci obyvatel, ve znění pozdějších předpisů, zákona č. 500/2004 Sb., správní řád, ve znění pozdějších předpisů a zákona č. 101/2000 Sb., o ochraně osobních údajů a o změně některých zákonů, ve znění pozdějších předpisů, zákona č. 328/1999 Sb., o občanských průkazech, ve znění pozdějších předpisů a zákona č. 329/1999 Sb., o cestovních dokladech, ve znění pozdějších předpisů);</w:t>
      </w:r>
    </w:p>
    <w:p w14:paraId="2A267C9C" w14:textId="77777777" w:rsidR="002C7D7D" w:rsidRPr="002C7D7D" w:rsidRDefault="002C7D7D" w:rsidP="002C7D7D">
      <w:pPr>
        <w:numPr>
          <w:ilvl w:val="0"/>
          <w:numId w:val="5"/>
        </w:numPr>
        <w:spacing w:after="0" w:line="240" w:lineRule="auto"/>
        <w:ind w:left="426" w:hanging="426"/>
        <w:contextualSpacing/>
        <w:jc w:val="both"/>
        <w:rPr>
          <w:rFonts w:ascii="Arial" w:eastAsia="Times New Roman" w:hAnsi="Arial" w:cs="Arial"/>
          <w:sz w:val="24"/>
          <w:szCs w:val="24"/>
          <w:lang w:eastAsia="cs-CZ"/>
        </w:rPr>
      </w:pPr>
      <w:r w:rsidRPr="002C7D7D">
        <w:rPr>
          <w:rFonts w:ascii="Arial" w:eastAsia="Times New Roman" w:hAnsi="Arial" w:cs="Arial"/>
          <w:sz w:val="24"/>
          <w:szCs w:val="24"/>
          <w:lang w:eastAsia="cs-CZ"/>
        </w:rPr>
        <w:t>výkon přenesené působnosti na úseku živnostenského podnikání (dle zákona č.  455/1991 Sb., o živnostenském podnikání (živnostenský zákon), ve znění pozdějších předpisů, zákona č.  634/1992 Sb., o ochraně spotřebitele, ve znění pozdějších předpisů, zákona č.  500/2004 Sb., správní řád, ve znění pozdějších předpisů, zákona č.  353/2003 Sb., o spotřebních daních, ve znění pozdějších předpisů, zákona č. 252/1997 Sb., o  zemědělství, ve znění pozdějších předpisů a  zákona č.  250/2016 Sb., o  odpovědnosti za přestupky a řízení o nich, ve znění pozdějších předpisů);</w:t>
      </w:r>
    </w:p>
    <w:p w14:paraId="21872C23" w14:textId="77777777" w:rsidR="002C7D7D" w:rsidRPr="002C7D7D" w:rsidRDefault="002C7D7D" w:rsidP="002C7D7D">
      <w:pPr>
        <w:numPr>
          <w:ilvl w:val="0"/>
          <w:numId w:val="5"/>
        </w:numPr>
        <w:spacing w:after="0" w:line="240" w:lineRule="auto"/>
        <w:ind w:left="426" w:hanging="426"/>
        <w:contextualSpacing/>
        <w:jc w:val="both"/>
        <w:rPr>
          <w:rFonts w:ascii="Arial" w:eastAsia="Times New Roman" w:hAnsi="Arial" w:cs="Arial"/>
          <w:sz w:val="24"/>
          <w:szCs w:val="24"/>
          <w:lang w:eastAsia="cs-CZ"/>
        </w:rPr>
      </w:pPr>
      <w:r w:rsidRPr="002C7D7D">
        <w:rPr>
          <w:rFonts w:ascii="Arial" w:eastAsia="Times New Roman" w:hAnsi="Arial" w:cs="Arial"/>
          <w:sz w:val="24"/>
          <w:szCs w:val="24"/>
          <w:lang w:eastAsia="cs-CZ"/>
        </w:rPr>
        <w:t>kontrola výkonu přenesené působnosti na úseku vidimace a legalizace (agenda vykonávaná na základě zákona č. 21/2006 Sb., o ověřování, ve znění pozdějších předpisů a zákona č. 500/2004 Sb., správní řád, ve znění pozdějších předpisů);</w:t>
      </w:r>
    </w:p>
    <w:p w14:paraId="59B50EC8" w14:textId="77777777" w:rsidR="002C7D7D" w:rsidRPr="002C7D7D" w:rsidRDefault="002C7D7D" w:rsidP="00151CB9">
      <w:pPr>
        <w:widowControl w:val="0"/>
        <w:numPr>
          <w:ilvl w:val="0"/>
          <w:numId w:val="19"/>
        </w:numPr>
        <w:autoSpaceDE w:val="0"/>
        <w:autoSpaceDN w:val="0"/>
        <w:adjustRightInd w:val="0"/>
        <w:spacing w:after="240" w:line="240" w:lineRule="auto"/>
        <w:ind w:left="426" w:hanging="426"/>
        <w:contextualSpacing/>
        <w:jc w:val="both"/>
        <w:rPr>
          <w:rFonts w:ascii="Arial" w:eastAsia="Times New Roman" w:hAnsi="Arial" w:cs="Arial"/>
          <w:sz w:val="24"/>
          <w:szCs w:val="24"/>
          <w:lang w:eastAsia="cs-CZ"/>
        </w:rPr>
      </w:pPr>
      <w:r w:rsidRPr="002C7D7D">
        <w:rPr>
          <w:rFonts w:ascii="Arial" w:eastAsia="Times New Roman" w:hAnsi="Arial" w:cs="Arial"/>
          <w:sz w:val="24"/>
          <w:szCs w:val="24"/>
          <w:lang w:eastAsia="cs-CZ"/>
        </w:rPr>
        <w:t xml:space="preserve">výkon přenesené působnosti na úseku voleb, dle zákona č. 491/2001 Sb., o volbách do zastupitelstev obcí a o změně některých zákonů, ve znění pozdějších </w:t>
      </w:r>
      <w:r w:rsidRPr="002C7D7D">
        <w:rPr>
          <w:rFonts w:ascii="Arial" w:eastAsia="Times New Roman" w:hAnsi="Arial" w:cs="Arial"/>
          <w:sz w:val="24"/>
          <w:szCs w:val="24"/>
          <w:lang w:eastAsia="cs-CZ"/>
        </w:rPr>
        <w:lastRenderedPageBreak/>
        <w:t>předpisů, zákona č. 130/2000 Sb., o volbách do zastupitelstev krajů a o změně některých zákonů, ve znění pozdějších předpisů, zákona č. 247/1995 Sb., o  volbách do Parlamentu České republiky a o změně a doplnění některých dalších zákonů, ve znění pozdějších předpisů, zákona č. 62/2003 Sb., o volbách do Evropského parlamentu a o změně některých zákonů, ve znění pozdějších předpisů, zákona č. 275/2012 Sb., o volbě prezidenta republiky a o změně některých zákonů (zákon o volbě prezidenta republiky), ve znění pozdějších předpisů, vyhlášky č. 59/2002 Sb., o provedení některých ustanovení zákona č.  491/2001 Sb., o volbách do zastupitelstev obcí a o změně některých zákonů, ve znění pozdějších předpisů, vyhlášky č. 152/2000 Sb., o provedení některých ustanovení zákona č. 130/2000 Sb., o volbách do zastupitelstev krajů a o změně některých zákonů, ve znění pozdějších předpisů, vyhlášky č. 233/2000 Sb., o  provedení některých ustanovení zákona č. 247/1995 Sb., o volbách do Parlamentu České republiky a o změně a doplnění některých dalších zákonů, ve znění zákona č. 212/1996 Sb., nálezu Ústavního soudu uveřejněného pod č.  243/1999 Sb. a zákona č. 204/2000 Sb., vyhlášky č. 409/2003 Sb., k provedení zákona č. 62/2003 Sb., o volbách do Evropského parlamentu a o změně některých zákonů, ve znění pozdějších předpisů a vyhlášky č. 294/2012 Sb., o provedení některých ustanovení zákona o volbě prezidenta republiky, ve znění pozdějších předpisů.</w:t>
      </w:r>
    </w:p>
    <w:p w14:paraId="29DB72C3" w14:textId="77777777" w:rsidR="002C7D7D" w:rsidRPr="002C7D7D" w:rsidRDefault="002C7D7D" w:rsidP="002C7D7D">
      <w:pPr>
        <w:spacing w:after="0" w:line="240" w:lineRule="auto"/>
        <w:rPr>
          <w:rFonts w:ascii="Arial" w:eastAsia="Times New Roman" w:hAnsi="Arial" w:cs="Arial"/>
          <w:sz w:val="24"/>
          <w:szCs w:val="24"/>
          <w:lang w:eastAsia="cs-CZ"/>
        </w:rPr>
      </w:pPr>
    </w:p>
    <w:p w14:paraId="62CE7137" w14:textId="77777777" w:rsidR="002C7D7D" w:rsidRPr="002C7D7D" w:rsidRDefault="002C7D7D" w:rsidP="002C7D7D">
      <w:pPr>
        <w:spacing w:after="0" w:line="240" w:lineRule="auto"/>
        <w:jc w:val="both"/>
        <w:rPr>
          <w:rFonts w:ascii="Arial" w:eastAsia="Times New Roman" w:hAnsi="Arial" w:cs="Arial"/>
          <w:sz w:val="24"/>
          <w:szCs w:val="24"/>
          <w:lang w:eastAsia="cs-CZ"/>
        </w:rPr>
      </w:pPr>
      <w:r w:rsidRPr="002C7D7D">
        <w:rPr>
          <w:rFonts w:ascii="Arial" w:eastAsia="Times New Roman" w:hAnsi="Arial" w:cs="Arial"/>
          <w:b/>
          <w:bCs/>
          <w:sz w:val="24"/>
          <w:szCs w:val="24"/>
          <w:lang w:eastAsia="cs-CZ"/>
        </w:rPr>
        <w:t xml:space="preserve">Přestupková agenda </w:t>
      </w:r>
      <w:r w:rsidRPr="002C7D7D">
        <w:rPr>
          <w:rFonts w:ascii="Arial" w:eastAsia="Times New Roman" w:hAnsi="Arial" w:cs="Arial"/>
          <w:sz w:val="24"/>
          <w:szCs w:val="24"/>
          <w:lang w:eastAsia="cs-CZ"/>
        </w:rPr>
        <w:t>(přestupky proti občanskému soužití, majetku, veřejnému pořádku a pořádku v územní samosprávě).</w:t>
      </w:r>
    </w:p>
    <w:p w14:paraId="24DA24AC" w14:textId="77777777" w:rsidR="002C7D7D" w:rsidRPr="002C7D7D" w:rsidRDefault="002C7D7D" w:rsidP="002C7D7D">
      <w:pPr>
        <w:spacing w:after="0" w:line="240" w:lineRule="auto"/>
        <w:rPr>
          <w:rFonts w:ascii="Arial" w:eastAsia="Times New Roman" w:hAnsi="Arial" w:cs="Arial"/>
          <w:sz w:val="24"/>
          <w:szCs w:val="24"/>
          <w:u w:val="single"/>
          <w:lang w:eastAsia="cs-CZ"/>
        </w:rPr>
      </w:pPr>
    </w:p>
    <w:p w14:paraId="5FBD9E38" w14:textId="77777777" w:rsidR="002C7D7D" w:rsidRPr="002C7D7D" w:rsidRDefault="002C7D7D" w:rsidP="002C7D7D">
      <w:pPr>
        <w:tabs>
          <w:tab w:val="left" w:pos="426"/>
        </w:tabs>
        <w:spacing w:after="0" w:line="240" w:lineRule="auto"/>
        <w:jc w:val="both"/>
        <w:rPr>
          <w:rFonts w:ascii="Arial" w:eastAsia="Times New Roman" w:hAnsi="Arial" w:cs="Arial"/>
          <w:sz w:val="24"/>
          <w:szCs w:val="24"/>
          <w:u w:val="single"/>
          <w:lang w:eastAsia="cs-CZ"/>
        </w:rPr>
      </w:pPr>
      <w:r w:rsidRPr="002C7D7D">
        <w:rPr>
          <w:rFonts w:ascii="Arial" w:eastAsia="Times New Roman" w:hAnsi="Arial" w:cs="Arial"/>
          <w:sz w:val="24"/>
          <w:szCs w:val="24"/>
          <w:u w:val="single"/>
          <w:lang w:eastAsia="cs-CZ"/>
        </w:rPr>
        <w:t>Nejčastější a nejzávažnější zjištění:</w:t>
      </w:r>
    </w:p>
    <w:p w14:paraId="086BABFB" w14:textId="77777777" w:rsidR="002C7D7D" w:rsidRPr="002C7D7D" w:rsidRDefault="002C7D7D" w:rsidP="00151CB9">
      <w:pPr>
        <w:numPr>
          <w:ilvl w:val="0"/>
          <w:numId w:val="10"/>
        </w:numPr>
        <w:spacing w:after="0" w:line="240" w:lineRule="auto"/>
        <w:contextualSpacing/>
        <w:jc w:val="both"/>
        <w:rPr>
          <w:rFonts w:ascii="Arial" w:eastAsia="Times New Roman" w:hAnsi="Arial" w:cs="Arial"/>
          <w:sz w:val="24"/>
          <w:szCs w:val="24"/>
          <w:lang w:eastAsia="cs-CZ"/>
        </w:rPr>
      </w:pPr>
      <w:r w:rsidRPr="002C7D7D">
        <w:rPr>
          <w:rFonts w:ascii="Arial" w:eastAsia="Times New Roman" w:hAnsi="Arial" w:cs="Arial"/>
          <w:sz w:val="24"/>
          <w:szCs w:val="24"/>
          <w:lang w:eastAsia="cs-CZ"/>
        </w:rPr>
        <w:t>chyby v doručování u usnesení o odložení věci či chyby v doručování do datové schránky</w:t>
      </w:r>
    </w:p>
    <w:p w14:paraId="25B1634C" w14:textId="77777777" w:rsidR="002C7D7D" w:rsidRPr="002C7D7D" w:rsidRDefault="002C7D7D" w:rsidP="00151CB9">
      <w:pPr>
        <w:numPr>
          <w:ilvl w:val="0"/>
          <w:numId w:val="10"/>
        </w:numPr>
        <w:spacing w:after="0" w:line="240" w:lineRule="auto"/>
        <w:contextualSpacing/>
        <w:jc w:val="both"/>
        <w:rPr>
          <w:rFonts w:ascii="Arial" w:eastAsia="Times New Roman" w:hAnsi="Arial" w:cs="Arial"/>
          <w:sz w:val="24"/>
          <w:szCs w:val="24"/>
          <w:lang w:eastAsia="cs-CZ"/>
        </w:rPr>
      </w:pPr>
      <w:r w:rsidRPr="002C7D7D">
        <w:rPr>
          <w:rFonts w:ascii="Arial" w:eastAsia="Times New Roman" w:hAnsi="Arial" w:cs="Arial"/>
          <w:sz w:val="24"/>
          <w:szCs w:val="24"/>
          <w:lang w:eastAsia="cs-CZ"/>
        </w:rPr>
        <w:t>nevyznačování nabytí právních mocí na všech formách rozhodnutí (rozhodnutí, příkaz, usnesení)</w:t>
      </w:r>
    </w:p>
    <w:p w14:paraId="213B2D68" w14:textId="77777777" w:rsidR="002C7D7D" w:rsidRPr="002C7D7D" w:rsidRDefault="002C7D7D" w:rsidP="00151CB9">
      <w:pPr>
        <w:numPr>
          <w:ilvl w:val="0"/>
          <w:numId w:val="10"/>
        </w:numPr>
        <w:spacing w:after="0" w:line="240" w:lineRule="auto"/>
        <w:contextualSpacing/>
        <w:jc w:val="both"/>
        <w:rPr>
          <w:rFonts w:ascii="Arial" w:eastAsia="Times New Roman" w:hAnsi="Arial" w:cs="Arial"/>
          <w:sz w:val="24"/>
          <w:szCs w:val="24"/>
          <w:lang w:eastAsia="cs-CZ"/>
        </w:rPr>
      </w:pPr>
      <w:r w:rsidRPr="002C7D7D">
        <w:rPr>
          <w:rFonts w:ascii="Arial" w:eastAsia="Times New Roman" w:hAnsi="Arial" w:cs="Arial"/>
          <w:sz w:val="24"/>
          <w:szCs w:val="24"/>
          <w:lang w:eastAsia="cs-CZ"/>
        </w:rPr>
        <w:t>chybějící podpisy všech členů přestupkových komisí, které rozhodují, převážně u usnesení o postoupení či usnesení o odložení věci</w:t>
      </w:r>
    </w:p>
    <w:p w14:paraId="7649BD9A" w14:textId="77777777" w:rsidR="002C7D7D" w:rsidRPr="002C7D7D" w:rsidRDefault="002C7D7D" w:rsidP="00151CB9">
      <w:pPr>
        <w:numPr>
          <w:ilvl w:val="0"/>
          <w:numId w:val="10"/>
        </w:numPr>
        <w:spacing w:after="0" w:line="240" w:lineRule="auto"/>
        <w:contextualSpacing/>
        <w:jc w:val="both"/>
        <w:rPr>
          <w:rFonts w:ascii="Arial" w:eastAsia="Times New Roman" w:hAnsi="Arial" w:cs="Arial"/>
          <w:sz w:val="24"/>
          <w:szCs w:val="24"/>
          <w:lang w:eastAsia="cs-CZ"/>
        </w:rPr>
      </w:pPr>
      <w:r w:rsidRPr="002C7D7D">
        <w:rPr>
          <w:rFonts w:ascii="Arial" w:eastAsia="Times New Roman" w:hAnsi="Arial" w:cs="Arial"/>
          <w:sz w:val="24"/>
          <w:szCs w:val="24"/>
          <w:lang w:eastAsia="cs-CZ"/>
        </w:rPr>
        <w:t xml:space="preserve">nedodržování lhůt pro vyřizován přestupkových řízení. Krajský úřad v rámci kontrol bral v úvahu skutečnost, že v roce 2020 probíhala v celé republice pandemie </w:t>
      </w:r>
      <w:proofErr w:type="spellStart"/>
      <w:r w:rsidRPr="002C7D7D">
        <w:rPr>
          <w:rFonts w:ascii="Arial" w:eastAsia="Times New Roman" w:hAnsi="Arial" w:cs="Arial"/>
          <w:sz w:val="24"/>
          <w:szCs w:val="24"/>
          <w:lang w:eastAsia="cs-CZ"/>
        </w:rPr>
        <w:t>covid</w:t>
      </w:r>
      <w:proofErr w:type="spellEnd"/>
      <w:r w:rsidRPr="002C7D7D">
        <w:rPr>
          <w:rFonts w:ascii="Arial" w:eastAsia="Times New Roman" w:hAnsi="Arial" w:cs="Arial"/>
          <w:sz w:val="24"/>
          <w:szCs w:val="24"/>
          <w:lang w:eastAsia="cs-CZ"/>
        </w:rPr>
        <w:t xml:space="preserve"> 9, kdy díky uloženým opatřením vlády nebylo možné vždy provádět ústní jednání, a tedy dodržet procesních lhůt</w:t>
      </w:r>
    </w:p>
    <w:p w14:paraId="05FBC073" w14:textId="77777777" w:rsidR="002C7D7D" w:rsidRPr="002C7D7D" w:rsidRDefault="002C7D7D" w:rsidP="00151CB9">
      <w:pPr>
        <w:numPr>
          <w:ilvl w:val="0"/>
          <w:numId w:val="10"/>
        </w:numPr>
        <w:spacing w:after="0" w:line="240" w:lineRule="auto"/>
        <w:contextualSpacing/>
        <w:jc w:val="both"/>
        <w:rPr>
          <w:rFonts w:ascii="Arial" w:eastAsia="Times New Roman" w:hAnsi="Arial" w:cs="Arial"/>
          <w:sz w:val="24"/>
          <w:szCs w:val="24"/>
          <w:lang w:eastAsia="cs-CZ"/>
        </w:rPr>
      </w:pPr>
      <w:r w:rsidRPr="002C7D7D">
        <w:rPr>
          <w:rFonts w:ascii="Arial" w:eastAsia="Times New Roman" w:hAnsi="Arial" w:cs="Arial"/>
          <w:sz w:val="24"/>
          <w:szCs w:val="24"/>
          <w:lang w:eastAsia="cs-CZ"/>
        </w:rPr>
        <w:t>občasné chybějící poučení účastníků řízení</w:t>
      </w:r>
    </w:p>
    <w:p w14:paraId="2612A6DD" w14:textId="77777777" w:rsidR="002C7D7D" w:rsidRPr="002C7D7D" w:rsidRDefault="002C7D7D" w:rsidP="00151CB9">
      <w:pPr>
        <w:numPr>
          <w:ilvl w:val="0"/>
          <w:numId w:val="10"/>
        </w:numPr>
        <w:spacing w:after="0" w:line="240" w:lineRule="auto"/>
        <w:contextualSpacing/>
        <w:jc w:val="both"/>
        <w:rPr>
          <w:rFonts w:ascii="Arial" w:eastAsia="Times New Roman" w:hAnsi="Arial" w:cs="Arial"/>
          <w:sz w:val="24"/>
          <w:szCs w:val="24"/>
          <w:lang w:eastAsia="cs-CZ"/>
        </w:rPr>
      </w:pPr>
      <w:r w:rsidRPr="002C7D7D">
        <w:rPr>
          <w:rFonts w:ascii="Arial" w:eastAsia="Times New Roman" w:hAnsi="Arial" w:cs="Arial"/>
          <w:sz w:val="24"/>
          <w:szCs w:val="24"/>
          <w:lang w:eastAsia="cs-CZ"/>
        </w:rPr>
        <w:t xml:space="preserve">občasné chybějící opisy z evidence přestupků či vyžádání si opisu z evidence přestupků po uplynutí lhůty k vyjádření se k podkladům pro rozhodnutí </w:t>
      </w:r>
    </w:p>
    <w:p w14:paraId="349830C5" w14:textId="77777777" w:rsidR="002C7D7D" w:rsidRPr="002C7D7D" w:rsidRDefault="002C7D7D" w:rsidP="00151CB9">
      <w:pPr>
        <w:numPr>
          <w:ilvl w:val="0"/>
          <w:numId w:val="10"/>
        </w:numPr>
        <w:spacing w:after="0" w:line="240" w:lineRule="auto"/>
        <w:contextualSpacing/>
        <w:jc w:val="both"/>
        <w:rPr>
          <w:rFonts w:ascii="Arial" w:eastAsia="Times New Roman" w:hAnsi="Arial" w:cs="Arial"/>
          <w:sz w:val="24"/>
          <w:szCs w:val="24"/>
          <w:lang w:eastAsia="cs-CZ"/>
        </w:rPr>
      </w:pPr>
      <w:r w:rsidRPr="002C7D7D">
        <w:rPr>
          <w:rFonts w:ascii="Arial" w:eastAsia="Times New Roman" w:hAnsi="Arial" w:cs="Arial"/>
          <w:sz w:val="24"/>
          <w:szCs w:val="24"/>
          <w:lang w:eastAsia="cs-CZ"/>
        </w:rPr>
        <w:t>občasné chyby v nezapsání přestupce, který byl pravomocně uznán vinným, do evidence přestupků</w:t>
      </w:r>
    </w:p>
    <w:p w14:paraId="4D93D027" w14:textId="77777777" w:rsidR="002C7D7D" w:rsidRPr="002C7D7D" w:rsidRDefault="002C7D7D" w:rsidP="00151CB9">
      <w:pPr>
        <w:numPr>
          <w:ilvl w:val="0"/>
          <w:numId w:val="10"/>
        </w:numPr>
        <w:spacing w:after="0" w:line="240" w:lineRule="auto"/>
        <w:contextualSpacing/>
        <w:jc w:val="both"/>
        <w:rPr>
          <w:rFonts w:ascii="Arial" w:eastAsia="Times New Roman" w:hAnsi="Arial" w:cs="Arial"/>
          <w:sz w:val="24"/>
          <w:szCs w:val="24"/>
          <w:lang w:eastAsia="cs-CZ"/>
        </w:rPr>
      </w:pPr>
      <w:r w:rsidRPr="002C7D7D">
        <w:rPr>
          <w:rFonts w:ascii="Arial" w:eastAsia="Times New Roman" w:hAnsi="Arial" w:cs="Arial"/>
          <w:sz w:val="24"/>
          <w:szCs w:val="24"/>
          <w:lang w:eastAsia="cs-CZ"/>
        </w:rPr>
        <w:t>chyby v nesouladu mezi zákonem stanoveným důvodem odložení věci a  následným zdůvodněním uvedeným v usnesení o odložení</w:t>
      </w:r>
    </w:p>
    <w:p w14:paraId="3AA55929" w14:textId="77777777" w:rsidR="002C7D7D" w:rsidRPr="002C7D7D" w:rsidRDefault="002C7D7D" w:rsidP="00151CB9">
      <w:pPr>
        <w:numPr>
          <w:ilvl w:val="0"/>
          <w:numId w:val="10"/>
        </w:numPr>
        <w:spacing w:after="0" w:line="240" w:lineRule="auto"/>
        <w:contextualSpacing/>
        <w:jc w:val="both"/>
        <w:rPr>
          <w:rFonts w:ascii="Arial" w:eastAsia="Times New Roman" w:hAnsi="Arial" w:cs="Arial"/>
          <w:sz w:val="24"/>
          <w:szCs w:val="24"/>
          <w:lang w:eastAsia="cs-CZ"/>
        </w:rPr>
      </w:pPr>
      <w:r w:rsidRPr="002C7D7D">
        <w:rPr>
          <w:rFonts w:ascii="Arial" w:eastAsia="Times New Roman" w:hAnsi="Arial" w:cs="Arial"/>
          <w:sz w:val="24"/>
          <w:szCs w:val="24"/>
          <w:lang w:eastAsia="cs-CZ"/>
        </w:rPr>
        <w:t>chyby v postupování věci z důvodu vhodnosti (§ 131 odst. 5 zákona č.  500/2004 Sb., správní řád, ve znění pozdějších předpisů)</w:t>
      </w:r>
    </w:p>
    <w:p w14:paraId="745A506F" w14:textId="77777777" w:rsidR="002C7D7D" w:rsidRPr="002C7D7D" w:rsidRDefault="002C7D7D" w:rsidP="00151CB9">
      <w:pPr>
        <w:numPr>
          <w:ilvl w:val="0"/>
          <w:numId w:val="10"/>
        </w:numPr>
        <w:spacing w:after="0" w:line="240" w:lineRule="auto"/>
        <w:contextualSpacing/>
        <w:jc w:val="both"/>
        <w:rPr>
          <w:rFonts w:ascii="Arial" w:eastAsia="Times New Roman" w:hAnsi="Arial" w:cs="Arial"/>
          <w:sz w:val="24"/>
          <w:szCs w:val="24"/>
          <w:lang w:eastAsia="cs-CZ"/>
        </w:rPr>
      </w:pPr>
      <w:r w:rsidRPr="002C7D7D">
        <w:rPr>
          <w:rFonts w:ascii="Arial" w:eastAsia="Times New Roman" w:hAnsi="Arial" w:cs="Arial"/>
          <w:sz w:val="24"/>
          <w:szCs w:val="24"/>
          <w:lang w:eastAsia="cs-CZ"/>
        </w:rPr>
        <w:t>nepřezkoumatelnost některých rozhodnutí či příkazů (v rámci kontrol již nebylo možné tuto nezákonnost napravit ani v přezkumném řízení, neboť již uplynula zákonem stanovená lhůta pro realizaci tohoto mimořádného opatření)</w:t>
      </w:r>
    </w:p>
    <w:p w14:paraId="47CCAAA9" w14:textId="77777777" w:rsidR="002C7D7D" w:rsidRPr="002C7D7D" w:rsidRDefault="002C7D7D" w:rsidP="00151CB9">
      <w:pPr>
        <w:numPr>
          <w:ilvl w:val="0"/>
          <w:numId w:val="10"/>
        </w:numPr>
        <w:spacing w:after="0" w:line="240" w:lineRule="auto"/>
        <w:contextualSpacing/>
        <w:jc w:val="both"/>
        <w:rPr>
          <w:rFonts w:ascii="Arial" w:eastAsia="Times New Roman" w:hAnsi="Arial" w:cs="Arial"/>
          <w:sz w:val="24"/>
          <w:szCs w:val="24"/>
          <w:lang w:eastAsia="cs-CZ"/>
        </w:rPr>
      </w:pPr>
      <w:r w:rsidRPr="002C7D7D">
        <w:rPr>
          <w:rFonts w:ascii="Arial" w:eastAsia="Times New Roman" w:hAnsi="Arial" w:cs="Arial"/>
          <w:sz w:val="24"/>
          <w:szCs w:val="24"/>
          <w:lang w:eastAsia="cs-CZ"/>
        </w:rPr>
        <w:t>neuvedení formy zavinění ve výroku rozhodnutí prvoinstančního správního orgánu</w:t>
      </w:r>
    </w:p>
    <w:p w14:paraId="11BBE472" w14:textId="77777777" w:rsidR="002C7D7D" w:rsidRPr="002C7D7D" w:rsidRDefault="002C7D7D" w:rsidP="00151CB9">
      <w:pPr>
        <w:numPr>
          <w:ilvl w:val="0"/>
          <w:numId w:val="10"/>
        </w:numPr>
        <w:spacing w:after="0" w:line="240" w:lineRule="auto"/>
        <w:contextualSpacing/>
        <w:jc w:val="both"/>
        <w:rPr>
          <w:rFonts w:ascii="Arial" w:eastAsia="Times New Roman" w:hAnsi="Arial" w:cs="Arial"/>
          <w:sz w:val="24"/>
          <w:szCs w:val="24"/>
          <w:lang w:eastAsia="cs-CZ"/>
        </w:rPr>
      </w:pPr>
      <w:r w:rsidRPr="002C7D7D">
        <w:rPr>
          <w:rFonts w:ascii="Arial" w:eastAsia="Times New Roman" w:hAnsi="Arial" w:cs="Arial"/>
          <w:sz w:val="24"/>
          <w:szCs w:val="24"/>
          <w:lang w:eastAsia="cs-CZ"/>
        </w:rPr>
        <w:lastRenderedPageBreak/>
        <w:t>chybějící otisk úředního razítka na usneseních o odložení či usneseních o  zastavení</w:t>
      </w:r>
    </w:p>
    <w:p w14:paraId="7037B517" w14:textId="77777777" w:rsidR="002C7D7D" w:rsidRPr="002C7D7D" w:rsidRDefault="002C7D7D" w:rsidP="00151CB9">
      <w:pPr>
        <w:numPr>
          <w:ilvl w:val="0"/>
          <w:numId w:val="10"/>
        </w:numPr>
        <w:spacing w:after="0" w:line="240" w:lineRule="auto"/>
        <w:contextualSpacing/>
        <w:jc w:val="both"/>
        <w:rPr>
          <w:rFonts w:ascii="Arial" w:eastAsia="Times New Roman" w:hAnsi="Arial" w:cs="Arial"/>
          <w:sz w:val="24"/>
          <w:szCs w:val="24"/>
          <w:lang w:eastAsia="cs-CZ"/>
        </w:rPr>
      </w:pPr>
      <w:r w:rsidRPr="002C7D7D">
        <w:rPr>
          <w:rFonts w:ascii="Arial" w:eastAsia="Times New Roman" w:hAnsi="Arial" w:cs="Arial"/>
          <w:sz w:val="24"/>
          <w:szCs w:val="24"/>
          <w:lang w:eastAsia="cs-CZ"/>
        </w:rPr>
        <w:t>chyby v zastavování přestupkového řízení, kdy trest, který má být za přestupek uložen, je bezvýznamný ve vztahu k trestu, který již byl uložen za jiný skutek v  trestním řízení</w:t>
      </w:r>
    </w:p>
    <w:p w14:paraId="242B1EBB" w14:textId="77777777" w:rsidR="002C7D7D" w:rsidRPr="002C7D7D" w:rsidRDefault="002C7D7D" w:rsidP="00151CB9">
      <w:pPr>
        <w:numPr>
          <w:ilvl w:val="0"/>
          <w:numId w:val="10"/>
        </w:numPr>
        <w:spacing w:after="0" w:line="240" w:lineRule="auto"/>
        <w:contextualSpacing/>
        <w:jc w:val="both"/>
        <w:rPr>
          <w:rFonts w:ascii="Arial" w:eastAsia="Times New Roman" w:hAnsi="Arial" w:cs="Arial"/>
          <w:sz w:val="24"/>
          <w:szCs w:val="24"/>
          <w:lang w:eastAsia="cs-CZ"/>
        </w:rPr>
      </w:pPr>
      <w:r w:rsidRPr="002C7D7D">
        <w:rPr>
          <w:rFonts w:ascii="Arial" w:eastAsia="Times New Roman" w:hAnsi="Arial" w:cs="Arial"/>
          <w:sz w:val="24"/>
          <w:szCs w:val="24"/>
          <w:lang w:eastAsia="cs-CZ"/>
        </w:rPr>
        <w:t>krajský úřad v několika kontrolách musel poukázat na nedostatečné personální obsazení osob projednávajících přestupkovou agendu ve vztahu k množství projednávaných přestupků.</w:t>
      </w:r>
    </w:p>
    <w:p w14:paraId="2546AAA7" w14:textId="77777777" w:rsidR="002C7D7D" w:rsidRPr="002C7D7D" w:rsidRDefault="002C7D7D" w:rsidP="002C7D7D">
      <w:pPr>
        <w:spacing w:after="0" w:line="240" w:lineRule="auto"/>
        <w:rPr>
          <w:rFonts w:ascii="Arial" w:eastAsia="Times New Roman" w:hAnsi="Arial" w:cs="Arial"/>
          <w:b/>
          <w:bCs/>
          <w:sz w:val="24"/>
          <w:szCs w:val="24"/>
          <w:lang w:eastAsia="cs-CZ"/>
        </w:rPr>
      </w:pPr>
    </w:p>
    <w:p w14:paraId="230D7D6B" w14:textId="77777777" w:rsidR="002C7D7D" w:rsidRPr="002C7D7D" w:rsidRDefault="002C7D7D" w:rsidP="002C7D7D">
      <w:pPr>
        <w:spacing w:after="0" w:line="240" w:lineRule="auto"/>
        <w:jc w:val="both"/>
        <w:rPr>
          <w:rFonts w:ascii="Arial" w:eastAsia="Times New Roman" w:hAnsi="Arial" w:cs="Arial"/>
          <w:sz w:val="24"/>
          <w:szCs w:val="24"/>
          <w:u w:val="single"/>
          <w:lang w:eastAsia="cs-CZ"/>
        </w:rPr>
      </w:pPr>
      <w:r w:rsidRPr="002C7D7D">
        <w:rPr>
          <w:rFonts w:ascii="Arial" w:eastAsia="Times New Roman" w:hAnsi="Arial" w:cs="Arial"/>
          <w:sz w:val="24"/>
          <w:szCs w:val="24"/>
          <w:u w:val="single"/>
          <w:lang w:eastAsia="cs-CZ"/>
        </w:rPr>
        <w:t>Hlavní problémové oblasti:</w:t>
      </w:r>
    </w:p>
    <w:p w14:paraId="579146EA" w14:textId="77777777" w:rsidR="002C7D7D" w:rsidRPr="002C7D7D" w:rsidRDefault="002C7D7D" w:rsidP="00151CB9">
      <w:pPr>
        <w:numPr>
          <w:ilvl w:val="0"/>
          <w:numId w:val="31"/>
        </w:numPr>
        <w:spacing w:after="0" w:line="240" w:lineRule="auto"/>
        <w:contextualSpacing/>
        <w:rPr>
          <w:rFonts w:ascii="Arial" w:eastAsia="Times New Roman" w:hAnsi="Arial" w:cs="Arial"/>
          <w:sz w:val="24"/>
          <w:szCs w:val="24"/>
          <w:lang w:eastAsia="cs-CZ"/>
        </w:rPr>
      </w:pPr>
      <w:r w:rsidRPr="002C7D7D">
        <w:rPr>
          <w:rFonts w:ascii="Arial" w:eastAsia="Times New Roman" w:hAnsi="Arial" w:cs="Arial"/>
          <w:sz w:val="24"/>
          <w:szCs w:val="24"/>
          <w:lang w:eastAsia="cs-CZ"/>
        </w:rPr>
        <w:t>doručování</w:t>
      </w:r>
    </w:p>
    <w:p w14:paraId="7B5A5F10" w14:textId="77777777" w:rsidR="002C7D7D" w:rsidRPr="002C7D7D" w:rsidRDefault="002C7D7D" w:rsidP="00151CB9">
      <w:pPr>
        <w:numPr>
          <w:ilvl w:val="0"/>
          <w:numId w:val="31"/>
        </w:numPr>
        <w:spacing w:after="0" w:line="240" w:lineRule="auto"/>
        <w:contextualSpacing/>
        <w:rPr>
          <w:rFonts w:ascii="Arial" w:eastAsia="Times New Roman" w:hAnsi="Arial" w:cs="Arial"/>
          <w:sz w:val="24"/>
          <w:szCs w:val="24"/>
          <w:lang w:eastAsia="cs-CZ"/>
        </w:rPr>
      </w:pPr>
      <w:r w:rsidRPr="002C7D7D">
        <w:rPr>
          <w:rFonts w:ascii="Arial" w:eastAsia="Times New Roman" w:hAnsi="Arial" w:cs="Arial"/>
          <w:sz w:val="24"/>
          <w:szCs w:val="24"/>
          <w:lang w:eastAsia="cs-CZ"/>
        </w:rPr>
        <w:t>poučování o právech účastníků řízení</w:t>
      </w:r>
    </w:p>
    <w:p w14:paraId="54FDE3C5" w14:textId="77777777" w:rsidR="002C7D7D" w:rsidRPr="002C7D7D" w:rsidRDefault="002C7D7D" w:rsidP="00151CB9">
      <w:pPr>
        <w:numPr>
          <w:ilvl w:val="0"/>
          <w:numId w:val="31"/>
        </w:numPr>
        <w:spacing w:after="0" w:line="240" w:lineRule="auto"/>
        <w:contextualSpacing/>
        <w:rPr>
          <w:rFonts w:ascii="Arial" w:eastAsia="Times New Roman" w:hAnsi="Arial" w:cs="Arial"/>
          <w:sz w:val="24"/>
          <w:szCs w:val="24"/>
          <w:lang w:eastAsia="cs-CZ"/>
        </w:rPr>
      </w:pPr>
      <w:r w:rsidRPr="002C7D7D">
        <w:rPr>
          <w:rFonts w:ascii="Arial" w:eastAsia="Times New Roman" w:hAnsi="Arial" w:cs="Arial"/>
          <w:sz w:val="24"/>
          <w:szCs w:val="24"/>
          <w:lang w:eastAsia="cs-CZ"/>
        </w:rPr>
        <w:t>pořizování opisů z evidence přestupků či zápisů do evidence přestupků</w:t>
      </w:r>
    </w:p>
    <w:p w14:paraId="2B17D941" w14:textId="77777777" w:rsidR="002C7D7D" w:rsidRPr="002C7D7D" w:rsidRDefault="002C7D7D" w:rsidP="00151CB9">
      <w:pPr>
        <w:numPr>
          <w:ilvl w:val="0"/>
          <w:numId w:val="31"/>
        </w:numPr>
        <w:spacing w:after="0" w:line="240" w:lineRule="auto"/>
        <w:contextualSpacing/>
        <w:rPr>
          <w:rFonts w:ascii="Arial" w:eastAsia="Times New Roman" w:hAnsi="Arial" w:cs="Arial"/>
          <w:sz w:val="24"/>
          <w:szCs w:val="24"/>
          <w:lang w:eastAsia="cs-CZ"/>
        </w:rPr>
      </w:pPr>
      <w:r w:rsidRPr="002C7D7D">
        <w:rPr>
          <w:rFonts w:ascii="Arial" w:eastAsia="Times New Roman" w:hAnsi="Arial" w:cs="Arial"/>
          <w:sz w:val="24"/>
          <w:szCs w:val="24"/>
          <w:lang w:eastAsia="cs-CZ"/>
        </w:rPr>
        <w:t>opatřování všech forem rozhodnutí doložkami právní moci</w:t>
      </w:r>
    </w:p>
    <w:p w14:paraId="4CF6608A" w14:textId="77777777" w:rsidR="002C7D7D" w:rsidRPr="002C7D7D" w:rsidRDefault="002C7D7D" w:rsidP="00151CB9">
      <w:pPr>
        <w:numPr>
          <w:ilvl w:val="0"/>
          <w:numId w:val="31"/>
        </w:numPr>
        <w:spacing w:after="0" w:line="240" w:lineRule="auto"/>
        <w:contextualSpacing/>
        <w:rPr>
          <w:rFonts w:ascii="Arial" w:eastAsia="Times New Roman" w:hAnsi="Arial" w:cs="Arial"/>
          <w:sz w:val="24"/>
          <w:szCs w:val="24"/>
          <w:lang w:eastAsia="cs-CZ"/>
        </w:rPr>
      </w:pPr>
      <w:r w:rsidRPr="002C7D7D">
        <w:rPr>
          <w:rFonts w:ascii="Arial" w:eastAsia="Times New Roman" w:hAnsi="Arial" w:cs="Arial"/>
          <w:sz w:val="24"/>
          <w:szCs w:val="24"/>
          <w:lang w:eastAsia="cs-CZ"/>
        </w:rPr>
        <w:t>záznam o projevu vůle celého rozhodujícího správního orgánu (tj. tří členů přestupkové komise) u usnesení o odložení, postoupení věci či zastavení přestupkového řízení</w:t>
      </w:r>
    </w:p>
    <w:p w14:paraId="22E26461" w14:textId="77777777" w:rsidR="002C7D7D" w:rsidRPr="002C7D7D" w:rsidRDefault="002C7D7D" w:rsidP="00151CB9">
      <w:pPr>
        <w:numPr>
          <w:ilvl w:val="0"/>
          <w:numId w:val="31"/>
        </w:numPr>
        <w:spacing w:after="0" w:line="240" w:lineRule="auto"/>
        <w:contextualSpacing/>
        <w:rPr>
          <w:rFonts w:ascii="Arial" w:eastAsia="Times New Roman" w:hAnsi="Arial" w:cs="Arial"/>
          <w:sz w:val="24"/>
          <w:szCs w:val="24"/>
          <w:lang w:eastAsia="cs-CZ"/>
        </w:rPr>
      </w:pPr>
      <w:r w:rsidRPr="002C7D7D">
        <w:rPr>
          <w:rFonts w:ascii="Arial" w:eastAsia="Times New Roman" w:hAnsi="Arial" w:cs="Arial"/>
          <w:sz w:val="24"/>
          <w:szCs w:val="24"/>
          <w:lang w:eastAsia="cs-CZ"/>
        </w:rPr>
        <w:t>nesoulad výroku s odůvodněním</w:t>
      </w:r>
    </w:p>
    <w:p w14:paraId="62319356" w14:textId="77777777" w:rsidR="002C7D7D" w:rsidRPr="002C7D7D" w:rsidRDefault="002C7D7D" w:rsidP="00151CB9">
      <w:pPr>
        <w:numPr>
          <w:ilvl w:val="0"/>
          <w:numId w:val="31"/>
        </w:numPr>
        <w:spacing w:after="0" w:line="240" w:lineRule="auto"/>
        <w:contextualSpacing/>
        <w:rPr>
          <w:rFonts w:ascii="Arial" w:eastAsia="Times New Roman" w:hAnsi="Arial" w:cs="Arial"/>
          <w:sz w:val="24"/>
          <w:szCs w:val="24"/>
          <w:lang w:eastAsia="cs-CZ"/>
        </w:rPr>
      </w:pPr>
      <w:r w:rsidRPr="002C7D7D">
        <w:rPr>
          <w:rFonts w:ascii="Arial" w:eastAsia="Times New Roman" w:hAnsi="Arial" w:cs="Arial"/>
          <w:sz w:val="24"/>
          <w:szCs w:val="24"/>
          <w:lang w:eastAsia="cs-CZ"/>
        </w:rPr>
        <w:t>nepřezkoumatelnost rozhodnutí</w:t>
      </w:r>
    </w:p>
    <w:p w14:paraId="22EE29A1" w14:textId="77777777" w:rsidR="002C7D7D" w:rsidRPr="002C7D7D" w:rsidRDefault="002C7D7D" w:rsidP="00151CB9">
      <w:pPr>
        <w:numPr>
          <w:ilvl w:val="0"/>
          <w:numId w:val="31"/>
        </w:numPr>
        <w:spacing w:after="0" w:line="240" w:lineRule="auto"/>
        <w:contextualSpacing/>
        <w:rPr>
          <w:rFonts w:ascii="Arial" w:eastAsia="Times New Roman" w:hAnsi="Arial" w:cs="Arial"/>
          <w:sz w:val="24"/>
          <w:szCs w:val="24"/>
          <w:lang w:eastAsia="cs-CZ"/>
        </w:rPr>
      </w:pPr>
      <w:r w:rsidRPr="002C7D7D">
        <w:rPr>
          <w:rFonts w:ascii="Arial" w:eastAsia="Times New Roman" w:hAnsi="Arial" w:cs="Arial"/>
          <w:sz w:val="24"/>
          <w:szCs w:val="24"/>
          <w:lang w:eastAsia="cs-CZ"/>
        </w:rPr>
        <w:t>chybějící části výroku</w:t>
      </w:r>
    </w:p>
    <w:p w14:paraId="25BFC1BC" w14:textId="77777777" w:rsidR="002C7D7D" w:rsidRPr="002C7D7D" w:rsidRDefault="002C7D7D" w:rsidP="00151CB9">
      <w:pPr>
        <w:numPr>
          <w:ilvl w:val="0"/>
          <w:numId w:val="31"/>
        </w:numPr>
        <w:spacing w:after="0" w:line="240" w:lineRule="auto"/>
        <w:contextualSpacing/>
        <w:rPr>
          <w:rFonts w:ascii="Arial" w:eastAsia="Times New Roman" w:hAnsi="Arial" w:cs="Arial"/>
          <w:sz w:val="24"/>
          <w:szCs w:val="24"/>
          <w:lang w:eastAsia="cs-CZ"/>
        </w:rPr>
      </w:pPr>
      <w:r w:rsidRPr="002C7D7D">
        <w:rPr>
          <w:rFonts w:ascii="Arial" w:eastAsia="Times New Roman" w:hAnsi="Arial" w:cs="Arial"/>
          <w:sz w:val="24"/>
          <w:szCs w:val="24"/>
          <w:lang w:eastAsia="cs-CZ"/>
        </w:rPr>
        <w:t>chybějící otisky úředního razítka v rozhodnutích</w:t>
      </w:r>
    </w:p>
    <w:p w14:paraId="4877FE45" w14:textId="77777777" w:rsidR="002C7D7D" w:rsidRPr="002C7D7D" w:rsidRDefault="002C7D7D" w:rsidP="00151CB9">
      <w:pPr>
        <w:numPr>
          <w:ilvl w:val="0"/>
          <w:numId w:val="31"/>
        </w:numPr>
        <w:spacing w:after="0" w:line="240" w:lineRule="auto"/>
        <w:contextualSpacing/>
        <w:rPr>
          <w:rFonts w:ascii="Arial" w:eastAsia="Times New Roman" w:hAnsi="Arial" w:cs="Arial"/>
          <w:sz w:val="24"/>
          <w:szCs w:val="24"/>
          <w:lang w:eastAsia="cs-CZ"/>
        </w:rPr>
      </w:pPr>
      <w:r w:rsidRPr="002C7D7D">
        <w:rPr>
          <w:rFonts w:ascii="Arial" w:eastAsia="Times New Roman" w:hAnsi="Arial" w:cs="Arial"/>
          <w:sz w:val="24"/>
          <w:szCs w:val="24"/>
          <w:lang w:eastAsia="cs-CZ"/>
        </w:rPr>
        <w:t>nedostatečné personální obsazení výkonu přestupkové agendy.</w:t>
      </w:r>
    </w:p>
    <w:p w14:paraId="3E628704" w14:textId="77777777" w:rsidR="002C7D7D" w:rsidRPr="002C7D7D" w:rsidRDefault="002C7D7D" w:rsidP="002C7D7D">
      <w:pPr>
        <w:spacing w:after="0" w:line="240" w:lineRule="auto"/>
        <w:rPr>
          <w:rFonts w:ascii="Arial" w:eastAsia="Times New Roman" w:hAnsi="Arial" w:cs="Arial"/>
          <w:sz w:val="24"/>
          <w:szCs w:val="24"/>
          <w:lang w:eastAsia="cs-CZ"/>
        </w:rPr>
      </w:pPr>
    </w:p>
    <w:p w14:paraId="64E27825" w14:textId="77777777" w:rsidR="002C7D7D" w:rsidRPr="002C7D7D" w:rsidRDefault="002C7D7D" w:rsidP="002C7D7D">
      <w:pPr>
        <w:spacing w:after="0" w:line="240" w:lineRule="auto"/>
        <w:rPr>
          <w:rFonts w:ascii="Arial" w:eastAsia="Times New Roman" w:hAnsi="Arial" w:cs="Arial"/>
          <w:sz w:val="24"/>
          <w:szCs w:val="24"/>
          <w:u w:val="single"/>
          <w:lang w:eastAsia="cs-CZ"/>
        </w:rPr>
      </w:pPr>
      <w:r w:rsidRPr="002C7D7D">
        <w:rPr>
          <w:rFonts w:ascii="Arial" w:eastAsia="Times New Roman" w:hAnsi="Arial" w:cs="Arial"/>
          <w:sz w:val="24"/>
          <w:szCs w:val="24"/>
          <w:u w:val="single"/>
          <w:lang w:eastAsia="cs-CZ"/>
        </w:rPr>
        <w:t>Systémové nedostatky a přijatá opatření:</w:t>
      </w:r>
    </w:p>
    <w:p w14:paraId="5F281F85" w14:textId="77777777" w:rsidR="002C7D7D" w:rsidRPr="002C7D7D" w:rsidRDefault="002C7D7D" w:rsidP="00151CB9">
      <w:pPr>
        <w:numPr>
          <w:ilvl w:val="0"/>
          <w:numId w:val="32"/>
        </w:numPr>
        <w:spacing w:after="0" w:line="240" w:lineRule="auto"/>
        <w:contextualSpacing/>
        <w:jc w:val="both"/>
        <w:rPr>
          <w:rFonts w:ascii="Arial" w:eastAsia="Times New Roman" w:hAnsi="Arial" w:cs="Arial"/>
          <w:sz w:val="24"/>
          <w:szCs w:val="24"/>
          <w:lang w:eastAsia="cs-CZ"/>
        </w:rPr>
      </w:pPr>
      <w:r w:rsidRPr="002C7D7D">
        <w:rPr>
          <w:rFonts w:ascii="Arial" w:eastAsia="Times New Roman" w:hAnsi="Arial" w:cs="Arial"/>
          <w:sz w:val="24"/>
          <w:szCs w:val="24"/>
          <w:lang w:eastAsia="cs-CZ"/>
        </w:rPr>
        <w:t>nepřezkoumatelnost rozhodnutí</w:t>
      </w:r>
    </w:p>
    <w:p w14:paraId="214E29BA" w14:textId="77777777" w:rsidR="002C7D7D" w:rsidRPr="002C7D7D" w:rsidRDefault="002C7D7D" w:rsidP="00151CB9">
      <w:pPr>
        <w:numPr>
          <w:ilvl w:val="0"/>
          <w:numId w:val="32"/>
        </w:numPr>
        <w:spacing w:after="0" w:line="240" w:lineRule="auto"/>
        <w:contextualSpacing/>
        <w:jc w:val="both"/>
        <w:rPr>
          <w:rFonts w:ascii="Arial" w:eastAsia="Times New Roman" w:hAnsi="Arial" w:cs="Arial"/>
          <w:sz w:val="24"/>
          <w:szCs w:val="24"/>
          <w:lang w:eastAsia="cs-CZ"/>
        </w:rPr>
      </w:pPr>
      <w:r w:rsidRPr="002C7D7D">
        <w:rPr>
          <w:rFonts w:ascii="Arial" w:eastAsia="Times New Roman" w:hAnsi="Arial" w:cs="Arial"/>
          <w:sz w:val="24"/>
          <w:szCs w:val="24"/>
          <w:lang w:eastAsia="cs-CZ"/>
        </w:rPr>
        <w:t>nedostatečné personální obsazení výkonu přestupkové agendy</w:t>
      </w:r>
    </w:p>
    <w:p w14:paraId="4EA39A70" w14:textId="77777777" w:rsidR="002C7D7D" w:rsidRPr="002C7D7D" w:rsidRDefault="002C7D7D" w:rsidP="00151CB9">
      <w:pPr>
        <w:numPr>
          <w:ilvl w:val="0"/>
          <w:numId w:val="32"/>
        </w:numPr>
        <w:spacing w:after="0" w:line="240" w:lineRule="auto"/>
        <w:contextualSpacing/>
        <w:jc w:val="both"/>
        <w:rPr>
          <w:rFonts w:ascii="Arial" w:eastAsia="Times New Roman" w:hAnsi="Arial" w:cs="Arial"/>
          <w:sz w:val="24"/>
          <w:szCs w:val="24"/>
          <w:lang w:eastAsia="cs-CZ"/>
        </w:rPr>
      </w:pPr>
      <w:r w:rsidRPr="002C7D7D">
        <w:rPr>
          <w:rFonts w:ascii="Arial" w:eastAsia="Times New Roman" w:hAnsi="Arial" w:cs="Arial"/>
          <w:sz w:val="24"/>
          <w:szCs w:val="24"/>
          <w:lang w:eastAsia="cs-CZ"/>
        </w:rPr>
        <w:t>v jednom případě konstatování nesplnění kvalifikačních předpokladů u osoby projednávající přestupkovou agendu, kdy toto bylo již vyřešeno (rozhodnutím Ministerstva vnitra ČR o uznání vzdělání).</w:t>
      </w:r>
    </w:p>
    <w:p w14:paraId="75689AAB" w14:textId="77777777" w:rsidR="002C7D7D" w:rsidRPr="002C7D7D" w:rsidRDefault="002C7D7D" w:rsidP="002C7D7D">
      <w:pPr>
        <w:spacing w:after="0" w:line="240" w:lineRule="auto"/>
        <w:jc w:val="both"/>
        <w:rPr>
          <w:rFonts w:ascii="Arial" w:eastAsia="Times New Roman" w:hAnsi="Arial" w:cs="Arial"/>
          <w:sz w:val="24"/>
          <w:szCs w:val="24"/>
          <w:lang w:eastAsia="cs-CZ"/>
        </w:rPr>
      </w:pPr>
    </w:p>
    <w:p w14:paraId="4902861C" w14:textId="77777777" w:rsidR="002C7D7D" w:rsidRPr="002C7D7D" w:rsidRDefault="002C7D7D" w:rsidP="002C7D7D">
      <w:pPr>
        <w:spacing w:after="0" w:line="240" w:lineRule="auto"/>
        <w:jc w:val="both"/>
        <w:rPr>
          <w:rFonts w:ascii="Arial" w:eastAsia="Times New Roman" w:hAnsi="Arial" w:cs="Arial"/>
          <w:b/>
          <w:bCs/>
          <w:sz w:val="24"/>
          <w:szCs w:val="24"/>
          <w:lang w:eastAsia="cs-CZ"/>
        </w:rPr>
      </w:pPr>
      <w:r w:rsidRPr="002C7D7D">
        <w:rPr>
          <w:rFonts w:ascii="Arial" w:eastAsia="Times New Roman" w:hAnsi="Arial" w:cs="Arial"/>
          <w:b/>
          <w:bCs/>
          <w:sz w:val="24"/>
          <w:szCs w:val="24"/>
          <w:lang w:eastAsia="cs-CZ"/>
        </w:rPr>
        <w:t>Vidimace a legalizace</w:t>
      </w:r>
    </w:p>
    <w:p w14:paraId="00DFC0E9" w14:textId="77777777" w:rsidR="002C7D7D" w:rsidRPr="002C7D7D" w:rsidRDefault="002C7D7D" w:rsidP="002C7D7D">
      <w:pPr>
        <w:tabs>
          <w:tab w:val="left" w:pos="426"/>
        </w:tabs>
        <w:spacing w:after="0" w:line="240" w:lineRule="auto"/>
        <w:jc w:val="both"/>
        <w:rPr>
          <w:rFonts w:ascii="Arial" w:eastAsia="Times New Roman" w:hAnsi="Arial" w:cs="Arial"/>
          <w:sz w:val="24"/>
          <w:szCs w:val="24"/>
          <w:u w:val="single"/>
          <w:lang w:eastAsia="cs-CZ"/>
        </w:rPr>
      </w:pPr>
      <w:r w:rsidRPr="002C7D7D">
        <w:rPr>
          <w:rFonts w:ascii="Arial" w:eastAsia="Times New Roman" w:hAnsi="Arial" w:cs="Arial"/>
          <w:sz w:val="24"/>
          <w:szCs w:val="24"/>
          <w:u w:val="single"/>
          <w:lang w:eastAsia="cs-CZ"/>
        </w:rPr>
        <w:t>Nejčastější a nejzávažnější zjištění:</w:t>
      </w:r>
    </w:p>
    <w:p w14:paraId="22F84ADE" w14:textId="77777777" w:rsidR="002C7D7D" w:rsidRPr="002C7D7D" w:rsidRDefault="002C7D7D" w:rsidP="00151CB9">
      <w:pPr>
        <w:numPr>
          <w:ilvl w:val="0"/>
          <w:numId w:val="34"/>
        </w:numPr>
        <w:spacing w:after="0" w:line="240" w:lineRule="auto"/>
        <w:contextualSpacing/>
        <w:jc w:val="both"/>
        <w:rPr>
          <w:rFonts w:ascii="Arial" w:eastAsia="Times New Roman" w:hAnsi="Arial" w:cs="Arial"/>
          <w:sz w:val="24"/>
          <w:szCs w:val="24"/>
          <w:lang w:eastAsia="cs-CZ"/>
        </w:rPr>
      </w:pPr>
      <w:r w:rsidRPr="002C7D7D">
        <w:rPr>
          <w:rFonts w:ascii="Arial" w:eastAsia="Times New Roman" w:hAnsi="Arial" w:cs="Arial"/>
          <w:sz w:val="24"/>
          <w:szCs w:val="24"/>
          <w:lang w:eastAsia="cs-CZ"/>
        </w:rPr>
        <w:t>ve velké míře byly zjištěny nedostatky ve vyplňování ověřovacích knih, nejsou vypsány všechny údaje, které uvádí ustanovení § 16 odst. 2 zákona č. 21/2006 Sb., o ověřování shody opisu nebo kopie s listinou a o ověřování pravosti podpisu a o změně některých zákonů, v platném znění (dále jen „zákon o  ověřování“) a § 6b vyhlášky č. 36/2006 Sb., ověřování shody opisu nebo kopie</w:t>
      </w:r>
      <w:r w:rsidRPr="002C7D7D">
        <w:rPr>
          <w:rFonts w:ascii="ArialMT" w:eastAsia="Times New Roman" w:hAnsi="ArialMT" w:cs="ArialMT"/>
          <w:sz w:val="24"/>
          <w:szCs w:val="24"/>
          <w:lang w:eastAsia="cs-CZ"/>
        </w:rPr>
        <w:t xml:space="preserve"> </w:t>
      </w:r>
      <w:r w:rsidRPr="002C7D7D">
        <w:rPr>
          <w:rFonts w:ascii="Arial" w:eastAsia="Times New Roman" w:hAnsi="Arial" w:cs="Arial"/>
          <w:sz w:val="24"/>
          <w:szCs w:val="24"/>
          <w:lang w:eastAsia="cs-CZ"/>
        </w:rPr>
        <w:t xml:space="preserve">s listinou a o ověřování pravosti podpisu, v platném znění (dále jen „vyhláška č. 36/2006 Sb.“) </w:t>
      </w:r>
    </w:p>
    <w:p w14:paraId="2A5CDE2C" w14:textId="77777777" w:rsidR="002C7D7D" w:rsidRPr="002C7D7D" w:rsidRDefault="002C7D7D" w:rsidP="00151CB9">
      <w:pPr>
        <w:numPr>
          <w:ilvl w:val="0"/>
          <w:numId w:val="34"/>
        </w:numPr>
        <w:spacing w:after="0" w:line="240" w:lineRule="auto"/>
        <w:contextualSpacing/>
        <w:jc w:val="both"/>
        <w:rPr>
          <w:rFonts w:ascii="Arial" w:eastAsia="Times New Roman" w:hAnsi="Arial" w:cs="Arial"/>
          <w:sz w:val="24"/>
          <w:szCs w:val="24"/>
          <w:lang w:eastAsia="cs-CZ"/>
        </w:rPr>
      </w:pPr>
      <w:r w:rsidRPr="002C7D7D">
        <w:rPr>
          <w:rFonts w:ascii="Arial" w:eastAsia="Times New Roman" w:hAnsi="Arial" w:cs="Arial"/>
          <w:sz w:val="24"/>
          <w:szCs w:val="24"/>
          <w:lang w:eastAsia="cs-CZ"/>
        </w:rPr>
        <w:t>často nejsou prováděny opravy v ověřovacích knihách podle ustanovení § 6c vyhlášky č. 36/2006 Sb.</w:t>
      </w:r>
    </w:p>
    <w:p w14:paraId="47C413D1" w14:textId="77777777" w:rsidR="002C7D7D" w:rsidRPr="002C7D7D" w:rsidRDefault="002C7D7D" w:rsidP="00151CB9">
      <w:pPr>
        <w:numPr>
          <w:ilvl w:val="0"/>
          <w:numId w:val="34"/>
        </w:numPr>
        <w:spacing w:after="0" w:line="240" w:lineRule="auto"/>
        <w:contextualSpacing/>
        <w:jc w:val="both"/>
        <w:rPr>
          <w:rFonts w:ascii="Arial" w:eastAsia="Times New Roman" w:hAnsi="Arial" w:cs="Arial"/>
          <w:sz w:val="24"/>
          <w:szCs w:val="24"/>
          <w:lang w:eastAsia="cs-CZ"/>
        </w:rPr>
      </w:pPr>
      <w:r w:rsidRPr="002C7D7D">
        <w:rPr>
          <w:rFonts w:ascii="Arial" w:eastAsia="Times New Roman" w:hAnsi="Arial" w:cs="Arial"/>
          <w:sz w:val="24"/>
          <w:szCs w:val="24"/>
          <w:lang w:eastAsia="cs-CZ"/>
        </w:rPr>
        <w:t>u 50 % kontrol byla uložena nápravná opatření</w:t>
      </w:r>
    </w:p>
    <w:p w14:paraId="4839023E" w14:textId="77777777" w:rsidR="002C7D7D" w:rsidRPr="002C7D7D" w:rsidRDefault="002C7D7D" w:rsidP="002C7D7D">
      <w:pPr>
        <w:spacing w:after="0" w:line="240" w:lineRule="auto"/>
        <w:jc w:val="both"/>
        <w:rPr>
          <w:rFonts w:ascii="Arial" w:eastAsia="Times New Roman" w:hAnsi="Arial" w:cs="Arial"/>
          <w:sz w:val="24"/>
          <w:szCs w:val="24"/>
          <w:lang w:eastAsia="cs-CZ"/>
        </w:rPr>
      </w:pPr>
    </w:p>
    <w:p w14:paraId="4E17E76E" w14:textId="77777777" w:rsidR="002C7D7D" w:rsidRPr="002C7D7D" w:rsidRDefault="002C7D7D" w:rsidP="002C7D7D">
      <w:pPr>
        <w:spacing w:after="0" w:line="240" w:lineRule="auto"/>
        <w:jc w:val="both"/>
        <w:rPr>
          <w:rFonts w:ascii="Arial" w:eastAsia="Times New Roman" w:hAnsi="Arial" w:cs="Arial"/>
          <w:sz w:val="24"/>
          <w:szCs w:val="24"/>
          <w:lang w:eastAsia="cs-CZ"/>
        </w:rPr>
      </w:pPr>
      <w:r w:rsidRPr="002C7D7D">
        <w:rPr>
          <w:rFonts w:ascii="Arial" w:eastAsia="Times New Roman" w:hAnsi="Arial" w:cs="Arial"/>
          <w:sz w:val="24"/>
          <w:szCs w:val="24"/>
          <w:lang w:eastAsia="cs-CZ"/>
        </w:rPr>
        <w:t>Přesto že bylo ze strany krajského úřadu provedeno rozsáhlé školení v lednu 2020 z  důvodu novelizace zákona o ověřování a vyhlášky č. 36/2006 Sb. a všem obecním úřadům, které ověřují, byla zaslána rozsáhlá metodika, zabývající se změnami v  agendě ověřování od 22. 11. 2019, dochází stále u obecních úřadů k chybám při  zápisech provedených vidimací a nesprávně provedeným opravám chybných údajů.</w:t>
      </w:r>
    </w:p>
    <w:p w14:paraId="061637D0" w14:textId="77777777" w:rsidR="002C7D7D" w:rsidRPr="002C7D7D" w:rsidRDefault="002C7D7D" w:rsidP="002C7D7D">
      <w:pPr>
        <w:spacing w:after="0" w:line="240" w:lineRule="auto"/>
        <w:jc w:val="both"/>
        <w:rPr>
          <w:rFonts w:ascii="Arial" w:eastAsia="Times New Roman" w:hAnsi="Arial" w:cs="Arial"/>
          <w:b/>
          <w:bCs/>
          <w:sz w:val="24"/>
          <w:szCs w:val="24"/>
          <w:lang w:eastAsia="cs-CZ"/>
        </w:rPr>
      </w:pPr>
    </w:p>
    <w:p w14:paraId="1D67D9AB" w14:textId="77777777" w:rsidR="002C7D7D" w:rsidRPr="002C7D7D" w:rsidRDefault="002C7D7D" w:rsidP="002C7D7D">
      <w:pPr>
        <w:spacing w:after="0" w:line="240" w:lineRule="auto"/>
        <w:jc w:val="both"/>
        <w:rPr>
          <w:rFonts w:ascii="Arial" w:eastAsia="Times New Roman" w:hAnsi="Arial" w:cs="Arial"/>
          <w:sz w:val="24"/>
          <w:szCs w:val="24"/>
          <w:u w:val="single"/>
          <w:lang w:eastAsia="cs-CZ"/>
        </w:rPr>
      </w:pPr>
      <w:r w:rsidRPr="002C7D7D">
        <w:rPr>
          <w:rFonts w:ascii="Arial" w:eastAsia="Times New Roman" w:hAnsi="Arial" w:cs="Arial"/>
          <w:sz w:val="24"/>
          <w:szCs w:val="24"/>
          <w:u w:val="single"/>
          <w:lang w:eastAsia="cs-CZ"/>
        </w:rPr>
        <w:lastRenderedPageBreak/>
        <w:t>Hlavní problémové oblasti:</w:t>
      </w:r>
    </w:p>
    <w:p w14:paraId="341623F4" w14:textId="77777777" w:rsidR="002C7D7D" w:rsidRPr="002C7D7D" w:rsidRDefault="002C7D7D" w:rsidP="00151CB9">
      <w:pPr>
        <w:numPr>
          <w:ilvl w:val="0"/>
          <w:numId w:val="33"/>
        </w:numPr>
        <w:spacing w:after="0" w:line="240" w:lineRule="auto"/>
        <w:contextualSpacing/>
        <w:jc w:val="both"/>
        <w:rPr>
          <w:rFonts w:ascii="Arial" w:eastAsia="Times New Roman" w:hAnsi="Arial" w:cs="Arial"/>
          <w:sz w:val="24"/>
          <w:szCs w:val="24"/>
          <w:lang w:eastAsia="cs-CZ"/>
        </w:rPr>
      </w:pPr>
      <w:r w:rsidRPr="002C7D7D">
        <w:rPr>
          <w:rFonts w:ascii="Arial" w:eastAsia="Times New Roman" w:hAnsi="Arial" w:cs="Arial"/>
          <w:sz w:val="24"/>
          <w:szCs w:val="24"/>
          <w:lang w:eastAsia="cs-CZ"/>
        </w:rPr>
        <w:t>u úředníků obecních úřadů dochází k velké kumulaci různých vykonávaných agend, z toho důvodu dochází k tomu, že úředníci provádějící agendu vidimace a legalizace nereagují na změny v této agendě a neorientují se v zasílaných metodikách</w:t>
      </w:r>
    </w:p>
    <w:p w14:paraId="506E0F45" w14:textId="77777777" w:rsidR="002C7D7D" w:rsidRPr="002C7D7D" w:rsidRDefault="002C7D7D" w:rsidP="00151CB9">
      <w:pPr>
        <w:numPr>
          <w:ilvl w:val="0"/>
          <w:numId w:val="33"/>
        </w:numPr>
        <w:spacing w:after="0" w:line="240" w:lineRule="auto"/>
        <w:contextualSpacing/>
        <w:jc w:val="both"/>
        <w:rPr>
          <w:rFonts w:ascii="Arial" w:eastAsia="Times New Roman" w:hAnsi="Arial" w:cs="Arial"/>
          <w:sz w:val="24"/>
          <w:szCs w:val="24"/>
          <w:lang w:eastAsia="cs-CZ"/>
        </w:rPr>
      </w:pPr>
      <w:r w:rsidRPr="002C7D7D">
        <w:rPr>
          <w:rFonts w:ascii="Arial" w:eastAsia="Times New Roman" w:hAnsi="Arial" w:cs="Arial"/>
          <w:sz w:val="24"/>
          <w:szCs w:val="24"/>
          <w:lang w:eastAsia="cs-CZ"/>
        </w:rPr>
        <w:t xml:space="preserve">v agendě vidimace a legalizace dochází poměrně často ke změnám a z toho důvodu je velké množství zasílané metodiky. V některých případech při kontrole zjišťujeme, že pověření zaměstnanci nejsou s metodikami vůbec seznámeni </w:t>
      </w:r>
    </w:p>
    <w:p w14:paraId="294CBCC9" w14:textId="77777777" w:rsidR="002C7D7D" w:rsidRPr="002C7D7D" w:rsidRDefault="002C7D7D" w:rsidP="00151CB9">
      <w:pPr>
        <w:numPr>
          <w:ilvl w:val="0"/>
          <w:numId w:val="33"/>
        </w:numPr>
        <w:spacing w:after="0" w:line="240" w:lineRule="auto"/>
        <w:contextualSpacing/>
        <w:jc w:val="both"/>
        <w:rPr>
          <w:rFonts w:ascii="Arial" w:eastAsia="Times New Roman" w:hAnsi="Arial" w:cs="Arial"/>
          <w:sz w:val="24"/>
          <w:szCs w:val="24"/>
          <w:lang w:eastAsia="cs-CZ"/>
        </w:rPr>
      </w:pPr>
      <w:r w:rsidRPr="002C7D7D">
        <w:rPr>
          <w:rFonts w:ascii="Arial" w:eastAsia="Times New Roman" w:hAnsi="Arial" w:cs="Arial"/>
          <w:sz w:val="24"/>
          <w:szCs w:val="24"/>
          <w:lang w:eastAsia="cs-CZ"/>
        </w:rPr>
        <w:t>výskyt velké chybovosti u malých obecních úřadů, kde provádí agendu vidimace a legalizace starosta, popřípadě místostarosta, který nemusí absolvovat zkoušku, prokazující znalosti prováděné agendy</w:t>
      </w:r>
    </w:p>
    <w:p w14:paraId="7FF32203" w14:textId="77777777" w:rsidR="002C7D7D" w:rsidRPr="002C7D7D" w:rsidRDefault="002C7D7D" w:rsidP="00151CB9">
      <w:pPr>
        <w:numPr>
          <w:ilvl w:val="0"/>
          <w:numId w:val="33"/>
        </w:numPr>
        <w:spacing w:after="0" w:line="240" w:lineRule="auto"/>
        <w:contextualSpacing/>
        <w:jc w:val="both"/>
        <w:rPr>
          <w:rFonts w:ascii="Arial" w:eastAsia="Times New Roman" w:hAnsi="Arial" w:cs="Arial"/>
          <w:sz w:val="24"/>
          <w:szCs w:val="24"/>
          <w:lang w:eastAsia="cs-CZ"/>
        </w:rPr>
      </w:pPr>
      <w:r w:rsidRPr="002C7D7D">
        <w:rPr>
          <w:rFonts w:ascii="Arial" w:eastAsia="Times New Roman" w:hAnsi="Arial" w:cs="Arial"/>
          <w:sz w:val="24"/>
          <w:szCs w:val="24"/>
          <w:lang w:eastAsia="cs-CZ"/>
        </w:rPr>
        <w:t>z důvodu, že v Plzeňském kraji ověřuje 329 obecních úřadů, lze kapacitně provést na obecních úřadech kontrolu jednou za 5 až 6 let. Poslední dva roky byly kontroly z důvodu Covid-19 rušeny a přesunuty na pozdější termíny (v předchozích letech bylo provedeno cca 60 kontrol za rok)</w:t>
      </w:r>
    </w:p>
    <w:p w14:paraId="2D6CD9BB" w14:textId="77777777" w:rsidR="002C7D7D" w:rsidRPr="002C7D7D" w:rsidRDefault="002C7D7D" w:rsidP="00151CB9">
      <w:pPr>
        <w:numPr>
          <w:ilvl w:val="0"/>
          <w:numId w:val="33"/>
        </w:numPr>
        <w:spacing w:after="0" w:line="240" w:lineRule="auto"/>
        <w:contextualSpacing/>
        <w:jc w:val="both"/>
        <w:rPr>
          <w:rFonts w:ascii="Arial" w:eastAsia="Times New Roman" w:hAnsi="Arial" w:cs="Arial"/>
          <w:sz w:val="24"/>
          <w:szCs w:val="24"/>
          <w:lang w:eastAsia="cs-CZ"/>
        </w:rPr>
      </w:pPr>
      <w:r w:rsidRPr="002C7D7D">
        <w:rPr>
          <w:rFonts w:ascii="Arial" w:eastAsia="Times New Roman" w:hAnsi="Arial" w:cs="Arial"/>
          <w:sz w:val="24"/>
          <w:szCs w:val="24"/>
          <w:lang w:eastAsia="cs-CZ"/>
        </w:rPr>
        <w:t>v případě dotazů mají úředníci provádějící agendu vidimace a legalizace kontakty (telefon, e-mail) na pracovnice krajského úřadu</w:t>
      </w:r>
    </w:p>
    <w:p w14:paraId="43E9B286" w14:textId="77777777" w:rsidR="002C7D7D" w:rsidRPr="002C7D7D" w:rsidRDefault="002C7D7D" w:rsidP="00151CB9">
      <w:pPr>
        <w:numPr>
          <w:ilvl w:val="0"/>
          <w:numId w:val="33"/>
        </w:numPr>
        <w:spacing w:after="0" w:line="240" w:lineRule="auto"/>
        <w:contextualSpacing/>
        <w:jc w:val="both"/>
        <w:rPr>
          <w:rFonts w:ascii="Arial" w:eastAsia="Times New Roman" w:hAnsi="Arial" w:cs="Arial"/>
          <w:sz w:val="24"/>
          <w:szCs w:val="24"/>
          <w:lang w:eastAsia="cs-CZ"/>
        </w:rPr>
      </w:pPr>
      <w:r w:rsidRPr="002C7D7D">
        <w:rPr>
          <w:rFonts w:ascii="Arial" w:eastAsia="Times New Roman" w:hAnsi="Arial" w:cs="Arial"/>
          <w:sz w:val="24"/>
          <w:szCs w:val="24"/>
          <w:lang w:eastAsia="cs-CZ"/>
        </w:rPr>
        <w:t>v průběhu kontroly je předán seznam veškeré metodiky, kterou má krajský úřad k dispozici a je zodpovězeno na dotazy týkající se agendy</w:t>
      </w:r>
    </w:p>
    <w:p w14:paraId="7772A57A" w14:textId="77777777" w:rsidR="002C7D7D" w:rsidRPr="002C7D7D" w:rsidRDefault="002C7D7D" w:rsidP="00151CB9">
      <w:pPr>
        <w:numPr>
          <w:ilvl w:val="0"/>
          <w:numId w:val="33"/>
        </w:numPr>
        <w:spacing w:after="0" w:line="240" w:lineRule="auto"/>
        <w:contextualSpacing/>
        <w:jc w:val="both"/>
        <w:rPr>
          <w:rFonts w:ascii="Arial" w:eastAsia="Times New Roman" w:hAnsi="Arial" w:cs="Arial"/>
          <w:sz w:val="24"/>
          <w:szCs w:val="24"/>
          <w:lang w:eastAsia="cs-CZ"/>
        </w:rPr>
      </w:pPr>
      <w:r w:rsidRPr="002C7D7D">
        <w:rPr>
          <w:rFonts w:ascii="Arial" w:eastAsia="Times New Roman" w:hAnsi="Arial" w:cs="Arial"/>
          <w:sz w:val="24"/>
          <w:szCs w:val="24"/>
          <w:lang w:eastAsia="cs-CZ"/>
        </w:rPr>
        <w:t>obecním úřadům obcí provádějící agendu vidimace a legalizace byly opakovaně předány vzory zápisů do ověřovací knihy – při zaslání pozvánky na školení v lednu 2020, v průběhu školení na krajském úřadě a v průběhu kontrol, zjistíme-li chyby v zápisech, vše týkající se zápisů je jasně ověřujícím osobám vysvětleno - veškeré došlé metodiky z MV, jsou obratem rozesílány na obecní úřady obcí provádějící agendu vidimace a legalizace (v roce 2021 byly odeslány čtyři metodiky z Ministerstva vnitra)</w:t>
      </w:r>
    </w:p>
    <w:p w14:paraId="0443419E" w14:textId="77777777" w:rsidR="002C7D7D" w:rsidRPr="002C7D7D" w:rsidRDefault="002C7D7D" w:rsidP="00151CB9">
      <w:pPr>
        <w:numPr>
          <w:ilvl w:val="0"/>
          <w:numId w:val="33"/>
        </w:numPr>
        <w:spacing w:after="0" w:line="240" w:lineRule="auto"/>
        <w:contextualSpacing/>
        <w:jc w:val="both"/>
        <w:rPr>
          <w:rFonts w:ascii="Arial" w:eastAsia="Times New Roman" w:hAnsi="Arial" w:cs="Arial"/>
          <w:sz w:val="24"/>
          <w:szCs w:val="24"/>
          <w:lang w:eastAsia="cs-CZ"/>
        </w:rPr>
      </w:pPr>
      <w:r w:rsidRPr="002C7D7D">
        <w:rPr>
          <w:rFonts w:ascii="Arial" w:eastAsia="Times New Roman" w:hAnsi="Arial" w:cs="Arial"/>
          <w:sz w:val="24"/>
          <w:szCs w:val="24"/>
          <w:lang w:eastAsia="cs-CZ"/>
        </w:rPr>
        <w:t>byla odeslána na obecní úřady Publikace Ministerstva vnitra - Vidimace a legalizace, která se podrobně zabývá agendou vidimace a legalizace</w:t>
      </w:r>
    </w:p>
    <w:p w14:paraId="14E5D9FF" w14:textId="77777777" w:rsidR="002C7D7D" w:rsidRPr="002C7D7D" w:rsidRDefault="002C7D7D" w:rsidP="002C7D7D">
      <w:pPr>
        <w:spacing w:after="0" w:line="240" w:lineRule="auto"/>
        <w:rPr>
          <w:rFonts w:ascii="Arial" w:eastAsia="Times New Roman" w:hAnsi="Arial" w:cs="Arial"/>
          <w:b/>
          <w:bCs/>
          <w:sz w:val="24"/>
          <w:szCs w:val="24"/>
          <w:lang w:eastAsia="cs-CZ"/>
        </w:rPr>
      </w:pPr>
    </w:p>
    <w:p w14:paraId="50E8D31E" w14:textId="77777777" w:rsidR="002C7D7D" w:rsidRPr="002C7D7D" w:rsidRDefault="002C7D7D" w:rsidP="002C7D7D">
      <w:pPr>
        <w:spacing w:after="0" w:line="240" w:lineRule="auto"/>
        <w:rPr>
          <w:rFonts w:ascii="Arial" w:eastAsia="Times New Roman" w:hAnsi="Arial" w:cs="Arial"/>
          <w:b/>
          <w:bCs/>
          <w:sz w:val="24"/>
          <w:szCs w:val="24"/>
          <w:lang w:eastAsia="cs-CZ"/>
        </w:rPr>
      </w:pPr>
    </w:p>
    <w:p w14:paraId="0EF80AAE" w14:textId="77777777" w:rsidR="002C7D7D" w:rsidRPr="002C7D7D" w:rsidRDefault="002C7D7D" w:rsidP="002C7D7D">
      <w:pPr>
        <w:spacing w:after="0" w:line="240" w:lineRule="auto"/>
        <w:rPr>
          <w:rFonts w:ascii="Arial" w:eastAsia="Times New Roman" w:hAnsi="Arial" w:cs="Arial"/>
          <w:b/>
          <w:bCs/>
          <w:sz w:val="24"/>
          <w:szCs w:val="24"/>
          <w:lang w:eastAsia="cs-CZ"/>
        </w:rPr>
      </w:pPr>
      <w:r w:rsidRPr="002C7D7D">
        <w:rPr>
          <w:rFonts w:ascii="Arial" w:eastAsia="Times New Roman" w:hAnsi="Arial" w:cs="Arial"/>
          <w:b/>
          <w:bCs/>
          <w:sz w:val="24"/>
          <w:szCs w:val="24"/>
          <w:lang w:eastAsia="cs-CZ"/>
        </w:rPr>
        <w:t>Evidence obyvatel, občanské průkazy, cestovní doklady</w:t>
      </w:r>
    </w:p>
    <w:p w14:paraId="233EF26E" w14:textId="77777777" w:rsidR="008B787C" w:rsidRDefault="008B787C" w:rsidP="002C7D7D">
      <w:pPr>
        <w:tabs>
          <w:tab w:val="left" w:pos="426"/>
        </w:tabs>
        <w:spacing w:after="0" w:line="240" w:lineRule="auto"/>
        <w:jc w:val="both"/>
        <w:rPr>
          <w:rFonts w:ascii="Arial" w:eastAsia="Times New Roman" w:hAnsi="Arial" w:cs="Arial"/>
          <w:sz w:val="24"/>
          <w:szCs w:val="24"/>
          <w:u w:val="single"/>
          <w:lang w:eastAsia="cs-CZ"/>
        </w:rPr>
      </w:pPr>
    </w:p>
    <w:p w14:paraId="5CBE7473" w14:textId="2BC798D5" w:rsidR="002C7D7D" w:rsidRPr="002C7D7D" w:rsidRDefault="002C7D7D" w:rsidP="002C7D7D">
      <w:pPr>
        <w:tabs>
          <w:tab w:val="left" w:pos="426"/>
        </w:tabs>
        <w:spacing w:after="0" w:line="240" w:lineRule="auto"/>
        <w:jc w:val="both"/>
        <w:rPr>
          <w:rFonts w:ascii="Arial" w:eastAsia="Times New Roman" w:hAnsi="Arial" w:cs="Arial"/>
          <w:sz w:val="24"/>
          <w:szCs w:val="24"/>
          <w:u w:val="single"/>
          <w:lang w:eastAsia="cs-CZ"/>
        </w:rPr>
      </w:pPr>
      <w:r w:rsidRPr="002C7D7D">
        <w:rPr>
          <w:rFonts w:ascii="Arial" w:eastAsia="Times New Roman" w:hAnsi="Arial" w:cs="Arial"/>
          <w:sz w:val="24"/>
          <w:szCs w:val="24"/>
          <w:u w:val="single"/>
          <w:lang w:eastAsia="cs-CZ"/>
        </w:rPr>
        <w:t>Nejčastější a nejzávažnější zjištění:</w:t>
      </w:r>
    </w:p>
    <w:p w14:paraId="1186454F" w14:textId="77777777" w:rsidR="002C7D7D" w:rsidRPr="002C7D7D" w:rsidRDefault="002C7D7D" w:rsidP="002C7D7D">
      <w:pPr>
        <w:spacing w:after="0" w:line="240" w:lineRule="auto"/>
        <w:jc w:val="both"/>
        <w:rPr>
          <w:rFonts w:ascii="Arial" w:eastAsia="Times New Roman" w:hAnsi="Arial" w:cs="Arial"/>
          <w:sz w:val="24"/>
          <w:szCs w:val="24"/>
          <w:lang w:eastAsia="cs-CZ"/>
        </w:rPr>
      </w:pPr>
      <w:r w:rsidRPr="002C7D7D">
        <w:rPr>
          <w:rFonts w:ascii="Arial" w:eastAsia="Times New Roman" w:hAnsi="Arial" w:cs="Arial"/>
          <w:sz w:val="24"/>
          <w:szCs w:val="24"/>
          <w:lang w:eastAsia="cs-CZ"/>
        </w:rPr>
        <w:t>Nebyla zjištěna závažnější pochybení (pouze drobné procesní nedostatky ve správním řízení na úseku EO).</w:t>
      </w:r>
    </w:p>
    <w:p w14:paraId="671D9FE5" w14:textId="77777777" w:rsidR="002C7D7D" w:rsidRPr="002C7D7D" w:rsidRDefault="002C7D7D" w:rsidP="002C7D7D">
      <w:pPr>
        <w:spacing w:after="0" w:line="240" w:lineRule="auto"/>
        <w:jc w:val="both"/>
        <w:rPr>
          <w:rFonts w:ascii="Arial" w:eastAsia="Times New Roman" w:hAnsi="Arial" w:cs="Arial"/>
          <w:b/>
          <w:bCs/>
          <w:sz w:val="24"/>
          <w:szCs w:val="24"/>
          <w:lang w:eastAsia="cs-CZ"/>
        </w:rPr>
      </w:pPr>
    </w:p>
    <w:p w14:paraId="768BF6DE" w14:textId="77777777" w:rsidR="002C7D7D" w:rsidRPr="002C7D7D" w:rsidRDefault="002C7D7D" w:rsidP="002C7D7D">
      <w:pPr>
        <w:spacing w:after="0" w:line="240" w:lineRule="auto"/>
        <w:jc w:val="both"/>
        <w:rPr>
          <w:rFonts w:ascii="Arial" w:eastAsia="Times New Roman" w:hAnsi="Arial" w:cs="Arial"/>
          <w:sz w:val="24"/>
          <w:szCs w:val="24"/>
          <w:u w:val="single"/>
          <w:lang w:eastAsia="cs-CZ"/>
        </w:rPr>
      </w:pPr>
      <w:r w:rsidRPr="002C7D7D">
        <w:rPr>
          <w:rFonts w:ascii="Arial" w:eastAsia="Times New Roman" w:hAnsi="Arial" w:cs="Arial"/>
          <w:sz w:val="24"/>
          <w:szCs w:val="24"/>
          <w:u w:val="single"/>
          <w:lang w:eastAsia="cs-CZ"/>
        </w:rPr>
        <w:t>Hlavní problémové oblasti:</w:t>
      </w:r>
    </w:p>
    <w:p w14:paraId="728AAB51" w14:textId="77777777" w:rsidR="002C7D7D" w:rsidRPr="002C7D7D" w:rsidRDefault="002C7D7D" w:rsidP="002C7D7D">
      <w:pPr>
        <w:spacing w:after="0" w:line="240" w:lineRule="auto"/>
        <w:jc w:val="both"/>
        <w:rPr>
          <w:rFonts w:ascii="Arial" w:eastAsia="Times New Roman" w:hAnsi="Arial" w:cs="Arial"/>
          <w:sz w:val="24"/>
          <w:szCs w:val="24"/>
          <w:lang w:eastAsia="cs-CZ"/>
        </w:rPr>
      </w:pPr>
      <w:r w:rsidRPr="002C7D7D">
        <w:rPr>
          <w:rFonts w:ascii="Arial" w:eastAsia="Times New Roman" w:hAnsi="Arial" w:cs="Arial"/>
          <w:sz w:val="24"/>
          <w:szCs w:val="24"/>
          <w:lang w:eastAsia="cs-CZ"/>
        </w:rPr>
        <w:t>Nebyly shledány.</w:t>
      </w:r>
    </w:p>
    <w:p w14:paraId="7E8E7342" w14:textId="77777777" w:rsidR="002C7D7D" w:rsidRPr="002C7D7D" w:rsidRDefault="002C7D7D" w:rsidP="002C7D7D">
      <w:pPr>
        <w:spacing w:after="0" w:line="240" w:lineRule="auto"/>
        <w:jc w:val="both"/>
        <w:rPr>
          <w:rFonts w:ascii="Arial" w:eastAsia="Times New Roman" w:hAnsi="Arial" w:cs="Arial"/>
          <w:b/>
          <w:bCs/>
          <w:sz w:val="24"/>
          <w:szCs w:val="24"/>
          <w:lang w:eastAsia="cs-CZ"/>
        </w:rPr>
      </w:pPr>
    </w:p>
    <w:p w14:paraId="39E8A975" w14:textId="77777777" w:rsidR="002C7D7D" w:rsidRPr="002C7D7D" w:rsidRDefault="002C7D7D" w:rsidP="002C7D7D">
      <w:pPr>
        <w:spacing w:after="0" w:line="240" w:lineRule="auto"/>
        <w:jc w:val="both"/>
        <w:rPr>
          <w:rFonts w:ascii="Arial" w:eastAsia="Times New Roman" w:hAnsi="Arial" w:cs="Arial"/>
          <w:b/>
          <w:bCs/>
          <w:sz w:val="24"/>
          <w:szCs w:val="24"/>
          <w:lang w:eastAsia="cs-CZ"/>
        </w:rPr>
      </w:pPr>
      <w:r w:rsidRPr="002C7D7D">
        <w:rPr>
          <w:rFonts w:ascii="Arial" w:eastAsia="Times New Roman" w:hAnsi="Arial" w:cs="Arial"/>
          <w:b/>
          <w:bCs/>
          <w:sz w:val="24"/>
          <w:szCs w:val="24"/>
          <w:lang w:eastAsia="cs-CZ"/>
        </w:rPr>
        <w:t>Volby</w:t>
      </w:r>
    </w:p>
    <w:p w14:paraId="6AB8BEF7" w14:textId="77777777" w:rsidR="008B787C" w:rsidRDefault="008B787C" w:rsidP="002C7D7D">
      <w:pPr>
        <w:tabs>
          <w:tab w:val="left" w:pos="426"/>
        </w:tabs>
        <w:spacing w:after="0" w:line="240" w:lineRule="auto"/>
        <w:jc w:val="both"/>
        <w:rPr>
          <w:rFonts w:ascii="Arial" w:eastAsia="Times New Roman" w:hAnsi="Arial" w:cs="Arial"/>
          <w:sz w:val="24"/>
          <w:szCs w:val="24"/>
          <w:u w:val="single"/>
          <w:lang w:eastAsia="cs-CZ"/>
        </w:rPr>
      </w:pPr>
    </w:p>
    <w:p w14:paraId="2DB9B85C" w14:textId="3C643101" w:rsidR="002C7D7D" w:rsidRPr="002C7D7D" w:rsidRDefault="002C7D7D" w:rsidP="002C7D7D">
      <w:pPr>
        <w:tabs>
          <w:tab w:val="left" w:pos="426"/>
        </w:tabs>
        <w:spacing w:after="0" w:line="240" w:lineRule="auto"/>
        <w:jc w:val="both"/>
        <w:rPr>
          <w:rFonts w:ascii="Arial" w:eastAsia="Times New Roman" w:hAnsi="Arial" w:cs="Arial"/>
          <w:sz w:val="24"/>
          <w:szCs w:val="24"/>
          <w:u w:val="single"/>
          <w:lang w:eastAsia="cs-CZ"/>
        </w:rPr>
      </w:pPr>
      <w:r w:rsidRPr="002C7D7D">
        <w:rPr>
          <w:rFonts w:ascii="Arial" w:eastAsia="Times New Roman" w:hAnsi="Arial" w:cs="Arial"/>
          <w:sz w:val="24"/>
          <w:szCs w:val="24"/>
          <w:u w:val="single"/>
          <w:lang w:eastAsia="cs-CZ"/>
        </w:rPr>
        <w:t>Nejčastější a nejzávažnější zjištění:</w:t>
      </w:r>
    </w:p>
    <w:p w14:paraId="48E26681" w14:textId="77777777" w:rsidR="002C7D7D" w:rsidRPr="002C7D7D" w:rsidRDefault="002C7D7D" w:rsidP="002C7D7D">
      <w:pPr>
        <w:spacing w:after="0" w:line="240" w:lineRule="auto"/>
        <w:jc w:val="both"/>
        <w:rPr>
          <w:rFonts w:ascii="Arial" w:eastAsia="Times New Roman" w:hAnsi="Arial" w:cs="Arial"/>
          <w:sz w:val="24"/>
          <w:szCs w:val="24"/>
          <w:lang w:eastAsia="cs-CZ"/>
        </w:rPr>
      </w:pPr>
      <w:r w:rsidRPr="002C7D7D">
        <w:rPr>
          <w:rFonts w:ascii="Arial" w:eastAsia="Times New Roman" w:hAnsi="Arial" w:cs="Arial"/>
          <w:sz w:val="24"/>
          <w:szCs w:val="24"/>
          <w:lang w:eastAsia="cs-CZ"/>
        </w:rPr>
        <w:t>U některých obecních úřadů bylo zjištěno, že evidují a uschovávají poškozené nebo znehodnocené tiskopisy voličského průkazů (přeškrtnuté a označené nápisem „storno“), bylo jim doporučeno nezakládat si je, ale protokolárně zničit).</w:t>
      </w:r>
    </w:p>
    <w:p w14:paraId="30834ED6" w14:textId="77777777" w:rsidR="002C7D7D" w:rsidRPr="002C7D7D" w:rsidRDefault="002C7D7D" w:rsidP="002C7D7D">
      <w:pPr>
        <w:spacing w:after="0" w:line="240" w:lineRule="auto"/>
        <w:jc w:val="both"/>
        <w:rPr>
          <w:rFonts w:ascii="Arial" w:eastAsia="Times New Roman" w:hAnsi="Arial" w:cs="Arial"/>
          <w:b/>
          <w:bCs/>
          <w:sz w:val="24"/>
          <w:szCs w:val="24"/>
          <w:lang w:eastAsia="cs-CZ"/>
        </w:rPr>
      </w:pPr>
    </w:p>
    <w:p w14:paraId="387437C4" w14:textId="77777777" w:rsidR="002C7D7D" w:rsidRPr="002C7D7D" w:rsidRDefault="002C7D7D" w:rsidP="002C7D7D">
      <w:pPr>
        <w:spacing w:after="0" w:line="240" w:lineRule="auto"/>
        <w:jc w:val="both"/>
        <w:rPr>
          <w:rFonts w:ascii="Arial" w:eastAsia="Times New Roman" w:hAnsi="Arial" w:cs="Arial"/>
          <w:sz w:val="24"/>
          <w:szCs w:val="24"/>
          <w:u w:val="single"/>
          <w:lang w:eastAsia="cs-CZ"/>
        </w:rPr>
      </w:pPr>
      <w:r w:rsidRPr="002C7D7D">
        <w:rPr>
          <w:rFonts w:ascii="Arial" w:eastAsia="Times New Roman" w:hAnsi="Arial" w:cs="Arial"/>
          <w:sz w:val="24"/>
          <w:szCs w:val="24"/>
          <w:u w:val="single"/>
          <w:lang w:eastAsia="cs-CZ"/>
        </w:rPr>
        <w:t>Hlavní problémové oblasti:</w:t>
      </w:r>
    </w:p>
    <w:p w14:paraId="5D8C33BE" w14:textId="77777777" w:rsidR="002C7D7D" w:rsidRPr="002C7D7D" w:rsidRDefault="002C7D7D" w:rsidP="002C7D7D">
      <w:pPr>
        <w:spacing w:after="0" w:line="240" w:lineRule="auto"/>
        <w:jc w:val="both"/>
        <w:rPr>
          <w:rFonts w:ascii="Arial" w:eastAsia="Times New Roman" w:hAnsi="Arial" w:cs="Arial"/>
          <w:sz w:val="24"/>
          <w:szCs w:val="24"/>
          <w:lang w:eastAsia="cs-CZ"/>
        </w:rPr>
      </w:pPr>
      <w:r w:rsidRPr="002C7D7D">
        <w:rPr>
          <w:rFonts w:ascii="Arial" w:eastAsia="Times New Roman" w:hAnsi="Arial" w:cs="Arial"/>
          <w:sz w:val="24"/>
          <w:szCs w:val="24"/>
          <w:lang w:eastAsia="cs-CZ"/>
        </w:rPr>
        <w:t>Nebyly shledány.</w:t>
      </w:r>
    </w:p>
    <w:p w14:paraId="66A9DC2F" w14:textId="77777777" w:rsidR="002C7D7D" w:rsidRPr="002C7D7D" w:rsidRDefault="002C7D7D" w:rsidP="002C7D7D">
      <w:pPr>
        <w:spacing w:after="0" w:line="240" w:lineRule="auto"/>
        <w:jc w:val="both"/>
        <w:rPr>
          <w:rFonts w:ascii="Arial" w:eastAsia="Times New Roman" w:hAnsi="Arial" w:cs="Arial"/>
          <w:b/>
          <w:bCs/>
          <w:sz w:val="24"/>
          <w:szCs w:val="24"/>
          <w:lang w:eastAsia="cs-CZ"/>
        </w:rPr>
      </w:pPr>
    </w:p>
    <w:p w14:paraId="1C673F8E" w14:textId="77777777" w:rsidR="008B787C" w:rsidRDefault="008B787C" w:rsidP="002C7D7D">
      <w:pPr>
        <w:spacing w:after="0" w:line="240" w:lineRule="auto"/>
        <w:jc w:val="both"/>
        <w:rPr>
          <w:rFonts w:ascii="Arial" w:eastAsia="Times New Roman" w:hAnsi="Arial" w:cs="Arial"/>
          <w:b/>
          <w:bCs/>
          <w:sz w:val="24"/>
          <w:szCs w:val="24"/>
          <w:lang w:eastAsia="cs-CZ"/>
        </w:rPr>
      </w:pPr>
    </w:p>
    <w:p w14:paraId="77412B8F" w14:textId="4480CDE2" w:rsidR="002C7D7D" w:rsidRPr="002C7D7D" w:rsidRDefault="002C7D7D" w:rsidP="002C7D7D">
      <w:pPr>
        <w:spacing w:after="0" w:line="240" w:lineRule="auto"/>
        <w:jc w:val="both"/>
        <w:rPr>
          <w:rFonts w:ascii="Arial" w:eastAsia="Times New Roman" w:hAnsi="Arial" w:cs="Arial"/>
          <w:b/>
          <w:bCs/>
          <w:sz w:val="24"/>
          <w:szCs w:val="24"/>
          <w:lang w:eastAsia="cs-CZ"/>
        </w:rPr>
      </w:pPr>
      <w:r w:rsidRPr="002C7D7D">
        <w:rPr>
          <w:rFonts w:ascii="Arial" w:eastAsia="Times New Roman" w:hAnsi="Arial" w:cs="Arial"/>
          <w:b/>
          <w:bCs/>
          <w:sz w:val="24"/>
          <w:szCs w:val="24"/>
          <w:lang w:eastAsia="cs-CZ"/>
        </w:rPr>
        <w:lastRenderedPageBreak/>
        <w:t>Veřejné sbírky</w:t>
      </w:r>
    </w:p>
    <w:p w14:paraId="3A8F6772" w14:textId="77777777" w:rsidR="008B787C" w:rsidRDefault="008B787C" w:rsidP="002C7D7D">
      <w:pPr>
        <w:tabs>
          <w:tab w:val="left" w:pos="426"/>
        </w:tabs>
        <w:spacing w:after="0" w:line="240" w:lineRule="auto"/>
        <w:jc w:val="both"/>
        <w:rPr>
          <w:rFonts w:ascii="Arial" w:eastAsia="Times New Roman" w:hAnsi="Arial" w:cs="Arial"/>
          <w:sz w:val="24"/>
          <w:szCs w:val="24"/>
          <w:u w:val="single"/>
          <w:lang w:eastAsia="cs-CZ"/>
        </w:rPr>
      </w:pPr>
    </w:p>
    <w:p w14:paraId="1A310CB4" w14:textId="4EFC27CB" w:rsidR="002C7D7D" w:rsidRPr="002C7D7D" w:rsidRDefault="002C7D7D" w:rsidP="002C7D7D">
      <w:pPr>
        <w:tabs>
          <w:tab w:val="left" w:pos="426"/>
        </w:tabs>
        <w:spacing w:after="0" w:line="240" w:lineRule="auto"/>
        <w:jc w:val="both"/>
        <w:rPr>
          <w:rFonts w:ascii="Arial" w:eastAsia="Times New Roman" w:hAnsi="Arial" w:cs="Arial"/>
          <w:sz w:val="24"/>
          <w:szCs w:val="24"/>
          <w:u w:val="single"/>
          <w:lang w:eastAsia="cs-CZ"/>
        </w:rPr>
      </w:pPr>
      <w:r w:rsidRPr="002C7D7D">
        <w:rPr>
          <w:rFonts w:ascii="Arial" w:eastAsia="Times New Roman" w:hAnsi="Arial" w:cs="Arial"/>
          <w:sz w:val="24"/>
          <w:szCs w:val="24"/>
          <w:u w:val="single"/>
          <w:lang w:eastAsia="cs-CZ"/>
        </w:rPr>
        <w:t>Nejčastější a nejzávažnější zjištění:</w:t>
      </w:r>
    </w:p>
    <w:p w14:paraId="66C123B0" w14:textId="77777777" w:rsidR="002C7D7D" w:rsidRPr="002C7D7D" w:rsidRDefault="002C7D7D" w:rsidP="002C7D7D">
      <w:pPr>
        <w:spacing w:after="0" w:line="240" w:lineRule="auto"/>
        <w:jc w:val="both"/>
        <w:rPr>
          <w:rFonts w:ascii="Arial" w:eastAsia="Times New Roman" w:hAnsi="Arial" w:cs="Arial"/>
          <w:sz w:val="24"/>
          <w:szCs w:val="24"/>
          <w:lang w:eastAsia="cs-CZ"/>
        </w:rPr>
      </w:pPr>
      <w:r w:rsidRPr="002C7D7D">
        <w:rPr>
          <w:rFonts w:ascii="Arial" w:eastAsia="Times New Roman" w:hAnsi="Arial" w:cs="Arial"/>
          <w:sz w:val="24"/>
          <w:szCs w:val="24"/>
          <w:lang w:eastAsia="cs-CZ"/>
        </w:rPr>
        <w:t>V některých případech byla zjištěna ze strany oznamovatelů taková pochybení, která v konečném důsledku znamenala přímo porušení zákona č.</w:t>
      </w:r>
      <w:r w:rsidRPr="002C7D7D">
        <w:rPr>
          <w:rFonts w:ascii="ArialMT" w:eastAsia="Times New Roman" w:hAnsi="ArialMT" w:cs="ArialMT"/>
          <w:sz w:val="24"/>
          <w:szCs w:val="24"/>
          <w:lang w:eastAsia="cs-CZ"/>
        </w:rPr>
        <w:t xml:space="preserve"> </w:t>
      </w:r>
      <w:r w:rsidRPr="002C7D7D">
        <w:rPr>
          <w:rFonts w:ascii="Arial" w:eastAsia="Times New Roman" w:hAnsi="Arial" w:cs="Arial"/>
          <w:sz w:val="24"/>
          <w:szCs w:val="24"/>
          <w:lang w:eastAsia="cs-CZ"/>
        </w:rPr>
        <w:t xml:space="preserve">117/2001 Sb., o veřejných sbírkách a o změně některých zákonů, v platném znění a byla proto posouzena jako přestupková jednání. </w:t>
      </w:r>
    </w:p>
    <w:p w14:paraId="1A831006" w14:textId="77777777" w:rsidR="002C7D7D" w:rsidRPr="002C7D7D" w:rsidRDefault="002C7D7D" w:rsidP="002C7D7D">
      <w:pPr>
        <w:spacing w:after="0" w:line="240" w:lineRule="auto"/>
        <w:jc w:val="both"/>
        <w:rPr>
          <w:rFonts w:ascii="Arial" w:eastAsia="Times New Roman" w:hAnsi="Arial" w:cs="Arial"/>
          <w:sz w:val="24"/>
          <w:szCs w:val="24"/>
          <w:u w:val="single"/>
          <w:lang w:eastAsia="cs-CZ"/>
        </w:rPr>
      </w:pPr>
    </w:p>
    <w:p w14:paraId="310A7E0A" w14:textId="77777777" w:rsidR="002C7D7D" w:rsidRPr="002C7D7D" w:rsidRDefault="002C7D7D" w:rsidP="002C7D7D">
      <w:pPr>
        <w:spacing w:after="0" w:line="240" w:lineRule="auto"/>
        <w:jc w:val="both"/>
        <w:rPr>
          <w:rFonts w:ascii="Arial" w:eastAsia="Times New Roman" w:hAnsi="Arial" w:cs="Arial"/>
          <w:sz w:val="24"/>
          <w:szCs w:val="24"/>
          <w:u w:val="single"/>
          <w:lang w:eastAsia="cs-CZ"/>
        </w:rPr>
      </w:pPr>
      <w:r w:rsidRPr="002C7D7D">
        <w:rPr>
          <w:rFonts w:ascii="Arial" w:eastAsia="Times New Roman" w:hAnsi="Arial" w:cs="Arial"/>
          <w:sz w:val="24"/>
          <w:szCs w:val="24"/>
          <w:u w:val="single"/>
          <w:lang w:eastAsia="cs-CZ"/>
        </w:rPr>
        <w:t>Hlavní problémové oblasti:</w:t>
      </w:r>
    </w:p>
    <w:p w14:paraId="7A920086" w14:textId="77777777" w:rsidR="002C7D7D" w:rsidRPr="002C7D7D" w:rsidRDefault="002C7D7D" w:rsidP="002C7D7D">
      <w:pPr>
        <w:spacing w:after="0" w:line="240" w:lineRule="auto"/>
        <w:jc w:val="both"/>
        <w:rPr>
          <w:rFonts w:ascii="Arial" w:eastAsia="Times New Roman" w:hAnsi="Arial" w:cs="Arial"/>
          <w:sz w:val="24"/>
          <w:szCs w:val="24"/>
          <w:lang w:eastAsia="cs-CZ"/>
        </w:rPr>
      </w:pPr>
      <w:r w:rsidRPr="002C7D7D">
        <w:rPr>
          <w:rFonts w:ascii="Arial" w:eastAsia="Times New Roman" w:hAnsi="Arial" w:cs="Arial"/>
          <w:sz w:val="24"/>
          <w:szCs w:val="24"/>
          <w:lang w:eastAsia="cs-CZ"/>
        </w:rPr>
        <w:t>Nedodržování zákonných lhůt. Pro rok 2021 byl změněn systém zasílání pověření k provedení kontrol, což určitě přispělo k tomu, že oznamovatelé více dodržovali lhůty pro předložení průběžného, celkového nebo konečného vyúčtování.</w:t>
      </w:r>
    </w:p>
    <w:p w14:paraId="4E2B0C0A" w14:textId="77777777" w:rsidR="002C7D7D" w:rsidRPr="002C7D7D" w:rsidRDefault="002C7D7D" w:rsidP="002C7D7D">
      <w:pPr>
        <w:spacing w:after="0" w:line="240" w:lineRule="auto"/>
        <w:jc w:val="both"/>
        <w:rPr>
          <w:rFonts w:ascii="Arial" w:eastAsia="Times New Roman" w:hAnsi="Arial" w:cs="Arial"/>
          <w:b/>
          <w:bCs/>
          <w:sz w:val="24"/>
          <w:szCs w:val="24"/>
          <w:lang w:eastAsia="cs-CZ"/>
        </w:rPr>
      </w:pPr>
    </w:p>
    <w:p w14:paraId="6479C31B" w14:textId="77777777" w:rsidR="002C7D7D" w:rsidRPr="002C7D7D" w:rsidRDefault="002C7D7D" w:rsidP="002C7D7D">
      <w:pPr>
        <w:spacing w:after="0" w:line="240" w:lineRule="auto"/>
        <w:rPr>
          <w:rFonts w:ascii="Arial" w:eastAsia="Times New Roman" w:hAnsi="Arial" w:cs="Arial"/>
          <w:sz w:val="24"/>
          <w:szCs w:val="24"/>
          <w:u w:val="single"/>
          <w:lang w:eastAsia="cs-CZ"/>
        </w:rPr>
      </w:pPr>
      <w:r w:rsidRPr="002C7D7D">
        <w:rPr>
          <w:rFonts w:ascii="Arial" w:eastAsia="Times New Roman" w:hAnsi="Arial" w:cs="Arial"/>
          <w:sz w:val="24"/>
          <w:szCs w:val="24"/>
          <w:u w:val="single"/>
          <w:lang w:eastAsia="cs-CZ"/>
        </w:rPr>
        <w:t>Systémové nedostatky a přijatá opatření:</w:t>
      </w:r>
    </w:p>
    <w:p w14:paraId="2E3EDD18" w14:textId="77777777" w:rsidR="002C7D7D" w:rsidRPr="002C7D7D" w:rsidRDefault="002C7D7D" w:rsidP="002C7D7D">
      <w:pPr>
        <w:spacing w:after="0" w:line="240" w:lineRule="auto"/>
        <w:jc w:val="both"/>
        <w:rPr>
          <w:rFonts w:ascii="Arial" w:eastAsia="Times New Roman" w:hAnsi="Arial" w:cs="Arial"/>
          <w:sz w:val="24"/>
          <w:szCs w:val="24"/>
          <w:lang w:eastAsia="cs-CZ"/>
        </w:rPr>
      </w:pPr>
      <w:r w:rsidRPr="002C7D7D">
        <w:rPr>
          <w:rFonts w:ascii="Arial" w:eastAsia="Times New Roman" w:hAnsi="Arial" w:cs="Arial"/>
          <w:sz w:val="24"/>
          <w:szCs w:val="24"/>
          <w:lang w:eastAsia="cs-CZ"/>
        </w:rPr>
        <w:t>Za systémový nedostatek považujeme zjištěné chyby v počtech, které však nemají vliv na kontrolní závěr jako takový. V rámci kontrol je kladen větší důraz na metodiku zpracování vyúčtování a čerpání výtěžků veřejných sbírek. V rámci kontrolních protokolů jsou oznamovatelé upozorňováni na nejdůležitější lhůty a své zákonné povinnosti.</w:t>
      </w:r>
    </w:p>
    <w:p w14:paraId="3CB4A5FB" w14:textId="77777777" w:rsidR="002C7D7D" w:rsidRPr="002C7D7D" w:rsidRDefault="002C7D7D" w:rsidP="002C7D7D">
      <w:pPr>
        <w:spacing w:after="0" w:line="240" w:lineRule="auto"/>
        <w:jc w:val="both"/>
        <w:rPr>
          <w:rFonts w:ascii="Arial" w:eastAsia="Times New Roman" w:hAnsi="Arial" w:cs="Arial"/>
          <w:sz w:val="24"/>
          <w:szCs w:val="24"/>
          <w:lang w:eastAsia="cs-CZ"/>
        </w:rPr>
      </w:pPr>
    </w:p>
    <w:p w14:paraId="795053DD" w14:textId="77777777" w:rsidR="002C7D7D" w:rsidRPr="002C7D7D" w:rsidRDefault="002C7D7D" w:rsidP="002C7D7D">
      <w:pPr>
        <w:spacing w:after="0" w:line="240" w:lineRule="auto"/>
        <w:jc w:val="both"/>
        <w:rPr>
          <w:rFonts w:ascii="Arial" w:eastAsia="Times New Roman" w:hAnsi="Arial" w:cs="Arial"/>
          <w:b/>
          <w:bCs/>
          <w:sz w:val="24"/>
          <w:szCs w:val="24"/>
          <w:lang w:eastAsia="cs-CZ"/>
        </w:rPr>
      </w:pPr>
      <w:r w:rsidRPr="002C7D7D">
        <w:rPr>
          <w:rFonts w:ascii="Arial" w:eastAsia="Times New Roman" w:hAnsi="Arial" w:cs="Arial"/>
          <w:b/>
          <w:bCs/>
          <w:sz w:val="24"/>
          <w:szCs w:val="24"/>
          <w:lang w:eastAsia="cs-CZ"/>
        </w:rPr>
        <w:t>Matriky</w:t>
      </w:r>
    </w:p>
    <w:p w14:paraId="1820A123" w14:textId="77777777" w:rsidR="008B787C" w:rsidRDefault="008B787C" w:rsidP="002C7D7D">
      <w:pPr>
        <w:tabs>
          <w:tab w:val="left" w:pos="426"/>
        </w:tabs>
        <w:spacing w:after="0" w:line="240" w:lineRule="auto"/>
        <w:jc w:val="both"/>
        <w:rPr>
          <w:rFonts w:ascii="Arial" w:eastAsia="Times New Roman" w:hAnsi="Arial" w:cs="Arial"/>
          <w:sz w:val="24"/>
          <w:szCs w:val="24"/>
          <w:u w:val="single"/>
          <w:lang w:eastAsia="cs-CZ"/>
        </w:rPr>
      </w:pPr>
    </w:p>
    <w:p w14:paraId="19AE42A5" w14:textId="5A054B25" w:rsidR="002C7D7D" w:rsidRPr="002C7D7D" w:rsidRDefault="002C7D7D" w:rsidP="002C7D7D">
      <w:pPr>
        <w:tabs>
          <w:tab w:val="left" w:pos="426"/>
        </w:tabs>
        <w:spacing w:after="0" w:line="240" w:lineRule="auto"/>
        <w:jc w:val="both"/>
        <w:rPr>
          <w:rFonts w:ascii="Arial" w:eastAsia="Times New Roman" w:hAnsi="Arial" w:cs="Arial"/>
          <w:sz w:val="24"/>
          <w:szCs w:val="24"/>
          <w:u w:val="single"/>
          <w:lang w:eastAsia="cs-CZ"/>
        </w:rPr>
      </w:pPr>
      <w:r w:rsidRPr="002C7D7D">
        <w:rPr>
          <w:rFonts w:ascii="Arial" w:eastAsia="Times New Roman" w:hAnsi="Arial" w:cs="Arial"/>
          <w:sz w:val="24"/>
          <w:szCs w:val="24"/>
          <w:u w:val="single"/>
          <w:lang w:eastAsia="cs-CZ"/>
        </w:rPr>
        <w:t>Nejčastější a nejzávažnější zjištění:</w:t>
      </w:r>
    </w:p>
    <w:p w14:paraId="4D3F6312" w14:textId="77777777" w:rsidR="002C7D7D" w:rsidRPr="002C7D7D" w:rsidRDefault="002C7D7D" w:rsidP="002C7D7D">
      <w:pPr>
        <w:spacing w:after="0" w:line="240" w:lineRule="auto"/>
        <w:jc w:val="both"/>
        <w:rPr>
          <w:rFonts w:ascii="Arial" w:eastAsia="Times New Roman" w:hAnsi="Arial" w:cs="Arial"/>
          <w:sz w:val="24"/>
          <w:szCs w:val="24"/>
          <w:lang w:eastAsia="cs-CZ"/>
        </w:rPr>
      </w:pPr>
      <w:r w:rsidRPr="002C7D7D">
        <w:rPr>
          <w:rFonts w:ascii="Arial" w:eastAsia="Times New Roman" w:hAnsi="Arial" w:cs="Arial"/>
          <w:sz w:val="24"/>
          <w:szCs w:val="24"/>
          <w:lang w:eastAsia="cs-CZ"/>
        </w:rPr>
        <w:t>Následnými kontrolami, které probíhají v rámci průběžných kontrol, je zjišťováno, že uložená nápravná opatření jsou plněna. V roce 2021 nebylo zjištěno opakované porušení téhož ustanovení.</w:t>
      </w:r>
    </w:p>
    <w:p w14:paraId="13C88D0C" w14:textId="77777777" w:rsidR="002C7D7D" w:rsidRPr="002C7D7D" w:rsidRDefault="002C7D7D" w:rsidP="002C7D7D">
      <w:pPr>
        <w:spacing w:after="0" w:line="240" w:lineRule="auto"/>
        <w:jc w:val="both"/>
        <w:rPr>
          <w:rFonts w:ascii="Arial" w:eastAsia="Times New Roman" w:hAnsi="Arial" w:cs="Arial"/>
          <w:sz w:val="24"/>
          <w:szCs w:val="24"/>
          <w:lang w:eastAsia="cs-CZ"/>
        </w:rPr>
      </w:pPr>
    </w:p>
    <w:p w14:paraId="0FD7C13B" w14:textId="77777777" w:rsidR="002C7D7D" w:rsidRPr="002C7D7D" w:rsidRDefault="002C7D7D" w:rsidP="002C7D7D">
      <w:pPr>
        <w:spacing w:after="0" w:line="240" w:lineRule="auto"/>
        <w:jc w:val="both"/>
        <w:rPr>
          <w:rFonts w:ascii="Arial" w:eastAsia="Times New Roman" w:hAnsi="Arial" w:cs="Arial"/>
          <w:sz w:val="24"/>
          <w:szCs w:val="24"/>
          <w:u w:val="single"/>
          <w:lang w:eastAsia="cs-CZ"/>
        </w:rPr>
      </w:pPr>
      <w:r w:rsidRPr="002C7D7D">
        <w:rPr>
          <w:rFonts w:ascii="Arial" w:eastAsia="Times New Roman" w:hAnsi="Arial" w:cs="Arial"/>
          <w:sz w:val="24"/>
          <w:szCs w:val="24"/>
          <w:u w:val="single"/>
          <w:lang w:eastAsia="cs-CZ"/>
        </w:rPr>
        <w:t>Hlavní problémové oblasti:</w:t>
      </w:r>
    </w:p>
    <w:p w14:paraId="631CACED" w14:textId="77777777" w:rsidR="002C7D7D" w:rsidRPr="002C7D7D" w:rsidRDefault="002C7D7D" w:rsidP="002C7D7D">
      <w:pPr>
        <w:spacing w:after="0" w:line="240" w:lineRule="auto"/>
        <w:jc w:val="both"/>
        <w:rPr>
          <w:rFonts w:ascii="Arial" w:eastAsia="Times New Roman" w:hAnsi="Arial" w:cs="Arial"/>
          <w:sz w:val="24"/>
          <w:szCs w:val="24"/>
          <w:lang w:eastAsia="cs-CZ"/>
        </w:rPr>
      </w:pPr>
      <w:r w:rsidRPr="002C7D7D">
        <w:rPr>
          <w:rFonts w:ascii="Arial" w:eastAsia="Times New Roman" w:hAnsi="Arial" w:cs="Arial"/>
          <w:sz w:val="24"/>
          <w:szCs w:val="24"/>
          <w:lang w:eastAsia="cs-CZ"/>
        </w:rPr>
        <w:t>Nedostatky ve vedení správního řízení a dokazování ve správním řízení, zejména jeli zasahováno do osobnostních práv nezletilých dětí.</w:t>
      </w:r>
    </w:p>
    <w:p w14:paraId="5E22FEA6" w14:textId="77777777" w:rsidR="002C7D7D" w:rsidRPr="002C7D7D" w:rsidRDefault="002C7D7D" w:rsidP="002C7D7D">
      <w:pPr>
        <w:spacing w:after="0" w:line="240" w:lineRule="auto"/>
        <w:jc w:val="both"/>
        <w:rPr>
          <w:rFonts w:ascii="Arial" w:eastAsia="Times New Roman" w:hAnsi="Arial" w:cs="Arial"/>
          <w:sz w:val="24"/>
          <w:szCs w:val="24"/>
          <w:lang w:eastAsia="cs-CZ"/>
        </w:rPr>
      </w:pPr>
    </w:p>
    <w:p w14:paraId="7F901E7C" w14:textId="77777777" w:rsidR="002C7D7D" w:rsidRPr="002C7D7D" w:rsidRDefault="002C7D7D" w:rsidP="002C7D7D">
      <w:pPr>
        <w:spacing w:after="0" w:line="240" w:lineRule="auto"/>
        <w:rPr>
          <w:rFonts w:ascii="Arial" w:eastAsia="Times New Roman" w:hAnsi="Arial" w:cs="Arial"/>
          <w:sz w:val="24"/>
          <w:szCs w:val="24"/>
          <w:u w:val="single"/>
          <w:lang w:eastAsia="cs-CZ"/>
        </w:rPr>
      </w:pPr>
      <w:r w:rsidRPr="002C7D7D">
        <w:rPr>
          <w:rFonts w:ascii="Arial" w:eastAsia="Times New Roman" w:hAnsi="Arial" w:cs="Arial"/>
          <w:sz w:val="24"/>
          <w:szCs w:val="24"/>
          <w:u w:val="single"/>
          <w:lang w:eastAsia="cs-CZ"/>
        </w:rPr>
        <w:t>Systémové nedostatky a přijatá opatření:</w:t>
      </w:r>
    </w:p>
    <w:p w14:paraId="56EE88BC" w14:textId="77777777" w:rsidR="002C7D7D" w:rsidRPr="002C7D7D" w:rsidRDefault="002C7D7D" w:rsidP="002C7D7D">
      <w:pPr>
        <w:spacing w:after="0" w:line="240" w:lineRule="auto"/>
        <w:jc w:val="both"/>
        <w:rPr>
          <w:rFonts w:ascii="Arial" w:eastAsia="Times New Roman" w:hAnsi="Arial" w:cs="Arial"/>
          <w:sz w:val="24"/>
          <w:szCs w:val="24"/>
          <w:lang w:eastAsia="cs-CZ"/>
        </w:rPr>
      </w:pPr>
      <w:r w:rsidRPr="002C7D7D">
        <w:rPr>
          <w:rFonts w:ascii="Arial" w:eastAsia="Times New Roman" w:hAnsi="Arial" w:cs="Arial"/>
          <w:sz w:val="24"/>
          <w:szCs w:val="24"/>
          <w:lang w:eastAsia="cs-CZ"/>
        </w:rPr>
        <w:t>Vzhledem k vlivu tzv. „efektu pily“ na výkon činností v matriční agendě, je nezbytné počítat s určitou chybovostí jako normálním stavem, přičemž výkon matriční agendy představuje zejména systematické činnosti. Uložená nápravná opatření v roce 2021 v celkovém počtu 9 u 4 matričních úřadů, jsou vzhledem k pracovním podmínkám akceptovatelná co do počtu. Systémový nedostatek pak obecně představuje pochybení ve vedení správního řízení.</w:t>
      </w:r>
    </w:p>
    <w:p w14:paraId="180080B9" w14:textId="77777777" w:rsidR="002C7D7D" w:rsidRPr="002C7D7D" w:rsidRDefault="002C7D7D" w:rsidP="002C7D7D">
      <w:pPr>
        <w:spacing w:after="0" w:line="240" w:lineRule="auto"/>
        <w:jc w:val="both"/>
        <w:rPr>
          <w:rFonts w:ascii="Arial" w:eastAsia="Times New Roman" w:hAnsi="Arial" w:cs="Arial"/>
          <w:sz w:val="24"/>
          <w:szCs w:val="24"/>
          <w:lang w:eastAsia="cs-CZ"/>
        </w:rPr>
      </w:pPr>
    </w:p>
    <w:p w14:paraId="6656E650" w14:textId="77777777" w:rsidR="002C7D7D" w:rsidRPr="002C7D7D" w:rsidRDefault="002C7D7D" w:rsidP="002C7D7D">
      <w:pPr>
        <w:spacing w:after="0" w:line="240" w:lineRule="auto"/>
        <w:jc w:val="both"/>
        <w:rPr>
          <w:rFonts w:ascii="Arial" w:eastAsia="Times New Roman" w:hAnsi="Arial" w:cs="Arial"/>
          <w:b/>
          <w:sz w:val="24"/>
          <w:szCs w:val="24"/>
          <w:lang w:eastAsia="cs-CZ"/>
        </w:rPr>
      </w:pPr>
      <w:r w:rsidRPr="002C7D7D">
        <w:rPr>
          <w:rFonts w:ascii="Arial" w:eastAsia="Times New Roman" w:hAnsi="Arial" w:cs="Arial"/>
          <w:b/>
          <w:sz w:val="24"/>
          <w:szCs w:val="24"/>
          <w:lang w:eastAsia="cs-CZ"/>
        </w:rPr>
        <w:t>Živnostenské podnikání</w:t>
      </w:r>
    </w:p>
    <w:p w14:paraId="2ECE723D" w14:textId="77777777" w:rsidR="002C7D7D" w:rsidRPr="002C7D7D" w:rsidRDefault="002C7D7D" w:rsidP="002C7D7D">
      <w:pPr>
        <w:spacing w:after="0" w:line="240" w:lineRule="auto"/>
        <w:jc w:val="both"/>
        <w:rPr>
          <w:rFonts w:ascii="Arial" w:eastAsia="Times New Roman" w:hAnsi="Arial" w:cs="Arial"/>
          <w:sz w:val="24"/>
          <w:szCs w:val="24"/>
          <w:lang w:eastAsia="cs-CZ"/>
        </w:rPr>
      </w:pPr>
      <w:r w:rsidRPr="002C7D7D">
        <w:rPr>
          <w:rFonts w:ascii="Arial" w:eastAsia="Times New Roman" w:hAnsi="Arial" w:cs="Arial"/>
          <w:sz w:val="24"/>
          <w:szCs w:val="24"/>
          <w:lang w:eastAsia="cs-CZ"/>
        </w:rPr>
        <w:t>Na žádném z kontrolovaných úseků (registrace podnikatelů, evidence zemědělských podnikatelů, živnostenské kontroly a dozoru, správního a přestupkového řízení) nebyly zjištěny nedostatky a nebyla přijata žádná doporučení ani nápravná opatření.</w:t>
      </w:r>
    </w:p>
    <w:p w14:paraId="41016C92" w14:textId="77777777" w:rsidR="002C7D7D" w:rsidRPr="002C7D7D" w:rsidRDefault="002C7D7D" w:rsidP="002C7D7D">
      <w:pPr>
        <w:spacing w:after="0" w:line="240" w:lineRule="auto"/>
        <w:jc w:val="both"/>
        <w:rPr>
          <w:rFonts w:ascii="Arial" w:eastAsia="Times New Roman" w:hAnsi="Arial" w:cs="Arial"/>
          <w:sz w:val="24"/>
          <w:szCs w:val="24"/>
          <w:lang w:eastAsia="cs-CZ"/>
        </w:rPr>
      </w:pPr>
      <w:r w:rsidRPr="002C7D7D">
        <w:rPr>
          <w:rFonts w:ascii="Arial" w:eastAsia="Times New Roman" w:hAnsi="Arial" w:cs="Arial"/>
          <w:sz w:val="24"/>
          <w:szCs w:val="24"/>
          <w:lang w:eastAsia="cs-CZ"/>
        </w:rPr>
        <w:t>Pouze v rámci jedné kontroly byl zjištěn nedostatek při kontrole zvláštní odborné způsobilosti pracovníků vykonávajících správní činnost při správě živnostenského podnikání. V tomto případě bylo obci doporučeno, aby přijala taková opatření, aby danou správní činnost, kde je vyžadována zvláštní odborná způsobilost nadále vykonával pouze úředník, který splňuje podmínky zvláštní odborné způsobilosti o  úřednících.</w:t>
      </w:r>
    </w:p>
    <w:p w14:paraId="6EAEF1C8" w14:textId="77777777" w:rsidR="002C7D7D" w:rsidRPr="002C7D7D" w:rsidRDefault="002C7D7D" w:rsidP="002C7D7D">
      <w:pPr>
        <w:spacing w:after="0" w:line="240" w:lineRule="auto"/>
        <w:jc w:val="both"/>
        <w:rPr>
          <w:rFonts w:ascii="Arial" w:eastAsia="Times New Roman" w:hAnsi="Arial" w:cs="Arial"/>
          <w:sz w:val="24"/>
          <w:szCs w:val="24"/>
          <w:lang w:eastAsia="cs-CZ"/>
        </w:rPr>
      </w:pPr>
    </w:p>
    <w:p w14:paraId="60F40214" w14:textId="77777777" w:rsidR="002C7D7D" w:rsidRPr="002C7D7D" w:rsidRDefault="002C7D7D" w:rsidP="002C7D7D">
      <w:pPr>
        <w:spacing w:after="0" w:line="240" w:lineRule="auto"/>
        <w:rPr>
          <w:rFonts w:ascii="Arial" w:eastAsia="Times New Roman" w:hAnsi="Arial" w:cs="Arial"/>
          <w:sz w:val="24"/>
          <w:szCs w:val="24"/>
          <w:lang w:eastAsia="cs-CZ"/>
        </w:rPr>
      </w:pPr>
    </w:p>
    <w:p w14:paraId="0C009A14" w14:textId="77777777" w:rsidR="002C7D7D" w:rsidRPr="002C7D7D" w:rsidRDefault="002C7D7D" w:rsidP="002C7D7D">
      <w:pPr>
        <w:spacing w:after="0" w:line="240" w:lineRule="auto"/>
        <w:rPr>
          <w:rFonts w:ascii="Arial" w:eastAsia="Times New Roman" w:hAnsi="Arial" w:cs="Arial"/>
          <w:b/>
          <w:color w:val="000000"/>
          <w:sz w:val="28"/>
          <w:szCs w:val="28"/>
          <w:lang w:eastAsia="cs-CZ"/>
        </w:rPr>
      </w:pPr>
      <w:r w:rsidRPr="002C7D7D">
        <w:rPr>
          <w:rFonts w:ascii="Arial" w:eastAsia="Times New Roman" w:hAnsi="Arial" w:cs="Arial"/>
          <w:b/>
          <w:color w:val="000000"/>
          <w:sz w:val="28"/>
          <w:szCs w:val="28"/>
          <w:lang w:eastAsia="cs-CZ"/>
        </w:rPr>
        <w:t xml:space="preserve">Odbor zdravotnictví </w:t>
      </w:r>
    </w:p>
    <w:p w14:paraId="0E239875" w14:textId="77777777" w:rsidR="002C7D7D" w:rsidRPr="002C7D7D" w:rsidRDefault="002C7D7D" w:rsidP="002C7D7D">
      <w:pPr>
        <w:spacing w:after="0" w:line="240" w:lineRule="auto"/>
        <w:rPr>
          <w:rFonts w:ascii="Arial" w:eastAsia="Times New Roman" w:hAnsi="Arial" w:cs="Arial"/>
          <w:sz w:val="24"/>
          <w:szCs w:val="24"/>
          <w:lang w:eastAsia="cs-CZ"/>
        </w:rPr>
      </w:pPr>
    </w:p>
    <w:p w14:paraId="069C73E9" w14:textId="77777777" w:rsidR="002C7D7D" w:rsidRPr="002C7D7D" w:rsidRDefault="002C7D7D" w:rsidP="002C7D7D">
      <w:pPr>
        <w:spacing w:after="0" w:line="240" w:lineRule="auto"/>
        <w:rPr>
          <w:rFonts w:ascii="Arial" w:eastAsia="Times New Roman" w:hAnsi="Arial" w:cs="Arial"/>
          <w:sz w:val="24"/>
          <w:szCs w:val="24"/>
          <w:u w:val="single"/>
          <w:lang w:eastAsia="cs-CZ"/>
        </w:rPr>
      </w:pPr>
      <w:r w:rsidRPr="002C7D7D">
        <w:rPr>
          <w:rFonts w:ascii="Arial" w:eastAsia="Times New Roman" w:hAnsi="Arial" w:cs="Arial"/>
          <w:sz w:val="24"/>
          <w:szCs w:val="24"/>
          <w:u w:val="single"/>
          <w:lang w:eastAsia="cs-CZ"/>
        </w:rPr>
        <w:t>Předmět kontroly:</w:t>
      </w:r>
    </w:p>
    <w:p w14:paraId="3B1755FC" w14:textId="77777777" w:rsidR="002C7D7D" w:rsidRPr="002C7D7D" w:rsidRDefault="002C7D7D" w:rsidP="00151CB9">
      <w:pPr>
        <w:numPr>
          <w:ilvl w:val="0"/>
          <w:numId w:val="18"/>
        </w:numPr>
        <w:spacing w:after="0" w:line="240" w:lineRule="auto"/>
        <w:contextualSpacing/>
        <w:jc w:val="both"/>
        <w:rPr>
          <w:rFonts w:ascii="Arial" w:eastAsia="Times New Roman" w:hAnsi="Arial" w:cs="Arial"/>
          <w:sz w:val="24"/>
          <w:szCs w:val="24"/>
          <w:lang w:eastAsia="cs-CZ"/>
        </w:rPr>
      </w:pPr>
      <w:r w:rsidRPr="002C7D7D">
        <w:rPr>
          <w:rFonts w:ascii="Arial" w:eastAsia="Times New Roman" w:hAnsi="Arial" w:cs="Arial"/>
          <w:sz w:val="24"/>
          <w:szCs w:val="24"/>
          <w:lang w:eastAsia="cs-CZ"/>
        </w:rPr>
        <w:t>přestupková agenda na úseku zdravotnictví dle platné a účinné právní úpravy;</w:t>
      </w:r>
    </w:p>
    <w:p w14:paraId="094A8210" w14:textId="77777777" w:rsidR="002C7D7D" w:rsidRPr="002C7D7D" w:rsidRDefault="002C7D7D" w:rsidP="00151CB9">
      <w:pPr>
        <w:numPr>
          <w:ilvl w:val="0"/>
          <w:numId w:val="18"/>
        </w:numPr>
        <w:spacing w:after="0" w:line="240" w:lineRule="auto"/>
        <w:contextualSpacing/>
        <w:jc w:val="both"/>
        <w:rPr>
          <w:rFonts w:ascii="Arial" w:eastAsia="Times New Roman" w:hAnsi="Arial" w:cs="Arial"/>
          <w:sz w:val="24"/>
          <w:szCs w:val="24"/>
          <w:lang w:eastAsia="cs-CZ"/>
        </w:rPr>
      </w:pPr>
      <w:r w:rsidRPr="002C7D7D">
        <w:rPr>
          <w:rFonts w:ascii="Arial" w:eastAsia="Times New Roman" w:hAnsi="Arial" w:cs="Arial"/>
          <w:sz w:val="24"/>
          <w:szCs w:val="24"/>
          <w:lang w:eastAsia="cs-CZ"/>
        </w:rPr>
        <w:t>evidence recepturních tiskopisů na omamné a psychotropní látky dle zákona č.    167/1998 Sb., o návykových látkách a o změně některých dalších zákonů, ve znění pozdějších předpisů.</w:t>
      </w:r>
    </w:p>
    <w:p w14:paraId="0A6C474E" w14:textId="77777777" w:rsidR="002C7D7D" w:rsidRPr="002C7D7D" w:rsidRDefault="002C7D7D" w:rsidP="002C7D7D">
      <w:pPr>
        <w:tabs>
          <w:tab w:val="left" w:pos="426"/>
        </w:tabs>
        <w:spacing w:after="0" w:line="240" w:lineRule="auto"/>
        <w:jc w:val="both"/>
        <w:rPr>
          <w:rFonts w:ascii="Arial" w:eastAsia="Times New Roman" w:hAnsi="Arial" w:cs="Arial"/>
          <w:sz w:val="24"/>
          <w:szCs w:val="24"/>
          <w:lang w:eastAsia="cs-CZ"/>
        </w:rPr>
      </w:pPr>
    </w:p>
    <w:p w14:paraId="120358F2" w14:textId="77777777" w:rsidR="002C7D7D" w:rsidRPr="002C7D7D" w:rsidRDefault="002C7D7D" w:rsidP="002C7D7D">
      <w:pPr>
        <w:tabs>
          <w:tab w:val="left" w:pos="426"/>
        </w:tabs>
        <w:spacing w:after="0" w:line="240" w:lineRule="auto"/>
        <w:jc w:val="both"/>
        <w:rPr>
          <w:rFonts w:ascii="Arial" w:eastAsia="Times New Roman" w:hAnsi="Arial" w:cs="Arial"/>
          <w:sz w:val="24"/>
          <w:szCs w:val="24"/>
          <w:u w:val="single"/>
          <w:lang w:eastAsia="cs-CZ"/>
        </w:rPr>
      </w:pPr>
      <w:r w:rsidRPr="002C7D7D">
        <w:rPr>
          <w:rFonts w:ascii="Arial" w:eastAsia="Times New Roman" w:hAnsi="Arial" w:cs="Arial"/>
          <w:sz w:val="24"/>
          <w:szCs w:val="24"/>
          <w:u w:val="single"/>
          <w:lang w:eastAsia="cs-CZ"/>
        </w:rPr>
        <w:t>Nejčastější a nejzávažnější zjištění:</w:t>
      </w:r>
    </w:p>
    <w:p w14:paraId="25780160" w14:textId="77777777" w:rsidR="002C7D7D" w:rsidRPr="002C7D7D" w:rsidRDefault="002C7D7D" w:rsidP="002C7D7D">
      <w:pPr>
        <w:spacing w:after="0" w:line="240" w:lineRule="auto"/>
        <w:jc w:val="both"/>
        <w:rPr>
          <w:rFonts w:ascii="Arial" w:eastAsia="Times New Roman" w:hAnsi="Arial" w:cs="Arial"/>
          <w:sz w:val="24"/>
          <w:szCs w:val="24"/>
          <w:lang w:eastAsia="cs-CZ"/>
        </w:rPr>
      </w:pPr>
      <w:r w:rsidRPr="002C7D7D">
        <w:rPr>
          <w:rFonts w:ascii="Arial" w:eastAsia="Times New Roman" w:hAnsi="Arial" w:cs="Arial"/>
          <w:sz w:val="24"/>
          <w:szCs w:val="24"/>
          <w:lang w:eastAsia="cs-CZ"/>
        </w:rPr>
        <w:t xml:space="preserve">Kontroly proběhly bez závažných zjištění, metodická pomoc obcím s rozšířenou působností je poskytována vždy při samotné kontrolní činnosti a dále pak podle potřeby jednotlivých městských úřadů, a to telefonicky, datovou schránkou či e-mailem. </w:t>
      </w:r>
    </w:p>
    <w:p w14:paraId="07D981F7" w14:textId="77777777" w:rsidR="002C7D7D" w:rsidRPr="002C7D7D" w:rsidRDefault="002C7D7D" w:rsidP="002C7D7D">
      <w:pPr>
        <w:spacing w:after="0" w:line="240" w:lineRule="auto"/>
        <w:jc w:val="both"/>
        <w:rPr>
          <w:rFonts w:ascii="Arial" w:eastAsia="Times New Roman" w:hAnsi="Arial" w:cs="Arial"/>
          <w:sz w:val="24"/>
          <w:szCs w:val="24"/>
          <w:lang w:eastAsia="cs-CZ"/>
        </w:rPr>
      </w:pPr>
    </w:p>
    <w:p w14:paraId="3E5B9C26" w14:textId="77777777" w:rsidR="002C7D7D" w:rsidRPr="002C7D7D" w:rsidRDefault="002C7D7D" w:rsidP="002C7D7D">
      <w:pPr>
        <w:spacing w:after="0" w:line="240" w:lineRule="auto"/>
        <w:rPr>
          <w:rFonts w:ascii="Arial" w:eastAsia="Times New Roman" w:hAnsi="Arial" w:cs="Arial"/>
          <w:sz w:val="24"/>
          <w:szCs w:val="24"/>
          <w:u w:val="single"/>
          <w:lang w:eastAsia="cs-CZ"/>
        </w:rPr>
      </w:pPr>
      <w:r w:rsidRPr="002C7D7D">
        <w:rPr>
          <w:rFonts w:ascii="Arial" w:eastAsia="Times New Roman" w:hAnsi="Arial" w:cs="Arial"/>
          <w:sz w:val="24"/>
          <w:szCs w:val="24"/>
          <w:u w:val="single"/>
          <w:lang w:eastAsia="cs-CZ"/>
        </w:rPr>
        <w:t>Uložená opatření k nápravě:</w:t>
      </w:r>
    </w:p>
    <w:p w14:paraId="5B823937" w14:textId="77777777" w:rsidR="002C7D7D" w:rsidRPr="002C7D7D" w:rsidRDefault="002C7D7D" w:rsidP="002C7D7D">
      <w:pPr>
        <w:spacing w:after="0" w:line="240" w:lineRule="auto"/>
        <w:jc w:val="both"/>
        <w:rPr>
          <w:rFonts w:ascii="Arial" w:eastAsia="Times New Roman" w:hAnsi="Arial" w:cs="Arial"/>
          <w:sz w:val="24"/>
          <w:szCs w:val="24"/>
          <w:lang w:eastAsia="cs-CZ"/>
        </w:rPr>
      </w:pPr>
      <w:r w:rsidRPr="002C7D7D">
        <w:rPr>
          <w:rFonts w:ascii="Arial" w:eastAsia="Times New Roman" w:hAnsi="Arial" w:cs="Arial"/>
          <w:sz w:val="24"/>
          <w:szCs w:val="24"/>
          <w:lang w:eastAsia="cs-CZ"/>
        </w:rPr>
        <w:t xml:space="preserve">Kontrolní skupiny </w:t>
      </w:r>
      <w:r w:rsidRPr="002C7D7D">
        <w:rPr>
          <w:rFonts w:ascii="Arial" w:eastAsia="Times New Roman" w:hAnsi="Arial" w:cs="Arial"/>
          <w:b/>
          <w:sz w:val="24"/>
          <w:szCs w:val="24"/>
          <w:lang w:eastAsia="cs-CZ"/>
        </w:rPr>
        <w:t>neuložily žádné opatření k nápravě</w:t>
      </w:r>
      <w:r w:rsidRPr="002C7D7D">
        <w:rPr>
          <w:rFonts w:ascii="Arial" w:eastAsia="Times New Roman" w:hAnsi="Arial" w:cs="Arial"/>
          <w:sz w:val="24"/>
          <w:szCs w:val="24"/>
          <w:lang w:eastAsia="cs-CZ"/>
        </w:rPr>
        <w:t>.</w:t>
      </w:r>
    </w:p>
    <w:p w14:paraId="2DD9E3E6" w14:textId="77777777" w:rsidR="002C7D7D" w:rsidRPr="002C7D7D" w:rsidRDefault="002C7D7D" w:rsidP="002C7D7D">
      <w:pPr>
        <w:spacing w:after="0" w:line="240" w:lineRule="auto"/>
        <w:jc w:val="both"/>
        <w:rPr>
          <w:rFonts w:ascii="Arial" w:eastAsia="Times New Roman" w:hAnsi="Arial" w:cs="Arial"/>
          <w:sz w:val="24"/>
          <w:szCs w:val="24"/>
          <w:lang w:eastAsia="cs-CZ"/>
        </w:rPr>
      </w:pPr>
    </w:p>
    <w:p w14:paraId="3F90D05F" w14:textId="77777777" w:rsidR="008B787C" w:rsidRDefault="008B787C" w:rsidP="002C7D7D">
      <w:pPr>
        <w:spacing w:after="0" w:line="240" w:lineRule="auto"/>
        <w:rPr>
          <w:rFonts w:ascii="Arial" w:eastAsia="Times New Roman" w:hAnsi="Arial" w:cs="Arial"/>
          <w:b/>
          <w:sz w:val="28"/>
          <w:szCs w:val="28"/>
          <w:lang w:eastAsia="cs-CZ"/>
        </w:rPr>
      </w:pPr>
    </w:p>
    <w:p w14:paraId="1B08BE22" w14:textId="238EFD1C" w:rsidR="002C7D7D" w:rsidRPr="002C7D7D" w:rsidRDefault="002C7D7D" w:rsidP="002C7D7D">
      <w:pPr>
        <w:spacing w:after="0" w:line="240" w:lineRule="auto"/>
        <w:rPr>
          <w:rFonts w:ascii="Arial" w:eastAsia="Times New Roman" w:hAnsi="Arial" w:cs="Arial"/>
          <w:b/>
          <w:sz w:val="28"/>
          <w:szCs w:val="28"/>
          <w:lang w:eastAsia="cs-CZ"/>
        </w:rPr>
      </w:pPr>
      <w:r w:rsidRPr="002C7D7D">
        <w:rPr>
          <w:rFonts w:ascii="Arial" w:eastAsia="Times New Roman" w:hAnsi="Arial" w:cs="Arial"/>
          <w:b/>
          <w:sz w:val="28"/>
          <w:szCs w:val="28"/>
          <w:lang w:eastAsia="cs-CZ"/>
        </w:rPr>
        <w:t xml:space="preserve">Odbor životního prostředí </w:t>
      </w:r>
    </w:p>
    <w:p w14:paraId="3972CE15" w14:textId="77777777" w:rsidR="002C7D7D" w:rsidRPr="002C7D7D" w:rsidRDefault="002C7D7D" w:rsidP="002C7D7D">
      <w:pPr>
        <w:spacing w:after="0" w:line="240" w:lineRule="auto"/>
        <w:rPr>
          <w:rFonts w:ascii="Arial" w:eastAsia="Times New Roman" w:hAnsi="Arial" w:cs="Arial"/>
          <w:color w:val="FF0000"/>
          <w:sz w:val="24"/>
          <w:szCs w:val="24"/>
          <w:lang w:eastAsia="cs-CZ"/>
        </w:rPr>
      </w:pPr>
    </w:p>
    <w:p w14:paraId="0458CA28" w14:textId="77777777" w:rsidR="002C7D7D" w:rsidRPr="002C7D7D" w:rsidRDefault="002C7D7D" w:rsidP="002C7D7D">
      <w:pPr>
        <w:spacing w:after="0" w:line="240" w:lineRule="auto"/>
        <w:rPr>
          <w:rFonts w:ascii="Arial" w:eastAsia="Times New Roman" w:hAnsi="Arial" w:cs="Arial"/>
          <w:sz w:val="24"/>
          <w:szCs w:val="24"/>
          <w:u w:val="single"/>
          <w:lang w:eastAsia="cs-CZ"/>
        </w:rPr>
      </w:pPr>
      <w:r w:rsidRPr="002C7D7D">
        <w:rPr>
          <w:rFonts w:ascii="Arial" w:eastAsia="Times New Roman" w:hAnsi="Arial" w:cs="Arial"/>
          <w:sz w:val="24"/>
          <w:szCs w:val="24"/>
          <w:u w:val="single"/>
          <w:lang w:eastAsia="cs-CZ"/>
        </w:rPr>
        <w:t>Předmět kontroly</w:t>
      </w:r>
    </w:p>
    <w:p w14:paraId="5D5021CB" w14:textId="77777777" w:rsidR="002C7D7D" w:rsidRPr="002C7D7D" w:rsidRDefault="002C7D7D" w:rsidP="002C7D7D">
      <w:pPr>
        <w:numPr>
          <w:ilvl w:val="0"/>
          <w:numId w:val="6"/>
        </w:numPr>
        <w:spacing w:after="0" w:line="240" w:lineRule="auto"/>
        <w:ind w:left="426" w:hanging="426"/>
        <w:contextualSpacing/>
        <w:jc w:val="both"/>
        <w:rPr>
          <w:rFonts w:ascii="Arial" w:eastAsia="Times New Roman" w:hAnsi="Arial" w:cs="Arial"/>
          <w:sz w:val="24"/>
          <w:szCs w:val="24"/>
          <w:lang w:eastAsia="cs-CZ"/>
        </w:rPr>
      </w:pPr>
      <w:r w:rsidRPr="002C7D7D">
        <w:rPr>
          <w:rFonts w:ascii="Arial" w:eastAsia="Times New Roman" w:hAnsi="Arial" w:cs="Arial"/>
          <w:sz w:val="24"/>
          <w:szCs w:val="24"/>
          <w:lang w:eastAsia="cs-CZ"/>
        </w:rPr>
        <w:t>výkon přenesené působnosti na úseku ochrany přírody a krajiny (dle zákona č. 114/1992 Sb., o ochraně přírody a krajiny, ve znění pozdějších předpisů);</w:t>
      </w:r>
    </w:p>
    <w:p w14:paraId="662D4A9A" w14:textId="77777777" w:rsidR="002C7D7D" w:rsidRPr="002C7D7D" w:rsidRDefault="002C7D7D" w:rsidP="002C7D7D">
      <w:pPr>
        <w:numPr>
          <w:ilvl w:val="0"/>
          <w:numId w:val="6"/>
        </w:numPr>
        <w:spacing w:after="0" w:line="240" w:lineRule="auto"/>
        <w:ind w:left="426" w:hanging="426"/>
        <w:contextualSpacing/>
        <w:jc w:val="both"/>
        <w:rPr>
          <w:rFonts w:ascii="Arial" w:eastAsia="Times New Roman" w:hAnsi="Arial" w:cs="Arial"/>
          <w:sz w:val="24"/>
          <w:szCs w:val="24"/>
          <w:lang w:eastAsia="cs-CZ"/>
        </w:rPr>
      </w:pPr>
      <w:r w:rsidRPr="002C7D7D">
        <w:rPr>
          <w:rFonts w:ascii="Arial" w:eastAsia="Times New Roman" w:hAnsi="Arial" w:cs="Arial"/>
          <w:sz w:val="24"/>
          <w:szCs w:val="24"/>
          <w:lang w:eastAsia="cs-CZ"/>
        </w:rPr>
        <w:t>výkon přenesené působnosti na úseku ochrany zemědělského půdního fondu (dle zákona č. 334/1992 Sb., o ochraně zemědělského půdního fondu, ve znění pozdějších předpisů);</w:t>
      </w:r>
    </w:p>
    <w:p w14:paraId="7293D853" w14:textId="77777777" w:rsidR="002C7D7D" w:rsidRPr="002C7D7D" w:rsidRDefault="002C7D7D" w:rsidP="002C7D7D">
      <w:pPr>
        <w:numPr>
          <w:ilvl w:val="0"/>
          <w:numId w:val="6"/>
        </w:numPr>
        <w:spacing w:after="0" w:line="240" w:lineRule="auto"/>
        <w:ind w:left="426" w:hanging="426"/>
        <w:contextualSpacing/>
        <w:jc w:val="both"/>
        <w:rPr>
          <w:rFonts w:ascii="Arial" w:eastAsia="Times New Roman" w:hAnsi="Arial" w:cs="Arial"/>
          <w:sz w:val="24"/>
          <w:szCs w:val="24"/>
          <w:lang w:eastAsia="cs-CZ"/>
        </w:rPr>
      </w:pPr>
      <w:r w:rsidRPr="002C7D7D">
        <w:rPr>
          <w:rFonts w:ascii="Arial" w:eastAsia="Times New Roman" w:hAnsi="Arial" w:cs="Arial"/>
          <w:sz w:val="24"/>
          <w:szCs w:val="24"/>
          <w:lang w:eastAsia="cs-CZ"/>
        </w:rPr>
        <w:t>výkon přenesené působnosti na úseku rybářství dle zákona č. 99/2004 Sb., o  rybníkářství, výkonu rybářského práva, rybářské stráží, ochraně mořských rybolovných zdrojů a o změně některých zákonů (zákon o rybářství);</w:t>
      </w:r>
    </w:p>
    <w:p w14:paraId="2CDED4F3" w14:textId="77777777" w:rsidR="002C7D7D" w:rsidRPr="002C7D7D" w:rsidRDefault="002C7D7D" w:rsidP="002C7D7D">
      <w:pPr>
        <w:numPr>
          <w:ilvl w:val="0"/>
          <w:numId w:val="6"/>
        </w:numPr>
        <w:spacing w:after="0" w:line="240" w:lineRule="auto"/>
        <w:ind w:left="426" w:hanging="426"/>
        <w:contextualSpacing/>
        <w:jc w:val="both"/>
        <w:rPr>
          <w:rFonts w:ascii="Arial" w:eastAsia="Times New Roman" w:hAnsi="Arial" w:cs="Arial"/>
          <w:sz w:val="24"/>
          <w:szCs w:val="24"/>
          <w:lang w:eastAsia="cs-CZ"/>
        </w:rPr>
      </w:pPr>
      <w:r w:rsidRPr="002C7D7D">
        <w:rPr>
          <w:rFonts w:ascii="Arial" w:eastAsia="Times New Roman" w:hAnsi="Arial" w:cs="Arial"/>
          <w:sz w:val="24"/>
          <w:szCs w:val="24"/>
          <w:lang w:eastAsia="cs-CZ"/>
        </w:rPr>
        <w:t>výkon přenesené působnosti na úseku státní správy lesů (dle zákona č. 289/1995 Sb., o lesích a o změně a doplnění některých zákonů, ve znění pozdějších předpisů);</w:t>
      </w:r>
    </w:p>
    <w:p w14:paraId="7B9C3E39" w14:textId="77777777" w:rsidR="002C7D7D" w:rsidRPr="002C7D7D" w:rsidRDefault="002C7D7D" w:rsidP="002C7D7D">
      <w:pPr>
        <w:numPr>
          <w:ilvl w:val="0"/>
          <w:numId w:val="6"/>
        </w:numPr>
        <w:spacing w:after="0" w:line="240" w:lineRule="auto"/>
        <w:ind w:left="426" w:hanging="426"/>
        <w:contextualSpacing/>
        <w:jc w:val="both"/>
        <w:rPr>
          <w:rFonts w:ascii="Arial" w:eastAsia="Times New Roman" w:hAnsi="Arial" w:cs="Arial"/>
          <w:sz w:val="24"/>
          <w:szCs w:val="24"/>
          <w:lang w:eastAsia="cs-CZ"/>
        </w:rPr>
      </w:pPr>
      <w:r w:rsidRPr="002C7D7D">
        <w:rPr>
          <w:rFonts w:ascii="Arial" w:eastAsia="Times New Roman" w:hAnsi="Arial" w:cs="Arial"/>
          <w:sz w:val="24"/>
          <w:szCs w:val="24"/>
          <w:lang w:eastAsia="cs-CZ"/>
        </w:rPr>
        <w:t xml:space="preserve">výkon přenesené působnosti na úseku státní správy myslivosti a rybářství (dle zákona č. 449/2001 Sb., o myslivosti, ve znění pozdějších předpisů a zákona </w:t>
      </w:r>
      <w:r w:rsidRPr="002C7D7D">
        <w:rPr>
          <w:rFonts w:ascii="Arial" w:eastAsia="Times New Roman" w:hAnsi="Arial" w:cs="Arial"/>
          <w:sz w:val="24"/>
          <w:szCs w:val="24"/>
          <w:lang w:eastAsia="cs-CZ"/>
        </w:rPr>
        <w:br/>
        <w:t>č. 99/2004 Sb., o rybářství, ve znění pozdějších předpisů);</w:t>
      </w:r>
    </w:p>
    <w:p w14:paraId="340C09A4" w14:textId="77777777" w:rsidR="002C7D7D" w:rsidRPr="002C7D7D" w:rsidRDefault="002C7D7D" w:rsidP="002C7D7D">
      <w:pPr>
        <w:numPr>
          <w:ilvl w:val="0"/>
          <w:numId w:val="6"/>
        </w:numPr>
        <w:spacing w:after="0" w:line="240" w:lineRule="auto"/>
        <w:ind w:left="426" w:hanging="426"/>
        <w:contextualSpacing/>
        <w:jc w:val="both"/>
        <w:rPr>
          <w:rFonts w:ascii="Arial" w:eastAsia="Times New Roman" w:hAnsi="Arial" w:cs="Arial"/>
          <w:sz w:val="24"/>
          <w:szCs w:val="24"/>
          <w:lang w:eastAsia="cs-CZ"/>
        </w:rPr>
      </w:pPr>
      <w:r w:rsidRPr="002C7D7D">
        <w:rPr>
          <w:rFonts w:ascii="Arial" w:eastAsia="Times New Roman" w:hAnsi="Arial" w:cs="Arial"/>
          <w:sz w:val="24"/>
          <w:szCs w:val="24"/>
          <w:lang w:eastAsia="cs-CZ"/>
        </w:rPr>
        <w:t>výkon přenesené působnosti na úseku ochrany zvířat proti týrání (dle zákona č. 246/1992 Sb., na ochranu proti týrání, ve znění pozdějších předpisů);</w:t>
      </w:r>
    </w:p>
    <w:p w14:paraId="4CDAB903" w14:textId="77777777" w:rsidR="002C7D7D" w:rsidRPr="002C7D7D" w:rsidRDefault="002C7D7D" w:rsidP="002C7D7D">
      <w:pPr>
        <w:numPr>
          <w:ilvl w:val="0"/>
          <w:numId w:val="6"/>
        </w:numPr>
        <w:spacing w:after="0" w:line="240" w:lineRule="auto"/>
        <w:ind w:left="426" w:hanging="426"/>
        <w:contextualSpacing/>
        <w:jc w:val="both"/>
        <w:rPr>
          <w:rFonts w:ascii="Arial" w:eastAsia="Times New Roman" w:hAnsi="Arial" w:cs="Arial"/>
          <w:sz w:val="24"/>
          <w:szCs w:val="24"/>
          <w:lang w:eastAsia="cs-CZ"/>
        </w:rPr>
      </w:pPr>
      <w:r w:rsidRPr="002C7D7D">
        <w:rPr>
          <w:rFonts w:ascii="Arial" w:eastAsia="Times New Roman" w:hAnsi="Arial" w:cs="Arial"/>
          <w:sz w:val="24"/>
          <w:szCs w:val="24"/>
          <w:lang w:eastAsia="cs-CZ"/>
        </w:rPr>
        <w:t>výkon přenesené působnosti na úseku odpadového hospodářství (dle zákona č. 185/2001 Sb., o odpadech a o změně některých dalších zákonů, ve znění pozdějších předpisů);</w:t>
      </w:r>
    </w:p>
    <w:p w14:paraId="7DF87929" w14:textId="77777777" w:rsidR="002C7D7D" w:rsidRPr="002C7D7D" w:rsidRDefault="002C7D7D" w:rsidP="002C7D7D">
      <w:pPr>
        <w:numPr>
          <w:ilvl w:val="0"/>
          <w:numId w:val="6"/>
        </w:numPr>
        <w:spacing w:after="0" w:line="240" w:lineRule="auto"/>
        <w:ind w:left="426" w:hanging="426"/>
        <w:contextualSpacing/>
        <w:jc w:val="both"/>
        <w:rPr>
          <w:rFonts w:ascii="Arial" w:eastAsia="Times New Roman" w:hAnsi="Arial" w:cs="Arial"/>
          <w:sz w:val="24"/>
          <w:szCs w:val="24"/>
          <w:lang w:eastAsia="cs-CZ"/>
        </w:rPr>
      </w:pPr>
      <w:r w:rsidRPr="002C7D7D">
        <w:rPr>
          <w:rFonts w:ascii="Arial" w:eastAsia="Times New Roman" w:hAnsi="Arial" w:cs="Arial"/>
          <w:sz w:val="24"/>
          <w:szCs w:val="24"/>
          <w:lang w:eastAsia="cs-CZ"/>
        </w:rPr>
        <w:t>výkon přenesené působnosti na úseku ochrany ovzduší (dle zákona č. 201/2012 Sb., o ochraně ovzduší, ve znění pozdějších předpisů);</w:t>
      </w:r>
    </w:p>
    <w:p w14:paraId="404D0844" w14:textId="77777777" w:rsidR="002C7D7D" w:rsidRPr="002C7D7D" w:rsidRDefault="002C7D7D" w:rsidP="002C7D7D">
      <w:pPr>
        <w:numPr>
          <w:ilvl w:val="0"/>
          <w:numId w:val="6"/>
        </w:numPr>
        <w:spacing w:after="0" w:line="240" w:lineRule="auto"/>
        <w:ind w:left="426" w:hanging="502"/>
        <w:contextualSpacing/>
        <w:jc w:val="both"/>
        <w:rPr>
          <w:rFonts w:ascii="Arial" w:eastAsia="Times New Roman" w:hAnsi="Arial" w:cs="Arial"/>
          <w:sz w:val="24"/>
          <w:szCs w:val="24"/>
          <w:lang w:eastAsia="cs-CZ"/>
        </w:rPr>
      </w:pPr>
      <w:r w:rsidRPr="002C7D7D">
        <w:rPr>
          <w:rFonts w:ascii="Arial" w:eastAsia="Times New Roman" w:hAnsi="Arial" w:cs="Arial"/>
          <w:sz w:val="24"/>
          <w:szCs w:val="24"/>
          <w:lang w:eastAsia="cs-CZ"/>
        </w:rPr>
        <w:t xml:space="preserve">výkon přenesené působnosti na úseku vodního hospodářství dle zákona č.  254/2001 Sb., o vodách a o změně některých zákonů (vodní zákon), ve  znění pozdějších předpisů, zákona č. 274/2001 Sb., o vodovodech a  kanalizacích pro veřejnou potřebu a o změně některých zákonů (zákon o vodovodech a  kanalizacích), ve znění pozdějších předpisů, zákona č.  183/2006 Sb., o  územním plánování a stavebním řádu (stavební zákon), ve znění pozdějších předpisů, zákona č. 500/2004 Sb., správní řád, ve znění pozdějších předpisů, </w:t>
      </w:r>
      <w:r w:rsidRPr="002C7D7D">
        <w:rPr>
          <w:rFonts w:ascii="Arial" w:eastAsia="Times New Roman" w:hAnsi="Arial" w:cs="Arial"/>
          <w:sz w:val="24"/>
          <w:szCs w:val="24"/>
          <w:lang w:eastAsia="cs-CZ"/>
        </w:rPr>
        <w:lastRenderedPageBreak/>
        <w:t>a  zákona č. 111/2009 Sb., o  základních registrech, ve znění pozdějších předpisů („RÚIAN“).</w:t>
      </w:r>
    </w:p>
    <w:p w14:paraId="6642E19B" w14:textId="77777777" w:rsidR="002C7D7D" w:rsidRPr="002C7D7D" w:rsidRDefault="002C7D7D" w:rsidP="002C7D7D">
      <w:pPr>
        <w:numPr>
          <w:ilvl w:val="0"/>
          <w:numId w:val="6"/>
        </w:numPr>
        <w:spacing w:after="0" w:line="240" w:lineRule="auto"/>
        <w:ind w:left="426" w:hanging="502"/>
        <w:contextualSpacing/>
        <w:jc w:val="both"/>
        <w:rPr>
          <w:rFonts w:ascii="Arial" w:eastAsia="Times New Roman" w:hAnsi="Arial" w:cs="Arial"/>
          <w:sz w:val="24"/>
          <w:szCs w:val="24"/>
          <w:lang w:eastAsia="cs-CZ"/>
        </w:rPr>
      </w:pPr>
      <w:r w:rsidRPr="002C7D7D">
        <w:rPr>
          <w:rFonts w:ascii="Arial" w:eastAsia="Times New Roman" w:hAnsi="Arial" w:cs="Arial"/>
          <w:sz w:val="24"/>
          <w:szCs w:val="24"/>
          <w:lang w:eastAsia="cs-CZ"/>
        </w:rPr>
        <w:t>využití poskytnutých účelových dotací z dotačních titulů (dle zákona č. 320/2001 Sb., o finanční kontrole, ve znění pozdějších předpisů).</w:t>
      </w:r>
    </w:p>
    <w:p w14:paraId="2ED5ED66" w14:textId="77777777" w:rsidR="002C7D7D" w:rsidRPr="002C7D7D" w:rsidRDefault="002C7D7D" w:rsidP="002C7D7D">
      <w:pPr>
        <w:spacing w:after="0" w:line="240" w:lineRule="auto"/>
        <w:ind w:left="426"/>
        <w:contextualSpacing/>
        <w:jc w:val="both"/>
        <w:rPr>
          <w:rFonts w:ascii="Arial" w:eastAsia="Times New Roman" w:hAnsi="Arial" w:cs="Arial"/>
          <w:sz w:val="24"/>
          <w:szCs w:val="24"/>
          <w:lang w:eastAsia="cs-CZ"/>
        </w:rPr>
      </w:pPr>
    </w:p>
    <w:p w14:paraId="6EA782D5" w14:textId="77777777" w:rsidR="002C7D7D" w:rsidRPr="002C7D7D" w:rsidRDefault="002C7D7D" w:rsidP="002C7D7D">
      <w:pPr>
        <w:tabs>
          <w:tab w:val="left" w:pos="426"/>
        </w:tabs>
        <w:spacing w:after="0" w:line="240" w:lineRule="auto"/>
        <w:jc w:val="both"/>
        <w:rPr>
          <w:rFonts w:ascii="Arial" w:eastAsia="Times New Roman" w:hAnsi="Arial" w:cs="Arial"/>
          <w:sz w:val="24"/>
          <w:szCs w:val="24"/>
          <w:u w:val="single"/>
          <w:lang w:eastAsia="cs-CZ"/>
        </w:rPr>
      </w:pPr>
      <w:r w:rsidRPr="002C7D7D">
        <w:rPr>
          <w:rFonts w:ascii="Arial" w:eastAsia="Times New Roman" w:hAnsi="Arial" w:cs="Arial"/>
          <w:sz w:val="24"/>
          <w:szCs w:val="24"/>
          <w:u w:val="single"/>
          <w:lang w:eastAsia="cs-CZ"/>
        </w:rPr>
        <w:t>Nejčastější a nejzávažnější zjištění:</w:t>
      </w:r>
    </w:p>
    <w:p w14:paraId="2B5304EA" w14:textId="77777777" w:rsidR="002C7D7D" w:rsidRPr="002C7D7D" w:rsidRDefault="002C7D7D" w:rsidP="002C7D7D">
      <w:pPr>
        <w:spacing w:after="0" w:line="240" w:lineRule="auto"/>
        <w:jc w:val="both"/>
        <w:rPr>
          <w:rFonts w:ascii="Arial" w:eastAsia="Times New Roman" w:hAnsi="Arial" w:cs="Arial"/>
          <w:sz w:val="24"/>
          <w:szCs w:val="24"/>
          <w:lang w:eastAsia="cs-CZ"/>
        </w:rPr>
      </w:pPr>
      <w:r w:rsidRPr="002C7D7D">
        <w:rPr>
          <w:rFonts w:ascii="Arial" w:eastAsia="Times New Roman" w:hAnsi="Arial" w:cs="Arial"/>
          <w:sz w:val="24"/>
          <w:szCs w:val="24"/>
          <w:lang w:eastAsia="cs-CZ"/>
        </w:rPr>
        <w:t>Obecně nebyly v rámci provedených kontrol zjištěny závažné nedostatky odůvodňující přijetí nápravných opatření vůči kontrolovaným správním aktům. V rámci kontrol byly zjištěny především nedostatky při aplikaci zákona č. 500/2004 Sb., správní řád, ve znění pozdějších předpisů, zákona č. 250/2016 Sb., o odpovědnosti za přestupky a řízení o nich, ve znění pozdějších předpisů a nedostatky při výkonu dozorové činnosti svěřeného úseku státní správy. K zamezení vzniku méně závažných nedostatků byla dána doporučení, přičemž zároveň došlo k jejich projednání v rámci metodické činnosti.</w:t>
      </w:r>
    </w:p>
    <w:p w14:paraId="2AF04F43" w14:textId="77777777" w:rsidR="002C7D7D" w:rsidRPr="002C7D7D" w:rsidRDefault="002C7D7D" w:rsidP="002C7D7D">
      <w:pPr>
        <w:spacing w:after="0" w:line="240" w:lineRule="auto"/>
        <w:rPr>
          <w:rFonts w:ascii="Arial" w:eastAsia="Times New Roman" w:hAnsi="Arial" w:cs="Arial"/>
          <w:sz w:val="24"/>
          <w:szCs w:val="24"/>
          <w:lang w:eastAsia="cs-CZ"/>
        </w:rPr>
      </w:pPr>
    </w:p>
    <w:p w14:paraId="601D9767" w14:textId="77777777" w:rsidR="002C7D7D" w:rsidRPr="002C7D7D" w:rsidRDefault="002C7D7D" w:rsidP="002C7D7D">
      <w:pPr>
        <w:spacing w:after="0" w:line="240" w:lineRule="auto"/>
        <w:rPr>
          <w:rFonts w:ascii="Arial" w:eastAsia="Times New Roman" w:hAnsi="Arial" w:cs="Arial"/>
          <w:sz w:val="24"/>
          <w:szCs w:val="24"/>
          <w:u w:val="single"/>
          <w:lang w:eastAsia="cs-CZ"/>
        </w:rPr>
      </w:pPr>
      <w:r w:rsidRPr="002C7D7D">
        <w:rPr>
          <w:rFonts w:ascii="Arial" w:eastAsia="Times New Roman" w:hAnsi="Arial" w:cs="Arial"/>
          <w:sz w:val="24"/>
          <w:szCs w:val="24"/>
          <w:u w:val="single"/>
          <w:lang w:eastAsia="cs-CZ"/>
        </w:rPr>
        <w:t>Hlavní problémové oblasti:</w:t>
      </w:r>
    </w:p>
    <w:p w14:paraId="6A4630FE" w14:textId="77777777" w:rsidR="002C7D7D" w:rsidRPr="002C7D7D" w:rsidRDefault="002C7D7D" w:rsidP="00151CB9">
      <w:pPr>
        <w:numPr>
          <w:ilvl w:val="0"/>
          <w:numId w:val="33"/>
        </w:numPr>
        <w:spacing w:after="0" w:line="240" w:lineRule="auto"/>
        <w:contextualSpacing/>
        <w:jc w:val="both"/>
        <w:rPr>
          <w:rFonts w:ascii="Arial" w:eastAsia="Times New Roman" w:hAnsi="Arial" w:cs="Arial"/>
          <w:sz w:val="24"/>
          <w:szCs w:val="24"/>
          <w:lang w:eastAsia="cs-CZ"/>
        </w:rPr>
      </w:pPr>
      <w:r w:rsidRPr="002C7D7D">
        <w:rPr>
          <w:rFonts w:ascii="Arial" w:eastAsia="Times New Roman" w:hAnsi="Arial" w:cs="Arial"/>
          <w:sz w:val="24"/>
          <w:szCs w:val="24"/>
          <w:lang w:eastAsia="cs-CZ"/>
        </w:rPr>
        <w:t>nedostatečné odůvodnění správní úvahy</w:t>
      </w:r>
    </w:p>
    <w:p w14:paraId="21D273AA" w14:textId="77777777" w:rsidR="002C7D7D" w:rsidRPr="002C7D7D" w:rsidRDefault="002C7D7D" w:rsidP="00151CB9">
      <w:pPr>
        <w:numPr>
          <w:ilvl w:val="0"/>
          <w:numId w:val="33"/>
        </w:numPr>
        <w:spacing w:after="0" w:line="240" w:lineRule="auto"/>
        <w:contextualSpacing/>
        <w:jc w:val="both"/>
        <w:rPr>
          <w:rFonts w:ascii="Arial" w:eastAsia="Times New Roman" w:hAnsi="Arial" w:cs="Arial"/>
          <w:sz w:val="24"/>
          <w:szCs w:val="24"/>
          <w:lang w:eastAsia="cs-CZ"/>
        </w:rPr>
      </w:pPr>
      <w:r w:rsidRPr="002C7D7D">
        <w:rPr>
          <w:rFonts w:ascii="Arial" w:eastAsia="Times New Roman" w:hAnsi="Arial" w:cs="Arial"/>
          <w:sz w:val="24"/>
          <w:szCs w:val="24"/>
          <w:lang w:eastAsia="cs-CZ"/>
        </w:rPr>
        <w:t>žádosti neobsahují veškeré právními předpisy stanovené náležitosti</w:t>
      </w:r>
    </w:p>
    <w:p w14:paraId="21AC101C" w14:textId="77777777" w:rsidR="002C7D7D" w:rsidRPr="002C7D7D" w:rsidRDefault="002C7D7D" w:rsidP="00151CB9">
      <w:pPr>
        <w:numPr>
          <w:ilvl w:val="0"/>
          <w:numId w:val="33"/>
        </w:numPr>
        <w:spacing w:after="0" w:line="240" w:lineRule="auto"/>
        <w:contextualSpacing/>
        <w:jc w:val="both"/>
        <w:rPr>
          <w:rFonts w:ascii="Arial" w:eastAsia="Times New Roman" w:hAnsi="Arial" w:cs="Arial"/>
          <w:sz w:val="24"/>
          <w:szCs w:val="24"/>
          <w:lang w:eastAsia="cs-CZ"/>
        </w:rPr>
      </w:pPr>
      <w:r w:rsidRPr="002C7D7D">
        <w:rPr>
          <w:rFonts w:ascii="Arial" w:eastAsia="Times New Roman" w:hAnsi="Arial" w:cs="Arial"/>
          <w:sz w:val="24"/>
          <w:szCs w:val="24"/>
          <w:lang w:eastAsia="cs-CZ"/>
        </w:rPr>
        <w:t>nedodržování lhůt pro vydání rozhodnutí</w:t>
      </w:r>
    </w:p>
    <w:p w14:paraId="60F2C35C" w14:textId="77777777" w:rsidR="002C7D7D" w:rsidRPr="002C7D7D" w:rsidRDefault="002C7D7D" w:rsidP="00151CB9">
      <w:pPr>
        <w:numPr>
          <w:ilvl w:val="0"/>
          <w:numId w:val="33"/>
        </w:numPr>
        <w:spacing w:after="0" w:line="240" w:lineRule="auto"/>
        <w:contextualSpacing/>
        <w:jc w:val="both"/>
        <w:rPr>
          <w:rFonts w:ascii="Arial" w:eastAsia="Times New Roman" w:hAnsi="Arial" w:cs="Arial"/>
          <w:sz w:val="24"/>
          <w:szCs w:val="24"/>
          <w:lang w:eastAsia="cs-CZ"/>
        </w:rPr>
      </w:pPr>
      <w:r w:rsidRPr="002C7D7D">
        <w:rPr>
          <w:rFonts w:ascii="Arial" w:eastAsia="Times New Roman" w:hAnsi="Arial" w:cs="Arial"/>
          <w:sz w:val="24"/>
          <w:szCs w:val="24"/>
          <w:lang w:eastAsia="cs-CZ"/>
        </w:rPr>
        <w:t>nedostatečné vyplňování příkazových bloků</w:t>
      </w:r>
    </w:p>
    <w:p w14:paraId="5C3D7B4F" w14:textId="77777777" w:rsidR="002C7D7D" w:rsidRPr="002C7D7D" w:rsidRDefault="002C7D7D" w:rsidP="00151CB9">
      <w:pPr>
        <w:numPr>
          <w:ilvl w:val="0"/>
          <w:numId w:val="33"/>
        </w:numPr>
        <w:spacing w:after="0" w:line="240" w:lineRule="auto"/>
        <w:contextualSpacing/>
        <w:jc w:val="both"/>
        <w:rPr>
          <w:rFonts w:ascii="Arial" w:eastAsia="Times New Roman" w:hAnsi="Arial" w:cs="Arial"/>
          <w:sz w:val="24"/>
          <w:szCs w:val="24"/>
          <w:lang w:eastAsia="cs-CZ"/>
        </w:rPr>
      </w:pPr>
      <w:r w:rsidRPr="002C7D7D">
        <w:rPr>
          <w:rFonts w:ascii="Arial" w:eastAsia="Times New Roman" w:hAnsi="Arial" w:cs="Arial"/>
          <w:sz w:val="24"/>
          <w:szCs w:val="24"/>
          <w:lang w:eastAsia="cs-CZ"/>
        </w:rPr>
        <w:t>neplnění všech úkolů svěřených orgánu státní správy speciálním právním předpisem (zejm. dozorová činnost)</w:t>
      </w:r>
    </w:p>
    <w:p w14:paraId="3DB06C34" w14:textId="77777777" w:rsidR="002C7D7D" w:rsidRPr="002C7D7D" w:rsidRDefault="002C7D7D" w:rsidP="002C7D7D">
      <w:pPr>
        <w:spacing w:after="0" w:line="240" w:lineRule="auto"/>
        <w:rPr>
          <w:rFonts w:ascii="Arial" w:eastAsia="Times New Roman" w:hAnsi="Arial" w:cs="Arial"/>
          <w:sz w:val="24"/>
          <w:szCs w:val="24"/>
          <w:u w:val="single"/>
          <w:lang w:eastAsia="cs-CZ"/>
        </w:rPr>
      </w:pPr>
    </w:p>
    <w:p w14:paraId="3433CCF3" w14:textId="77777777" w:rsidR="002C7D7D" w:rsidRPr="002C7D7D" w:rsidRDefault="002C7D7D" w:rsidP="002C7D7D">
      <w:pPr>
        <w:spacing w:after="0" w:line="240" w:lineRule="auto"/>
        <w:rPr>
          <w:rFonts w:ascii="Arial" w:eastAsia="Times New Roman" w:hAnsi="Arial" w:cs="Arial"/>
          <w:sz w:val="24"/>
          <w:szCs w:val="24"/>
          <w:u w:val="single"/>
          <w:lang w:eastAsia="cs-CZ"/>
        </w:rPr>
      </w:pPr>
      <w:r w:rsidRPr="002C7D7D">
        <w:rPr>
          <w:rFonts w:ascii="Arial" w:eastAsia="Times New Roman" w:hAnsi="Arial" w:cs="Arial"/>
          <w:sz w:val="24"/>
          <w:szCs w:val="24"/>
          <w:u w:val="single"/>
          <w:lang w:eastAsia="cs-CZ"/>
        </w:rPr>
        <w:t>Systémové nedostatky:</w:t>
      </w:r>
    </w:p>
    <w:p w14:paraId="424A59BF" w14:textId="77777777" w:rsidR="002C7D7D" w:rsidRPr="002C7D7D" w:rsidRDefault="002C7D7D" w:rsidP="00151CB9">
      <w:pPr>
        <w:numPr>
          <w:ilvl w:val="0"/>
          <w:numId w:val="33"/>
        </w:numPr>
        <w:spacing w:after="0" w:line="240" w:lineRule="auto"/>
        <w:contextualSpacing/>
        <w:jc w:val="both"/>
        <w:rPr>
          <w:rFonts w:ascii="Arial" w:eastAsia="Times New Roman" w:hAnsi="Arial" w:cs="Arial"/>
          <w:sz w:val="24"/>
          <w:szCs w:val="24"/>
          <w:lang w:eastAsia="cs-CZ"/>
        </w:rPr>
      </w:pPr>
      <w:r w:rsidRPr="002C7D7D">
        <w:rPr>
          <w:rFonts w:ascii="Arial" w:eastAsia="Times New Roman" w:hAnsi="Arial" w:cs="Arial"/>
          <w:sz w:val="24"/>
          <w:szCs w:val="24"/>
          <w:lang w:eastAsia="cs-CZ"/>
        </w:rPr>
        <w:t>řada oprávněných úředních osob vykonává agendy (správní činnosti), aniž by k nim měla složenou zkoušku zvláštní odborné způsobilosti;</w:t>
      </w:r>
    </w:p>
    <w:p w14:paraId="3961DB90" w14:textId="77777777" w:rsidR="002C7D7D" w:rsidRPr="002C7D7D" w:rsidRDefault="002C7D7D" w:rsidP="00151CB9">
      <w:pPr>
        <w:numPr>
          <w:ilvl w:val="0"/>
          <w:numId w:val="33"/>
        </w:numPr>
        <w:spacing w:after="0" w:line="240" w:lineRule="auto"/>
        <w:contextualSpacing/>
        <w:jc w:val="both"/>
        <w:rPr>
          <w:rFonts w:ascii="Arial" w:eastAsia="Times New Roman" w:hAnsi="Arial" w:cs="Arial"/>
          <w:sz w:val="24"/>
          <w:szCs w:val="24"/>
          <w:lang w:eastAsia="cs-CZ"/>
        </w:rPr>
      </w:pPr>
      <w:r w:rsidRPr="002C7D7D">
        <w:rPr>
          <w:rFonts w:ascii="Arial" w:eastAsia="Times New Roman" w:hAnsi="Arial" w:cs="Arial"/>
          <w:sz w:val="24"/>
          <w:szCs w:val="24"/>
          <w:lang w:eastAsia="cs-CZ"/>
        </w:rPr>
        <w:t>nedostatečně personální a odborné zajištění jednotlivých úseků státní správy (agend). Zejména v důsledku kumulací agend úředně oprávněné osoby nemají dostatek času řádně plnit výkon státní správy na svěřeném úseku, což se projevuje v kvalitě výkonu státní správy v přenesené působnosti – nedostatečné odůvodnění správní úvahy a posouzení individuálních okolností řešených případů (šablonovitost vydávaných správních aktů), absence dozorové činnosti.</w:t>
      </w:r>
    </w:p>
    <w:p w14:paraId="7A3101B8" w14:textId="77777777" w:rsidR="002C7D7D" w:rsidRPr="002C7D7D" w:rsidRDefault="002C7D7D" w:rsidP="002C7D7D">
      <w:pPr>
        <w:spacing w:after="0" w:line="240" w:lineRule="auto"/>
        <w:rPr>
          <w:rFonts w:ascii="Arial" w:eastAsia="Times New Roman" w:hAnsi="Arial" w:cs="Arial"/>
          <w:sz w:val="24"/>
          <w:szCs w:val="24"/>
          <w:u w:val="single"/>
          <w:lang w:eastAsia="cs-CZ"/>
        </w:rPr>
      </w:pPr>
    </w:p>
    <w:p w14:paraId="451BEAF3" w14:textId="77777777" w:rsidR="002C7D7D" w:rsidRPr="002C7D7D" w:rsidRDefault="002C7D7D" w:rsidP="002C7D7D">
      <w:pPr>
        <w:spacing w:after="0" w:line="240" w:lineRule="auto"/>
        <w:rPr>
          <w:rFonts w:ascii="Arial" w:eastAsia="Times New Roman" w:hAnsi="Arial" w:cs="Arial"/>
          <w:sz w:val="24"/>
          <w:szCs w:val="24"/>
          <w:u w:val="single"/>
          <w:lang w:eastAsia="cs-CZ"/>
        </w:rPr>
      </w:pPr>
      <w:r w:rsidRPr="002C7D7D">
        <w:rPr>
          <w:rFonts w:ascii="Arial" w:eastAsia="Times New Roman" w:hAnsi="Arial" w:cs="Arial"/>
          <w:sz w:val="24"/>
          <w:szCs w:val="24"/>
          <w:u w:val="single"/>
          <w:lang w:eastAsia="cs-CZ"/>
        </w:rPr>
        <w:t>Přijatá opatření:</w:t>
      </w:r>
    </w:p>
    <w:p w14:paraId="5B1156E6" w14:textId="77777777" w:rsidR="002C7D7D" w:rsidRPr="002C7D7D" w:rsidRDefault="002C7D7D" w:rsidP="00151CB9">
      <w:pPr>
        <w:numPr>
          <w:ilvl w:val="0"/>
          <w:numId w:val="33"/>
        </w:numPr>
        <w:spacing w:after="0" w:line="240" w:lineRule="auto"/>
        <w:contextualSpacing/>
        <w:jc w:val="both"/>
        <w:rPr>
          <w:rFonts w:ascii="Arial" w:eastAsia="Times New Roman" w:hAnsi="Arial" w:cs="Arial"/>
          <w:sz w:val="24"/>
          <w:szCs w:val="24"/>
          <w:lang w:eastAsia="cs-CZ"/>
        </w:rPr>
      </w:pPr>
      <w:r w:rsidRPr="002C7D7D">
        <w:rPr>
          <w:rFonts w:ascii="Arial" w:eastAsia="Times New Roman" w:hAnsi="Arial" w:cs="Arial"/>
          <w:sz w:val="24"/>
          <w:szCs w:val="24"/>
          <w:lang w:eastAsia="cs-CZ"/>
        </w:rPr>
        <w:t>v případě zjištění absence zkoušky zvláštní odborné způsobilosti bylo uloženo přijetí opatření, aby danou správní činnost, kde je vyžadována zvláštní odborná způsobilost nadále vykonával pouze takový úředník, který splňuje podmínky zvláštní odborné způsobilosti dle zákona o úřednících. Splnění tohoto opatření bude ověřeno při další kontrole správní činnosti.</w:t>
      </w:r>
    </w:p>
    <w:p w14:paraId="433FA19A" w14:textId="77777777" w:rsidR="002C7D7D" w:rsidRPr="002C7D7D" w:rsidRDefault="002C7D7D" w:rsidP="00151CB9">
      <w:pPr>
        <w:numPr>
          <w:ilvl w:val="0"/>
          <w:numId w:val="33"/>
        </w:numPr>
        <w:spacing w:after="0" w:line="240" w:lineRule="auto"/>
        <w:contextualSpacing/>
        <w:jc w:val="both"/>
        <w:rPr>
          <w:rFonts w:ascii="Arial" w:eastAsia="Times New Roman" w:hAnsi="Arial" w:cs="Arial"/>
          <w:sz w:val="24"/>
          <w:szCs w:val="24"/>
          <w:lang w:eastAsia="cs-CZ"/>
        </w:rPr>
      </w:pPr>
      <w:r w:rsidRPr="002C7D7D">
        <w:rPr>
          <w:rFonts w:ascii="Arial" w:eastAsia="Times New Roman" w:hAnsi="Arial" w:cs="Arial"/>
          <w:sz w:val="24"/>
          <w:szCs w:val="24"/>
          <w:lang w:eastAsia="cs-CZ"/>
        </w:rPr>
        <w:t>u jednoho z kontrolovaných subjektů na úseku vodního hospodářství bylo zjištěno neplnění včasného vkládání informací o vydaných správních aktech do Centrálního registru vodoprávní evidence a v důsledku toho bylo přijato opatření, aby kontrolovaný subjekt svoji zákonnou povinnost splnil do 31. 12. 2021. Zpráva o splnění opatření byla doručena dne 14. 1. 2022, povinnost byla splněna.</w:t>
      </w:r>
    </w:p>
    <w:p w14:paraId="7B2767EF" w14:textId="77777777" w:rsidR="002C7D7D" w:rsidRPr="002C7D7D" w:rsidRDefault="002C7D7D" w:rsidP="002C7D7D">
      <w:pPr>
        <w:spacing w:after="0" w:line="240" w:lineRule="auto"/>
        <w:rPr>
          <w:rFonts w:ascii="Arial" w:eastAsia="Times New Roman" w:hAnsi="Arial" w:cs="Arial"/>
          <w:sz w:val="24"/>
          <w:szCs w:val="24"/>
          <w:u w:val="single"/>
          <w:lang w:eastAsia="cs-CZ"/>
        </w:rPr>
      </w:pPr>
    </w:p>
    <w:p w14:paraId="31CB379B" w14:textId="77777777" w:rsidR="002C7D7D" w:rsidRPr="002C7D7D" w:rsidRDefault="002C7D7D" w:rsidP="002C7D7D">
      <w:pPr>
        <w:spacing w:after="0" w:line="240" w:lineRule="auto"/>
        <w:rPr>
          <w:rFonts w:ascii="Arial" w:eastAsia="Times New Roman" w:hAnsi="Arial" w:cs="Arial"/>
          <w:sz w:val="24"/>
          <w:szCs w:val="24"/>
          <w:u w:val="single"/>
          <w:lang w:eastAsia="cs-CZ"/>
        </w:rPr>
      </w:pPr>
      <w:r w:rsidRPr="002C7D7D">
        <w:rPr>
          <w:rFonts w:ascii="Arial" w:eastAsia="Times New Roman" w:hAnsi="Arial" w:cs="Arial"/>
          <w:sz w:val="24"/>
          <w:szCs w:val="24"/>
          <w:u w:val="single"/>
          <w:lang w:eastAsia="cs-CZ"/>
        </w:rPr>
        <w:t>Uložená opatření k nápravě:</w:t>
      </w:r>
    </w:p>
    <w:p w14:paraId="5C2111D8" w14:textId="77777777" w:rsidR="002C7D7D" w:rsidRPr="002C7D7D" w:rsidRDefault="002C7D7D" w:rsidP="002C7D7D">
      <w:pPr>
        <w:spacing w:after="0" w:line="240" w:lineRule="auto"/>
        <w:jc w:val="both"/>
        <w:rPr>
          <w:rFonts w:ascii="Arial" w:eastAsia="Times New Roman" w:hAnsi="Arial" w:cs="Arial"/>
          <w:sz w:val="24"/>
          <w:szCs w:val="24"/>
          <w:lang w:eastAsia="cs-CZ"/>
        </w:rPr>
      </w:pPr>
      <w:r w:rsidRPr="002C7D7D">
        <w:rPr>
          <w:rFonts w:ascii="Arial" w:eastAsia="Times New Roman" w:hAnsi="Arial" w:cs="Arial"/>
          <w:sz w:val="24"/>
          <w:szCs w:val="24"/>
          <w:lang w:eastAsia="cs-CZ"/>
        </w:rPr>
        <w:t xml:space="preserve">Kontrolní skupiny v rámci kontrol </w:t>
      </w:r>
      <w:r w:rsidRPr="002C7D7D">
        <w:rPr>
          <w:rFonts w:ascii="Arial" w:eastAsia="Times New Roman" w:hAnsi="Arial" w:cs="Arial"/>
          <w:b/>
          <w:sz w:val="24"/>
          <w:szCs w:val="24"/>
          <w:lang w:eastAsia="cs-CZ"/>
        </w:rPr>
        <w:t>neuložily žádné opatření k nápravě</w:t>
      </w:r>
      <w:r w:rsidRPr="002C7D7D">
        <w:rPr>
          <w:rFonts w:ascii="Arial" w:eastAsia="Times New Roman" w:hAnsi="Arial" w:cs="Arial"/>
          <w:sz w:val="24"/>
          <w:szCs w:val="24"/>
          <w:lang w:eastAsia="cs-CZ"/>
        </w:rPr>
        <w:t>.</w:t>
      </w:r>
    </w:p>
    <w:p w14:paraId="7BB671D1" w14:textId="77777777" w:rsidR="002C7D7D" w:rsidRPr="002C7D7D" w:rsidRDefault="002C7D7D" w:rsidP="002C7D7D">
      <w:pPr>
        <w:spacing w:after="0" w:line="240" w:lineRule="auto"/>
        <w:rPr>
          <w:rFonts w:ascii="Arial" w:eastAsia="Times New Roman" w:hAnsi="Arial" w:cs="Arial"/>
          <w:b/>
          <w:sz w:val="28"/>
          <w:szCs w:val="28"/>
          <w:lang w:eastAsia="cs-CZ"/>
        </w:rPr>
      </w:pPr>
    </w:p>
    <w:p w14:paraId="31CBD9A5" w14:textId="77777777" w:rsidR="008B787C" w:rsidRDefault="008B787C" w:rsidP="002C7D7D">
      <w:pPr>
        <w:spacing w:after="0" w:line="240" w:lineRule="auto"/>
        <w:rPr>
          <w:rFonts w:ascii="Arial" w:eastAsia="Times New Roman" w:hAnsi="Arial" w:cs="Arial"/>
          <w:b/>
          <w:sz w:val="28"/>
          <w:szCs w:val="28"/>
          <w:lang w:eastAsia="cs-CZ"/>
        </w:rPr>
      </w:pPr>
    </w:p>
    <w:p w14:paraId="213963C7" w14:textId="2835C4CE" w:rsidR="002C7D7D" w:rsidRPr="002C7D7D" w:rsidRDefault="002C7D7D" w:rsidP="002C7D7D">
      <w:pPr>
        <w:spacing w:after="0" w:line="240" w:lineRule="auto"/>
        <w:rPr>
          <w:rFonts w:ascii="Arial" w:eastAsia="Times New Roman" w:hAnsi="Arial" w:cs="Arial"/>
          <w:b/>
          <w:sz w:val="28"/>
          <w:szCs w:val="28"/>
          <w:lang w:eastAsia="cs-CZ"/>
        </w:rPr>
      </w:pPr>
      <w:r w:rsidRPr="002C7D7D">
        <w:rPr>
          <w:rFonts w:ascii="Arial" w:eastAsia="Times New Roman" w:hAnsi="Arial" w:cs="Arial"/>
          <w:b/>
          <w:sz w:val="28"/>
          <w:szCs w:val="28"/>
          <w:lang w:eastAsia="cs-CZ"/>
        </w:rPr>
        <w:lastRenderedPageBreak/>
        <w:t xml:space="preserve">Odbor kancelář ředitele </w:t>
      </w:r>
    </w:p>
    <w:p w14:paraId="7C71A299" w14:textId="77777777" w:rsidR="008B787C" w:rsidRDefault="008B787C" w:rsidP="002C7D7D">
      <w:pPr>
        <w:spacing w:after="0" w:line="240" w:lineRule="auto"/>
        <w:rPr>
          <w:rFonts w:ascii="Arial" w:eastAsia="Times New Roman" w:hAnsi="Arial" w:cs="Arial"/>
          <w:sz w:val="24"/>
          <w:szCs w:val="24"/>
          <w:u w:val="single"/>
          <w:lang w:eastAsia="cs-CZ"/>
        </w:rPr>
      </w:pPr>
    </w:p>
    <w:p w14:paraId="31B57EB8" w14:textId="0FE5C2DF" w:rsidR="002C7D7D" w:rsidRPr="002C7D7D" w:rsidRDefault="002C7D7D" w:rsidP="002C7D7D">
      <w:pPr>
        <w:spacing w:after="0" w:line="240" w:lineRule="auto"/>
        <w:rPr>
          <w:rFonts w:ascii="Arial" w:eastAsia="Times New Roman" w:hAnsi="Arial" w:cs="Arial"/>
          <w:sz w:val="24"/>
          <w:szCs w:val="24"/>
          <w:u w:val="single"/>
          <w:lang w:eastAsia="cs-CZ"/>
        </w:rPr>
      </w:pPr>
      <w:r w:rsidRPr="002C7D7D">
        <w:rPr>
          <w:rFonts w:ascii="Arial" w:eastAsia="Times New Roman" w:hAnsi="Arial" w:cs="Arial"/>
          <w:sz w:val="24"/>
          <w:szCs w:val="24"/>
          <w:u w:val="single"/>
          <w:lang w:eastAsia="cs-CZ"/>
        </w:rPr>
        <w:t>Předmět kontroly:</w:t>
      </w:r>
    </w:p>
    <w:p w14:paraId="1ACB1FE1" w14:textId="77777777" w:rsidR="002C7D7D" w:rsidRPr="002C7D7D" w:rsidRDefault="002C7D7D" w:rsidP="00151CB9">
      <w:pPr>
        <w:numPr>
          <w:ilvl w:val="0"/>
          <w:numId w:val="18"/>
        </w:numPr>
        <w:spacing w:after="0" w:line="240" w:lineRule="auto"/>
        <w:contextualSpacing/>
        <w:jc w:val="both"/>
        <w:rPr>
          <w:rFonts w:ascii="Arial" w:eastAsia="Times New Roman" w:hAnsi="Arial" w:cs="Arial"/>
          <w:sz w:val="24"/>
          <w:szCs w:val="24"/>
          <w:lang w:eastAsia="cs-CZ"/>
        </w:rPr>
      </w:pPr>
      <w:r w:rsidRPr="002C7D7D">
        <w:rPr>
          <w:rFonts w:ascii="Arial" w:eastAsia="Times New Roman" w:hAnsi="Arial" w:cs="Arial"/>
          <w:sz w:val="24"/>
          <w:szCs w:val="24"/>
          <w:lang w:eastAsia="cs-CZ"/>
        </w:rPr>
        <w:t>výkon přenesené působnosti na úseku přestupkové agendy ve smyslu zákona č. 159/2006 Sb., o střetu zájmů, ve znění pozdějších předpisů a předpisů souvisejících, zákon č. 250/2016 Sb., o odpovědnosti za přestupky a řízení o nich, ve znění pozdějších předpisů;</w:t>
      </w:r>
    </w:p>
    <w:p w14:paraId="7D92B5B4" w14:textId="77777777" w:rsidR="002C7D7D" w:rsidRPr="002C7D7D" w:rsidRDefault="002C7D7D" w:rsidP="00151CB9">
      <w:pPr>
        <w:numPr>
          <w:ilvl w:val="0"/>
          <w:numId w:val="18"/>
        </w:numPr>
        <w:spacing w:after="0" w:line="240" w:lineRule="auto"/>
        <w:contextualSpacing/>
        <w:jc w:val="both"/>
        <w:rPr>
          <w:rFonts w:ascii="Arial" w:eastAsia="Times New Roman" w:hAnsi="Arial" w:cs="Arial"/>
          <w:sz w:val="24"/>
          <w:szCs w:val="24"/>
          <w:lang w:eastAsia="cs-CZ"/>
        </w:rPr>
      </w:pPr>
      <w:r w:rsidRPr="002C7D7D">
        <w:rPr>
          <w:rFonts w:ascii="Arial" w:eastAsia="Times New Roman" w:hAnsi="Arial" w:cs="Arial"/>
          <w:sz w:val="24"/>
          <w:szCs w:val="24"/>
          <w:lang w:eastAsia="cs-CZ"/>
        </w:rPr>
        <w:t>kontrola plnění povinností podpůrného orgánu ve smyslu zákona o střetu zájmů, ve znění pozdějších předpisů a předpisů souvisejících</w:t>
      </w:r>
    </w:p>
    <w:p w14:paraId="0051B8B9" w14:textId="77777777" w:rsidR="002C7D7D" w:rsidRPr="002C7D7D" w:rsidRDefault="002C7D7D" w:rsidP="002C7D7D">
      <w:pPr>
        <w:tabs>
          <w:tab w:val="left" w:pos="426"/>
        </w:tabs>
        <w:spacing w:after="0" w:line="240" w:lineRule="auto"/>
        <w:jc w:val="both"/>
        <w:rPr>
          <w:rFonts w:ascii="Arial" w:eastAsia="Times New Roman" w:hAnsi="Arial" w:cs="Arial"/>
          <w:sz w:val="24"/>
          <w:szCs w:val="24"/>
          <w:lang w:eastAsia="cs-CZ"/>
        </w:rPr>
      </w:pPr>
    </w:p>
    <w:p w14:paraId="072C4C25" w14:textId="77777777" w:rsidR="002C7D7D" w:rsidRPr="002C7D7D" w:rsidRDefault="002C7D7D" w:rsidP="002C7D7D">
      <w:pPr>
        <w:spacing w:after="0" w:line="240" w:lineRule="auto"/>
        <w:jc w:val="both"/>
        <w:rPr>
          <w:rFonts w:ascii="Arial" w:eastAsia="Times New Roman" w:hAnsi="Arial" w:cs="Arial"/>
          <w:color w:val="FF0000"/>
          <w:sz w:val="24"/>
          <w:szCs w:val="24"/>
          <w:lang w:eastAsia="cs-CZ"/>
        </w:rPr>
      </w:pPr>
    </w:p>
    <w:p w14:paraId="4971E4CF" w14:textId="77777777" w:rsidR="002C7D7D" w:rsidRPr="002C7D7D" w:rsidRDefault="002C7D7D" w:rsidP="002C7D7D">
      <w:pPr>
        <w:tabs>
          <w:tab w:val="left" w:pos="426"/>
        </w:tabs>
        <w:spacing w:after="0" w:line="240" w:lineRule="auto"/>
        <w:jc w:val="both"/>
        <w:rPr>
          <w:rFonts w:ascii="Arial" w:eastAsia="Times New Roman" w:hAnsi="Arial" w:cs="Arial"/>
          <w:sz w:val="24"/>
          <w:szCs w:val="24"/>
          <w:u w:val="single"/>
          <w:lang w:eastAsia="cs-CZ"/>
        </w:rPr>
      </w:pPr>
      <w:r w:rsidRPr="002C7D7D">
        <w:rPr>
          <w:rFonts w:ascii="Arial" w:eastAsia="Times New Roman" w:hAnsi="Arial" w:cs="Arial"/>
          <w:sz w:val="24"/>
          <w:szCs w:val="24"/>
          <w:u w:val="single"/>
          <w:lang w:eastAsia="cs-CZ"/>
        </w:rPr>
        <w:t>Nejčastější a nejzávažnější zjištění:</w:t>
      </w:r>
    </w:p>
    <w:p w14:paraId="3163A9F9" w14:textId="77777777" w:rsidR="002C7D7D" w:rsidRPr="002C7D7D" w:rsidRDefault="002C7D7D" w:rsidP="002C7D7D">
      <w:pPr>
        <w:spacing w:after="0" w:line="240" w:lineRule="auto"/>
        <w:jc w:val="both"/>
        <w:rPr>
          <w:rFonts w:ascii="Arial" w:eastAsia="Times New Roman" w:hAnsi="Arial" w:cs="Arial"/>
          <w:sz w:val="24"/>
          <w:szCs w:val="24"/>
          <w:lang w:eastAsia="cs-CZ"/>
        </w:rPr>
      </w:pPr>
      <w:r w:rsidRPr="002C7D7D">
        <w:rPr>
          <w:rFonts w:ascii="Arial" w:eastAsia="Times New Roman" w:hAnsi="Arial" w:cs="Arial"/>
          <w:sz w:val="24"/>
          <w:szCs w:val="24"/>
          <w:lang w:eastAsia="cs-CZ"/>
        </w:rPr>
        <w:t>Agenda je vykonávána na požadované úrovni, nebyly zjištěny žádné nedostatky.</w:t>
      </w:r>
    </w:p>
    <w:p w14:paraId="509A6D95" w14:textId="77777777" w:rsidR="002C7D7D" w:rsidRPr="002C7D7D" w:rsidRDefault="002C7D7D" w:rsidP="002C7D7D">
      <w:pPr>
        <w:spacing w:after="0" w:line="240" w:lineRule="auto"/>
        <w:rPr>
          <w:rFonts w:ascii="Arial" w:eastAsia="Times New Roman" w:hAnsi="Arial" w:cs="Arial"/>
          <w:b/>
          <w:sz w:val="28"/>
          <w:szCs w:val="28"/>
          <w:lang w:eastAsia="cs-CZ"/>
        </w:rPr>
      </w:pPr>
    </w:p>
    <w:p w14:paraId="4F6AD188" w14:textId="77777777" w:rsidR="002C7D7D" w:rsidRPr="002C7D7D" w:rsidRDefault="002C7D7D" w:rsidP="002C7D7D">
      <w:pPr>
        <w:spacing w:after="0" w:line="240" w:lineRule="auto"/>
        <w:rPr>
          <w:rFonts w:ascii="Arial" w:eastAsia="Times New Roman" w:hAnsi="Arial" w:cs="Arial"/>
          <w:b/>
          <w:sz w:val="28"/>
          <w:szCs w:val="28"/>
          <w:lang w:eastAsia="cs-CZ"/>
        </w:rPr>
      </w:pPr>
      <w:r w:rsidRPr="002C7D7D">
        <w:rPr>
          <w:rFonts w:ascii="Arial" w:eastAsia="Times New Roman" w:hAnsi="Arial" w:cs="Arial"/>
          <w:b/>
          <w:sz w:val="28"/>
          <w:szCs w:val="28"/>
          <w:lang w:eastAsia="cs-CZ"/>
        </w:rPr>
        <w:t>Odbor bezpečnosti a krizového řízení</w:t>
      </w:r>
    </w:p>
    <w:p w14:paraId="664218BA" w14:textId="77777777" w:rsidR="008B787C" w:rsidRDefault="008B787C" w:rsidP="002C7D7D">
      <w:pPr>
        <w:spacing w:after="0" w:line="240" w:lineRule="auto"/>
        <w:rPr>
          <w:rFonts w:ascii="Arial" w:eastAsia="Times New Roman" w:hAnsi="Arial" w:cs="Arial"/>
          <w:sz w:val="24"/>
          <w:szCs w:val="24"/>
          <w:u w:val="single"/>
          <w:lang w:eastAsia="cs-CZ"/>
        </w:rPr>
      </w:pPr>
    </w:p>
    <w:p w14:paraId="4FF53788" w14:textId="186E9B22" w:rsidR="002C7D7D" w:rsidRPr="002C7D7D" w:rsidRDefault="002C7D7D" w:rsidP="002C7D7D">
      <w:pPr>
        <w:spacing w:after="0" w:line="240" w:lineRule="auto"/>
        <w:rPr>
          <w:rFonts w:ascii="Arial" w:eastAsia="Times New Roman" w:hAnsi="Arial" w:cs="Arial"/>
          <w:sz w:val="24"/>
          <w:szCs w:val="24"/>
          <w:u w:val="single"/>
          <w:lang w:eastAsia="cs-CZ"/>
        </w:rPr>
      </w:pPr>
      <w:r w:rsidRPr="002C7D7D">
        <w:rPr>
          <w:rFonts w:ascii="Arial" w:eastAsia="Times New Roman" w:hAnsi="Arial" w:cs="Arial"/>
          <w:sz w:val="24"/>
          <w:szCs w:val="24"/>
          <w:u w:val="single"/>
          <w:lang w:eastAsia="cs-CZ"/>
        </w:rPr>
        <w:t>Předmět kontroly:</w:t>
      </w:r>
    </w:p>
    <w:p w14:paraId="0D60302E" w14:textId="77777777" w:rsidR="002C7D7D" w:rsidRPr="002C7D7D" w:rsidRDefault="002C7D7D" w:rsidP="00151CB9">
      <w:pPr>
        <w:numPr>
          <w:ilvl w:val="0"/>
          <w:numId w:val="18"/>
        </w:numPr>
        <w:spacing w:after="0" w:line="240" w:lineRule="auto"/>
        <w:contextualSpacing/>
        <w:jc w:val="both"/>
        <w:rPr>
          <w:rFonts w:ascii="Arial" w:eastAsia="Times New Roman" w:hAnsi="Arial" w:cs="Arial"/>
          <w:sz w:val="24"/>
          <w:szCs w:val="24"/>
          <w:lang w:eastAsia="cs-CZ"/>
        </w:rPr>
      </w:pPr>
      <w:r w:rsidRPr="002C7D7D">
        <w:rPr>
          <w:rFonts w:ascii="Arial" w:eastAsia="Times New Roman" w:hAnsi="Arial" w:cs="Arial"/>
          <w:sz w:val="24"/>
          <w:szCs w:val="24"/>
          <w:lang w:eastAsia="cs-CZ"/>
        </w:rPr>
        <w:t>zajišťování připravenosti obce v oblasti krizového řízení dle zákona č. 240/2000 Sb., o krizovém řízení a o změně některých zákonů, ve znění pozdějších předpisů, HOPKS dle zákona č. 241/2000 Sb., o hospodářských opatřeních pro krizové stavy a o změně některých souvisejících zákonů, ve znění pozdějších předpisů, zajišťování obrany státu dle zákona č. 222/1999 Sb., o zajišťování obrany České republiky, ve znění pozdějších předpisů a péče o válečné hroby dle § 67 odst. 1 písm. c) a e) a § 69a zákona č. 129/2000 Sb., o krajích (krajské zřízení), ve znění pozdějších předpisů;</w:t>
      </w:r>
    </w:p>
    <w:p w14:paraId="3E250B09" w14:textId="77777777" w:rsidR="002C7D7D" w:rsidRPr="002C7D7D" w:rsidRDefault="002C7D7D" w:rsidP="00151CB9">
      <w:pPr>
        <w:numPr>
          <w:ilvl w:val="0"/>
          <w:numId w:val="18"/>
        </w:numPr>
        <w:spacing w:after="0" w:line="240" w:lineRule="auto"/>
        <w:contextualSpacing/>
        <w:jc w:val="both"/>
        <w:rPr>
          <w:rFonts w:ascii="Arial" w:eastAsia="Times New Roman" w:hAnsi="Arial" w:cs="Arial"/>
          <w:sz w:val="24"/>
          <w:szCs w:val="24"/>
          <w:lang w:eastAsia="cs-CZ"/>
        </w:rPr>
      </w:pPr>
      <w:r w:rsidRPr="002C7D7D">
        <w:rPr>
          <w:rFonts w:ascii="Arial" w:eastAsia="Times New Roman" w:hAnsi="Arial" w:cs="Arial"/>
          <w:sz w:val="24"/>
          <w:szCs w:val="24"/>
          <w:lang w:eastAsia="cs-CZ"/>
        </w:rPr>
        <w:t>využití poskytnutých účelových dotací z dotačních titulů (dle zákona č. 320/2001 Sb., o finanční kontrole, ve znění pozdějších předpisů).</w:t>
      </w:r>
    </w:p>
    <w:p w14:paraId="2E252632" w14:textId="77777777" w:rsidR="002C7D7D" w:rsidRPr="002C7D7D" w:rsidRDefault="002C7D7D" w:rsidP="002C7D7D">
      <w:pPr>
        <w:spacing w:after="0" w:line="240" w:lineRule="auto"/>
        <w:rPr>
          <w:rFonts w:ascii="Arial" w:eastAsia="Times New Roman" w:hAnsi="Arial" w:cs="Arial"/>
          <w:sz w:val="24"/>
          <w:szCs w:val="24"/>
          <w:u w:val="single"/>
          <w:lang w:eastAsia="cs-CZ"/>
        </w:rPr>
      </w:pPr>
    </w:p>
    <w:p w14:paraId="1775B7F7" w14:textId="77777777" w:rsidR="002C7D7D" w:rsidRPr="002C7D7D" w:rsidRDefault="002C7D7D" w:rsidP="002C7D7D">
      <w:pPr>
        <w:tabs>
          <w:tab w:val="left" w:pos="426"/>
        </w:tabs>
        <w:spacing w:after="0" w:line="240" w:lineRule="auto"/>
        <w:jc w:val="both"/>
        <w:rPr>
          <w:rFonts w:ascii="Arial" w:eastAsia="Times New Roman" w:hAnsi="Arial" w:cs="Arial"/>
          <w:sz w:val="24"/>
          <w:szCs w:val="24"/>
          <w:u w:val="single"/>
          <w:lang w:eastAsia="cs-CZ"/>
        </w:rPr>
      </w:pPr>
      <w:r w:rsidRPr="002C7D7D">
        <w:rPr>
          <w:rFonts w:ascii="Arial" w:eastAsia="Times New Roman" w:hAnsi="Arial" w:cs="Arial"/>
          <w:sz w:val="24"/>
          <w:szCs w:val="24"/>
          <w:u w:val="single"/>
          <w:lang w:eastAsia="cs-CZ"/>
        </w:rPr>
        <w:t>Nejčastější a nejzávažnější zjištění:</w:t>
      </w:r>
    </w:p>
    <w:p w14:paraId="1A1F3AAD" w14:textId="77777777" w:rsidR="002C7D7D" w:rsidRPr="002C7D7D" w:rsidRDefault="002C7D7D" w:rsidP="002C7D7D">
      <w:pPr>
        <w:spacing w:after="0" w:line="240" w:lineRule="auto"/>
        <w:jc w:val="both"/>
        <w:rPr>
          <w:rFonts w:ascii="Arial" w:eastAsia="Times New Roman" w:hAnsi="Arial" w:cs="Arial"/>
          <w:sz w:val="24"/>
          <w:szCs w:val="24"/>
          <w:lang w:eastAsia="cs-CZ"/>
        </w:rPr>
      </w:pPr>
      <w:r w:rsidRPr="002C7D7D">
        <w:rPr>
          <w:rFonts w:ascii="Arial" w:eastAsia="Times New Roman" w:hAnsi="Arial" w:cs="Arial"/>
          <w:sz w:val="24"/>
          <w:szCs w:val="24"/>
          <w:lang w:eastAsia="cs-CZ"/>
        </w:rPr>
        <w:t xml:space="preserve">Nebyly zjištěny </w:t>
      </w:r>
      <w:r w:rsidRPr="002C7D7D">
        <w:rPr>
          <w:rFonts w:ascii="Arial" w:eastAsia="Times New Roman" w:hAnsi="Arial" w:cs="Arial"/>
          <w:b/>
          <w:sz w:val="24"/>
          <w:szCs w:val="24"/>
          <w:lang w:eastAsia="cs-CZ"/>
        </w:rPr>
        <w:t>žádné nedostatky</w:t>
      </w:r>
      <w:r w:rsidRPr="002C7D7D">
        <w:rPr>
          <w:rFonts w:ascii="Arial" w:eastAsia="Times New Roman" w:hAnsi="Arial" w:cs="Arial"/>
          <w:sz w:val="24"/>
          <w:szCs w:val="24"/>
          <w:lang w:eastAsia="cs-CZ"/>
        </w:rPr>
        <w:t>.</w:t>
      </w:r>
    </w:p>
    <w:p w14:paraId="3B1ABE50" w14:textId="77777777" w:rsidR="002C7D7D" w:rsidRPr="002C7D7D" w:rsidRDefault="002C7D7D" w:rsidP="002C7D7D">
      <w:pPr>
        <w:spacing w:after="0" w:line="240" w:lineRule="auto"/>
        <w:jc w:val="both"/>
        <w:rPr>
          <w:rFonts w:ascii="Arial" w:eastAsia="Times New Roman" w:hAnsi="Arial" w:cs="Arial"/>
          <w:sz w:val="24"/>
          <w:szCs w:val="24"/>
          <w:lang w:eastAsia="cs-CZ"/>
        </w:rPr>
      </w:pPr>
    </w:p>
    <w:p w14:paraId="7F45E47F" w14:textId="77777777" w:rsidR="002C7D7D" w:rsidRPr="002C7D7D" w:rsidRDefault="002C7D7D" w:rsidP="002C7D7D">
      <w:pPr>
        <w:spacing w:after="0" w:line="240" w:lineRule="auto"/>
        <w:rPr>
          <w:rFonts w:ascii="Arial" w:eastAsia="Times New Roman" w:hAnsi="Arial" w:cs="Arial"/>
          <w:b/>
          <w:sz w:val="28"/>
          <w:szCs w:val="28"/>
          <w:lang w:eastAsia="cs-CZ"/>
        </w:rPr>
      </w:pPr>
    </w:p>
    <w:p w14:paraId="375BD0E0" w14:textId="77777777" w:rsidR="002C7D7D" w:rsidRPr="002C7D7D" w:rsidRDefault="002C7D7D" w:rsidP="002C7D7D">
      <w:pPr>
        <w:spacing w:after="0" w:line="240" w:lineRule="auto"/>
        <w:rPr>
          <w:rFonts w:ascii="Arial" w:eastAsia="Times New Roman" w:hAnsi="Arial" w:cs="Arial"/>
          <w:b/>
          <w:sz w:val="28"/>
          <w:szCs w:val="28"/>
          <w:lang w:eastAsia="cs-CZ"/>
        </w:rPr>
      </w:pPr>
      <w:r w:rsidRPr="002C7D7D">
        <w:rPr>
          <w:rFonts w:ascii="Arial" w:eastAsia="Times New Roman" w:hAnsi="Arial" w:cs="Arial"/>
          <w:b/>
          <w:sz w:val="28"/>
          <w:szCs w:val="28"/>
          <w:lang w:eastAsia="cs-CZ"/>
        </w:rPr>
        <w:t>Odbor informatiky</w:t>
      </w:r>
    </w:p>
    <w:p w14:paraId="075D8F13" w14:textId="77777777" w:rsidR="008B787C" w:rsidRDefault="008B787C" w:rsidP="002C7D7D">
      <w:pPr>
        <w:spacing w:after="0" w:line="240" w:lineRule="auto"/>
        <w:rPr>
          <w:rFonts w:ascii="Arial" w:eastAsia="Times New Roman" w:hAnsi="Arial" w:cs="Arial"/>
          <w:sz w:val="24"/>
          <w:szCs w:val="24"/>
          <w:u w:val="single"/>
          <w:lang w:eastAsia="cs-CZ"/>
        </w:rPr>
      </w:pPr>
    </w:p>
    <w:p w14:paraId="5868FB36" w14:textId="6270403F" w:rsidR="002C7D7D" w:rsidRPr="002C7D7D" w:rsidRDefault="002C7D7D" w:rsidP="002C7D7D">
      <w:pPr>
        <w:spacing w:after="0" w:line="240" w:lineRule="auto"/>
        <w:rPr>
          <w:rFonts w:ascii="Arial" w:eastAsia="Times New Roman" w:hAnsi="Arial" w:cs="Arial"/>
          <w:sz w:val="24"/>
          <w:szCs w:val="24"/>
          <w:u w:val="single"/>
          <w:lang w:eastAsia="cs-CZ"/>
        </w:rPr>
      </w:pPr>
      <w:r w:rsidRPr="002C7D7D">
        <w:rPr>
          <w:rFonts w:ascii="Arial" w:eastAsia="Times New Roman" w:hAnsi="Arial" w:cs="Arial"/>
          <w:sz w:val="24"/>
          <w:szCs w:val="24"/>
          <w:u w:val="single"/>
          <w:lang w:eastAsia="cs-CZ"/>
        </w:rPr>
        <w:t>Předmět kontroly:</w:t>
      </w:r>
    </w:p>
    <w:p w14:paraId="4E7A3EA7" w14:textId="77777777" w:rsidR="002C7D7D" w:rsidRPr="002C7D7D" w:rsidRDefault="002C7D7D" w:rsidP="002C7D7D">
      <w:pPr>
        <w:numPr>
          <w:ilvl w:val="0"/>
          <w:numId w:val="6"/>
        </w:numPr>
        <w:spacing w:after="0" w:line="240" w:lineRule="auto"/>
        <w:ind w:left="426" w:hanging="502"/>
        <w:contextualSpacing/>
        <w:jc w:val="both"/>
        <w:rPr>
          <w:rFonts w:ascii="Arial" w:eastAsia="Times New Roman" w:hAnsi="Arial" w:cs="Arial"/>
          <w:sz w:val="24"/>
          <w:szCs w:val="24"/>
          <w:lang w:eastAsia="cs-CZ"/>
        </w:rPr>
      </w:pPr>
      <w:r w:rsidRPr="002C7D7D">
        <w:rPr>
          <w:rFonts w:ascii="Arial" w:eastAsia="Times New Roman" w:hAnsi="Arial" w:cs="Arial"/>
          <w:sz w:val="24"/>
          <w:szCs w:val="24"/>
          <w:lang w:eastAsia="cs-CZ"/>
        </w:rPr>
        <w:t>využití poskytnutých účelových dotací z dotačních titulů (dle zákona č. 320/2001 Sb., o finanční kontrole, ve znění pozdějších předpisů).</w:t>
      </w:r>
    </w:p>
    <w:p w14:paraId="42C2660F" w14:textId="77777777" w:rsidR="002C7D7D" w:rsidRPr="002C7D7D" w:rsidRDefault="002C7D7D" w:rsidP="002C7D7D">
      <w:pPr>
        <w:spacing w:after="0" w:line="240" w:lineRule="auto"/>
        <w:rPr>
          <w:rFonts w:ascii="Arial" w:eastAsia="Times New Roman" w:hAnsi="Arial" w:cs="Arial"/>
          <w:sz w:val="24"/>
          <w:szCs w:val="24"/>
          <w:u w:val="single"/>
          <w:lang w:eastAsia="cs-CZ"/>
        </w:rPr>
      </w:pPr>
    </w:p>
    <w:p w14:paraId="36D21BAD" w14:textId="77777777" w:rsidR="002C7D7D" w:rsidRPr="002C7D7D" w:rsidRDefault="002C7D7D" w:rsidP="002C7D7D">
      <w:pPr>
        <w:spacing w:after="0" w:line="240" w:lineRule="auto"/>
        <w:jc w:val="both"/>
        <w:rPr>
          <w:rFonts w:ascii="Arial" w:eastAsia="Times New Roman" w:hAnsi="Arial" w:cs="Arial"/>
          <w:sz w:val="24"/>
          <w:szCs w:val="24"/>
          <w:u w:val="single"/>
          <w:lang w:eastAsia="cs-CZ"/>
        </w:rPr>
      </w:pPr>
      <w:r w:rsidRPr="002C7D7D">
        <w:rPr>
          <w:rFonts w:ascii="Arial" w:eastAsia="Times New Roman" w:hAnsi="Arial" w:cs="Arial"/>
          <w:sz w:val="24"/>
          <w:szCs w:val="24"/>
          <w:u w:val="single"/>
          <w:lang w:eastAsia="cs-CZ"/>
        </w:rPr>
        <w:t xml:space="preserve">Počet kontrol vykonaných a ukončených* </w:t>
      </w:r>
    </w:p>
    <w:p w14:paraId="357C879A" w14:textId="77777777" w:rsidR="002C7D7D" w:rsidRPr="002C7D7D" w:rsidRDefault="002C7D7D" w:rsidP="002C7D7D">
      <w:pPr>
        <w:spacing w:after="0" w:line="240" w:lineRule="auto"/>
        <w:jc w:val="both"/>
        <w:rPr>
          <w:rFonts w:ascii="Arial" w:eastAsia="Times New Roman" w:hAnsi="Arial" w:cs="Arial"/>
          <w:sz w:val="24"/>
          <w:szCs w:val="24"/>
          <w:lang w:eastAsia="cs-CZ"/>
        </w:rPr>
      </w:pPr>
      <w:r w:rsidRPr="002C7D7D">
        <w:rPr>
          <w:rFonts w:ascii="Arial" w:eastAsia="Times New Roman" w:hAnsi="Arial" w:cs="Arial"/>
          <w:sz w:val="24"/>
          <w:szCs w:val="24"/>
          <w:lang w:eastAsia="cs-CZ"/>
        </w:rPr>
        <w:t xml:space="preserve">Za sledované období bylo odborem ukončeno na městských a obecních úřadech Plzeňského kraje </w:t>
      </w:r>
      <w:r w:rsidRPr="002C7D7D">
        <w:rPr>
          <w:rFonts w:ascii="Arial" w:eastAsia="Times New Roman" w:hAnsi="Arial" w:cs="Arial"/>
          <w:b/>
          <w:sz w:val="24"/>
          <w:szCs w:val="24"/>
          <w:lang w:eastAsia="cs-CZ"/>
        </w:rPr>
        <w:t>16</w:t>
      </w:r>
      <w:r w:rsidRPr="002C7D7D">
        <w:rPr>
          <w:rFonts w:ascii="Arial" w:eastAsia="Times New Roman" w:hAnsi="Arial" w:cs="Arial"/>
          <w:sz w:val="24"/>
          <w:szCs w:val="24"/>
          <w:lang w:eastAsia="cs-CZ"/>
        </w:rPr>
        <w:t xml:space="preserve"> kontrol.</w:t>
      </w:r>
    </w:p>
    <w:p w14:paraId="056AEAED" w14:textId="77777777" w:rsidR="002C7D7D" w:rsidRPr="002C7D7D" w:rsidRDefault="002C7D7D" w:rsidP="002C7D7D">
      <w:pPr>
        <w:spacing w:after="0" w:line="240" w:lineRule="auto"/>
        <w:jc w:val="both"/>
        <w:rPr>
          <w:rFonts w:ascii="Arial" w:eastAsia="Times New Roman" w:hAnsi="Arial" w:cs="Arial"/>
          <w:color w:val="FF0000"/>
          <w:sz w:val="24"/>
          <w:szCs w:val="24"/>
          <w:lang w:eastAsia="cs-CZ"/>
        </w:rPr>
      </w:pPr>
    </w:p>
    <w:p w14:paraId="71C3409D" w14:textId="77777777" w:rsidR="002C7D7D" w:rsidRPr="002C7D7D" w:rsidRDefault="002C7D7D" w:rsidP="002C7D7D">
      <w:pPr>
        <w:tabs>
          <w:tab w:val="left" w:pos="426"/>
        </w:tabs>
        <w:spacing w:after="0" w:line="240" w:lineRule="auto"/>
        <w:jc w:val="both"/>
        <w:rPr>
          <w:rFonts w:ascii="Arial" w:eastAsia="Times New Roman" w:hAnsi="Arial" w:cs="Arial"/>
          <w:sz w:val="24"/>
          <w:szCs w:val="24"/>
          <w:u w:val="single"/>
          <w:lang w:eastAsia="cs-CZ"/>
        </w:rPr>
      </w:pPr>
      <w:r w:rsidRPr="002C7D7D">
        <w:rPr>
          <w:rFonts w:ascii="Arial" w:eastAsia="Times New Roman" w:hAnsi="Arial" w:cs="Arial"/>
          <w:sz w:val="24"/>
          <w:szCs w:val="24"/>
          <w:u w:val="single"/>
          <w:lang w:eastAsia="cs-CZ"/>
        </w:rPr>
        <w:t>Nejčastější a nejzávažnější zjištění:</w:t>
      </w:r>
    </w:p>
    <w:p w14:paraId="6A92C1EA" w14:textId="77777777" w:rsidR="002C7D7D" w:rsidRPr="002C7D7D" w:rsidRDefault="002C7D7D" w:rsidP="002C7D7D">
      <w:pPr>
        <w:spacing w:after="0" w:line="240" w:lineRule="auto"/>
        <w:jc w:val="both"/>
        <w:rPr>
          <w:rFonts w:ascii="Arial" w:eastAsia="Times New Roman" w:hAnsi="Arial" w:cs="Arial"/>
          <w:sz w:val="24"/>
          <w:szCs w:val="24"/>
          <w:lang w:eastAsia="cs-CZ"/>
        </w:rPr>
      </w:pPr>
      <w:r w:rsidRPr="002C7D7D">
        <w:rPr>
          <w:rFonts w:ascii="Arial" w:eastAsia="Times New Roman" w:hAnsi="Arial" w:cs="Arial"/>
          <w:sz w:val="24"/>
          <w:szCs w:val="24"/>
          <w:lang w:eastAsia="cs-CZ"/>
        </w:rPr>
        <w:t xml:space="preserve">Nebyly zjištěny </w:t>
      </w:r>
      <w:r w:rsidRPr="002C7D7D">
        <w:rPr>
          <w:rFonts w:ascii="Arial" w:eastAsia="Times New Roman" w:hAnsi="Arial" w:cs="Arial"/>
          <w:b/>
          <w:sz w:val="24"/>
          <w:szCs w:val="24"/>
          <w:lang w:eastAsia="cs-CZ"/>
        </w:rPr>
        <w:t>žádné nedostatky</w:t>
      </w:r>
      <w:r w:rsidRPr="002C7D7D">
        <w:rPr>
          <w:rFonts w:ascii="Arial" w:eastAsia="Times New Roman" w:hAnsi="Arial" w:cs="Arial"/>
          <w:sz w:val="24"/>
          <w:szCs w:val="24"/>
          <w:lang w:eastAsia="cs-CZ"/>
        </w:rPr>
        <w:t>.</w:t>
      </w:r>
    </w:p>
    <w:p w14:paraId="1B262A04" w14:textId="77777777" w:rsidR="002C7D7D" w:rsidRPr="002C7D7D" w:rsidRDefault="002C7D7D" w:rsidP="002C7D7D">
      <w:pPr>
        <w:spacing w:after="0" w:line="240" w:lineRule="auto"/>
        <w:jc w:val="both"/>
        <w:rPr>
          <w:rFonts w:ascii="Arial" w:eastAsia="Times New Roman" w:hAnsi="Arial" w:cs="Arial"/>
          <w:sz w:val="24"/>
          <w:szCs w:val="24"/>
          <w:lang w:eastAsia="cs-CZ"/>
        </w:rPr>
      </w:pPr>
    </w:p>
    <w:p w14:paraId="2226A689" w14:textId="77777777" w:rsidR="002C7D7D" w:rsidRPr="002C7D7D" w:rsidRDefault="002C7D7D" w:rsidP="002C7D7D">
      <w:pPr>
        <w:spacing w:after="0" w:line="240" w:lineRule="auto"/>
        <w:rPr>
          <w:rFonts w:ascii="Arial" w:eastAsia="Times New Roman" w:hAnsi="Arial" w:cs="Arial"/>
          <w:sz w:val="24"/>
          <w:szCs w:val="24"/>
          <w:u w:val="single"/>
          <w:lang w:eastAsia="cs-CZ"/>
        </w:rPr>
      </w:pPr>
    </w:p>
    <w:p w14:paraId="3FCF8965" w14:textId="77777777" w:rsidR="002C7D7D" w:rsidRPr="002C7D7D" w:rsidRDefault="002C7D7D" w:rsidP="002C7D7D">
      <w:pPr>
        <w:spacing w:after="0" w:line="240" w:lineRule="auto"/>
        <w:rPr>
          <w:rFonts w:ascii="Arial" w:eastAsia="Times New Roman" w:hAnsi="Arial" w:cs="Arial"/>
          <w:sz w:val="24"/>
          <w:szCs w:val="24"/>
          <w:u w:val="single"/>
          <w:lang w:eastAsia="cs-CZ"/>
        </w:rPr>
      </w:pPr>
      <w:r w:rsidRPr="002C7D7D">
        <w:rPr>
          <w:rFonts w:ascii="Arial" w:eastAsia="Times New Roman" w:hAnsi="Arial" w:cs="Arial"/>
          <w:sz w:val="24"/>
          <w:szCs w:val="24"/>
          <w:u w:val="single"/>
          <w:lang w:eastAsia="cs-CZ"/>
        </w:rPr>
        <w:t>Uložená opatření k nápravě:</w:t>
      </w:r>
    </w:p>
    <w:p w14:paraId="17D6C74D" w14:textId="77777777" w:rsidR="002C7D7D" w:rsidRPr="002C7D7D" w:rsidRDefault="002C7D7D" w:rsidP="002C7D7D">
      <w:pPr>
        <w:spacing w:after="0" w:line="240" w:lineRule="auto"/>
        <w:rPr>
          <w:rFonts w:ascii="Arial" w:eastAsia="Times New Roman" w:hAnsi="Arial" w:cs="Arial"/>
          <w:b/>
          <w:sz w:val="24"/>
          <w:szCs w:val="24"/>
          <w:lang w:eastAsia="cs-CZ"/>
        </w:rPr>
      </w:pPr>
      <w:r w:rsidRPr="002C7D7D">
        <w:rPr>
          <w:rFonts w:ascii="Arial" w:eastAsia="Times New Roman" w:hAnsi="Arial" w:cs="Arial"/>
          <w:sz w:val="24"/>
          <w:szCs w:val="24"/>
          <w:lang w:eastAsia="cs-CZ"/>
        </w:rPr>
        <w:t xml:space="preserve">Kontrolní skupiny </w:t>
      </w:r>
      <w:r w:rsidRPr="002C7D7D">
        <w:rPr>
          <w:rFonts w:ascii="Arial" w:eastAsia="Times New Roman" w:hAnsi="Arial" w:cs="Arial"/>
          <w:b/>
          <w:sz w:val="24"/>
          <w:szCs w:val="24"/>
          <w:lang w:eastAsia="cs-CZ"/>
        </w:rPr>
        <w:t>neuložily žádné opatření k nápravě.</w:t>
      </w:r>
    </w:p>
    <w:p w14:paraId="25A8A61F" w14:textId="77777777" w:rsidR="002C7D7D" w:rsidRPr="002C7D7D" w:rsidRDefault="002C7D7D" w:rsidP="002C7D7D">
      <w:pPr>
        <w:spacing w:after="0" w:line="240" w:lineRule="auto"/>
        <w:rPr>
          <w:rFonts w:ascii="Arial" w:eastAsia="Times New Roman" w:hAnsi="Arial" w:cs="Arial"/>
          <w:sz w:val="24"/>
          <w:szCs w:val="24"/>
          <w:u w:val="single"/>
          <w:lang w:eastAsia="cs-CZ"/>
        </w:rPr>
      </w:pPr>
    </w:p>
    <w:p w14:paraId="51F9C23C" w14:textId="77777777" w:rsidR="002C7D7D" w:rsidRPr="002C7D7D" w:rsidRDefault="002C7D7D" w:rsidP="002C7D7D">
      <w:pPr>
        <w:spacing w:after="0" w:line="240" w:lineRule="auto"/>
        <w:jc w:val="both"/>
        <w:rPr>
          <w:rFonts w:ascii="Arial" w:eastAsia="Times New Roman" w:hAnsi="Arial" w:cs="Arial"/>
          <w:sz w:val="24"/>
          <w:szCs w:val="24"/>
          <w:lang w:eastAsia="cs-CZ"/>
        </w:rPr>
      </w:pPr>
      <w:r w:rsidRPr="002C7D7D">
        <w:rPr>
          <w:rFonts w:ascii="Arial" w:eastAsia="Times New Roman" w:hAnsi="Arial" w:cs="Arial"/>
          <w:sz w:val="24"/>
          <w:szCs w:val="24"/>
          <w:lang w:eastAsia="cs-CZ"/>
        </w:rPr>
        <w:lastRenderedPageBreak/>
        <w:t>Předměty kontroly, které byly kontrolními skupinami provedeny a jsou uvedeny v úvodním výčtu předmětů kontrol jednotlivých odborů, ale nevykazují závažné nedostatky či zjištění, nejsou v popisu samotných kontrol uvedeny. Kontrolující závěry z těchto kontrol nevyhodnotili v rámci tohoto shrnutí jako významné.</w:t>
      </w:r>
    </w:p>
    <w:p w14:paraId="759D62DE" w14:textId="77777777" w:rsidR="002C7D7D" w:rsidRPr="002C7D7D" w:rsidRDefault="002C7D7D" w:rsidP="002C7D7D">
      <w:pPr>
        <w:spacing w:after="0" w:line="240" w:lineRule="auto"/>
        <w:rPr>
          <w:rFonts w:ascii="Arial" w:eastAsia="Times New Roman" w:hAnsi="Arial" w:cs="Arial"/>
          <w:sz w:val="24"/>
          <w:szCs w:val="24"/>
          <w:lang w:eastAsia="cs-CZ"/>
        </w:rPr>
      </w:pPr>
    </w:p>
    <w:p w14:paraId="0F9B860B" w14:textId="36040FC4" w:rsidR="00080027" w:rsidRDefault="00080027" w:rsidP="00860EB2">
      <w:pPr>
        <w:jc w:val="both"/>
        <w:rPr>
          <w:rFonts w:ascii="Arial" w:hAnsi="Arial" w:cs="Arial"/>
          <w:sz w:val="24"/>
          <w:szCs w:val="24"/>
        </w:rPr>
      </w:pPr>
    </w:p>
    <w:p w14:paraId="39382F7B" w14:textId="1E2593D4" w:rsidR="003A3792" w:rsidRDefault="008B787C" w:rsidP="003A3792">
      <w:pPr>
        <w:spacing w:after="0"/>
        <w:jc w:val="both"/>
        <w:rPr>
          <w:rFonts w:ascii="Arial" w:hAnsi="Arial" w:cs="Arial"/>
          <w:b/>
          <w:sz w:val="24"/>
          <w:szCs w:val="24"/>
          <w:u w:val="single"/>
        </w:rPr>
      </w:pPr>
      <w:r>
        <w:rPr>
          <w:rFonts w:ascii="Arial" w:hAnsi="Arial" w:cs="Arial"/>
          <w:b/>
          <w:sz w:val="24"/>
          <w:szCs w:val="24"/>
          <w:u w:val="single"/>
        </w:rPr>
        <w:t>V</w:t>
      </w:r>
      <w:r w:rsidR="003A3792">
        <w:rPr>
          <w:rFonts w:ascii="Arial" w:hAnsi="Arial" w:cs="Arial"/>
          <w:b/>
          <w:sz w:val="24"/>
          <w:szCs w:val="24"/>
          <w:u w:val="single"/>
        </w:rPr>
        <w:t xml:space="preserve">yhodnocení kontrolní činnosti prováděné v organizacích zřizovaných a </w:t>
      </w:r>
      <w:r w:rsidR="00263669">
        <w:rPr>
          <w:rFonts w:ascii="Arial" w:hAnsi="Arial" w:cs="Arial"/>
          <w:b/>
          <w:sz w:val="24"/>
          <w:szCs w:val="24"/>
          <w:u w:val="single"/>
        </w:rPr>
        <w:t> </w:t>
      </w:r>
      <w:r w:rsidR="003A3792">
        <w:rPr>
          <w:rFonts w:ascii="Arial" w:hAnsi="Arial" w:cs="Arial"/>
          <w:b/>
          <w:sz w:val="24"/>
          <w:szCs w:val="24"/>
          <w:u w:val="single"/>
        </w:rPr>
        <w:t>zakládaných Plzeňským krajem</w:t>
      </w:r>
      <w:r w:rsidR="00005602">
        <w:rPr>
          <w:rFonts w:ascii="Arial" w:hAnsi="Arial" w:cs="Arial"/>
          <w:b/>
          <w:sz w:val="24"/>
          <w:szCs w:val="24"/>
          <w:u w:val="single"/>
        </w:rPr>
        <w:t xml:space="preserve"> v roce 202</w:t>
      </w:r>
      <w:r w:rsidR="00466496">
        <w:rPr>
          <w:rFonts w:ascii="Arial" w:hAnsi="Arial" w:cs="Arial"/>
          <w:b/>
          <w:sz w:val="24"/>
          <w:szCs w:val="24"/>
          <w:u w:val="single"/>
        </w:rPr>
        <w:t>1</w:t>
      </w:r>
    </w:p>
    <w:p w14:paraId="3B8266EA" w14:textId="77777777" w:rsidR="003A3792" w:rsidRDefault="003A3792" w:rsidP="00DD1AF2">
      <w:pPr>
        <w:spacing w:after="0"/>
        <w:jc w:val="both"/>
        <w:rPr>
          <w:rFonts w:ascii="Arial" w:hAnsi="Arial" w:cs="Arial"/>
          <w:b/>
          <w:sz w:val="24"/>
          <w:szCs w:val="24"/>
          <w:u w:val="single"/>
        </w:rPr>
      </w:pPr>
    </w:p>
    <w:p w14:paraId="14B2E1B2" w14:textId="77777777" w:rsidR="00F076AA" w:rsidRPr="003A3792" w:rsidRDefault="00F076AA" w:rsidP="00F076AA">
      <w:pPr>
        <w:jc w:val="both"/>
        <w:rPr>
          <w:rFonts w:ascii="Arial" w:hAnsi="Arial" w:cs="Arial"/>
          <w:sz w:val="24"/>
          <w:szCs w:val="24"/>
        </w:rPr>
      </w:pPr>
      <w:r w:rsidRPr="003A3792">
        <w:rPr>
          <w:rFonts w:ascii="Arial" w:hAnsi="Arial" w:cs="Arial"/>
          <w:sz w:val="24"/>
          <w:szCs w:val="24"/>
        </w:rPr>
        <w:t xml:space="preserve">Přehled počtu </w:t>
      </w:r>
      <w:r w:rsidRPr="003A3792">
        <w:rPr>
          <w:rFonts w:ascii="Arial" w:hAnsi="Arial" w:cs="Arial"/>
          <w:b/>
          <w:sz w:val="24"/>
          <w:szCs w:val="24"/>
        </w:rPr>
        <w:t xml:space="preserve">vykonaných a ukončených </w:t>
      </w:r>
      <w:r w:rsidRPr="003A3792">
        <w:rPr>
          <w:rFonts w:ascii="Arial" w:hAnsi="Arial" w:cs="Arial"/>
          <w:sz w:val="24"/>
          <w:szCs w:val="24"/>
        </w:rPr>
        <w:t>plánovaných a mimořádných kontrol, zjištěných nedostatků a uložených nápravných v </w:t>
      </w:r>
      <w:r w:rsidRPr="003A3792">
        <w:rPr>
          <w:rFonts w:ascii="Arial" w:hAnsi="Arial" w:cs="Arial"/>
          <w:b/>
          <w:sz w:val="24"/>
          <w:szCs w:val="24"/>
        </w:rPr>
        <w:t xml:space="preserve">organizacích zřizovaných a </w:t>
      </w:r>
      <w:r w:rsidR="00263669">
        <w:rPr>
          <w:rFonts w:ascii="Arial" w:hAnsi="Arial" w:cs="Arial"/>
          <w:b/>
          <w:sz w:val="24"/>
          <w:szCs w:val="24"/>
        </w:rPr>
        <w:t> </w:t>
      </w:r>
      <w:r w:rsidRPr="003A3792">
        <w:rPr>
          <w:rFonts w:ascii="Arial" w:hAnsi="Arial" w:cs="Arial"/>
          <w:b/>
          <w:sz w:val="24"/>
          <w:szCs w:val="24"/>
        </w:rPr>
        <w:t>zakládaných Plzeňským krajem</w:t>
      </w:r>
      <w:r w:rsidRPr="003A3792">
        <w:rPr>
          <w:rFonts w:ascii="Arial" w:hAnsi="Arial" w:cs="Arial"/>
          <w:sz w:val="24"/>
          <w:szCs w:val="24"/>
        </w:rPr>
        <w:t xml:space="preserve">: </w:t>
      </w:r>
    </w:p>
    <w:tbl>
      <w:tblPr>
        <w:tblStyle w:val="Mkatabulky"/>
        <w:tblW w:w="9606" w:type="dxa"/>
        <w:jc w:val="center"/>
        <w:tblLayout w:type="fixed"/>
        <w:tblLook w:val="04A0" w:firstRow="1" w:lastRow="0" w:firstColumn="1" w:lastColumn="0" w:noHBand="0" w:noVBand="1"/>
      </w:tblPr>
      <w:tblGrid>
        <w:gridCol w:w="1809"/>
        <w:gridCol w:w="1701"/>
        <w:gridCol w:w="1843"/>
        <w:gridCol w:w="1276"/>
        <w:gridCol w:w="1559"/>
        <w:gridCol w:w="1418"/>
      </w:tblGrid>
      <w:tr w:rsidR="00F076AA" w:rsidRPr="005F4E45" w14:paraId="602E2AA2" w14:textId="77777777" w:rsidTr="00097738">
        <w:trPr>
          <w:jc w:val="center"/>
        </w:trPr>
        <w:tc>
          <w:tcPr>
            <w:tcW w:w="1809" w:type="dxa"/>
          </w:tcPr>
          <w:p w14:paraId="2D893678" w14:textId="77777777" w:rsidR="00F076AA" w:rsidRDefault="00F076AA" w:rsidP="00097738">
            <w:pPr>
              <w:jc w:val="center"/>
              <w:rPr>
                <w:rFonts w:ascii="Arial" w:hAnsi="Arial" w:cs="Arial"/>
                <w:b/>
                <w:sz w:val="18"/>
                <w:szCs w:val="18"/>
              </w:rPr>
            </w:pPr>
          </w:p>
          <w:p w14:paraId="03FB540B" w14:textId="77777777" w:rsidR="00F076AA" w:rsidRDefault="00F076AA" w:rsidP="00097738">
            <w:pPr>
              <w:jc w:val="center"/>
              <w:rPr>
                <w:rFonts w:ascii="Arial" w:hAnsi="Arial" w:cs="Arial"/>
                <w:b/>
                <w:sz w:val="18"/>
                <w:szCs w:val="18"/>
              </w:rPr>
            </w:pPr>
          </w:p>
          <w:p w14:paraId="5BD3D12F" w14:textId="77777777" w:rsidR="00F076AA" w:rsidRPr="005F4E45" w:rsidRDefault="00F076AA" w:rsidP="00097738">
            <w:pPr>
              <w:jc w:val="center"/>
              <w:rPr>
                <w:rFonts w:ascii="Arial" w:hAnsi="Arial" w:cs="Arial"/>
                <w:b/>
                <w:sz w:val="18"/>
                <w:szCs w:val="18"/>
              </w:rPr>
            </w:pPr>
            <w:r>
              <w:rPr>
                <w:rFonts w:ascii="Arial" w:hAnsi="Arial" w:cs="Arial"/>
                <w:b/>
                <w:sz w:val="18"/>
                <w:szCs w:val="18"/>
              </w:rPr>
              <w:t>Odbor</w:t>
            </w:r>
          </w:p>
        </w:tc>
        <w:tc>
          <w:tcPr>
            <w:tcW w:w="1701" w:type="dxa"/>
          </w:tcPr>
          <w:p w14:paraId="680CD1D6" w14:textId="77777777" w:rsidR="00F076AA" w:rsidRDefault="00F076AA" w:rsidP="00097738">
            <w:pPr>
              <w:jc w:val="center"/>
              <w:rPr>
                <w:rFonts w:ascii="Arial" w:hAnsi="Arial" w:cs="Arial"/>
                <w:b/>
                <w:sz w:val="18"/>
                <w:szCs w:val="18"/>
              </w:rPr>
            </w:pPr>
          </w:p>
          <w:p w14:paraId="4EDAEFCF" w14:textId="77777777" w:rsidR="00F076AA" w:rsidRPr="005F4E45" w:rsidRDefault="00F076AA" w:rsidP="00097738">
            <w:pPr>
              <w:jc w:val="center"/>
              <w:rPr>
                <w:rFonts w:ascii="Arial" w:hAnsi="Arial" w:cs="Arial"/>
                <w:b/>
                <w:sz w:val="18"/>
                <w:szCs w:val="18"/>
              </w:rPr>
            </w:pPr>
            <w:r w:rsidRPr="005F4E45">
              <w:rPr>
                <w:rFonts w:ascii="Arial" w:hAnsi="Arial" w:cs="Arial"/>
                <w:b/>
                <w:sz w:val="18"/>
                <w:szCs w:val="18"/>
              </w:rPr>
              <w:t>Počet</w:t>
            </w:r>
          </w:p>
          <w:p w14:paraId="402EB5B6" w14:textId="77777777" w:rsidR="00F076AA" w:rsidRPr="005F4E45" w:rsidRDefault="00F076AA" w:rsidP="00097738">
            <w:pPr>
              <w:jc w:val="center"/>
              <w:rPr>
                <w:rFonts w:ascii="Arial" w:hAnsi="Arial" w:cs="Arial"/>
                <w:b/>
                <w:sz w:val="18"/>
                <w:szCs w:val="18"/>
              </w:rPr>
            </w:pPr>
            <w:r w:rsidRPr="005F4E45">
              <w:rPr>
                <w:rFonts w:ascii="Arial" w:hAnsi="Arial" w:cs="Arial"/>
                <w:b/>
                <w:sz w:val="18"/>
                <w:szCs w:val="18"/>
              </w:rPr>
              <w:t>plánovaných kontrol</w:t>
            </w:r>
          </w:p>
        </w:tc>
        <w:tc>
          <w:tcPr>
            <w:tcW w:w="1843" w:type="dxa"/>
          </w:tcPr>
          <w:p w14:paraId="5AFDD4F7" w14:textId="77777777" w:rsidR="00F076AA" w:rsidRDefault="00F076AA" w:rsidP="00097738">
            <w:pPr>
              <w:jc w:val="center"/>
              <w:rPr>
                <w:rFonts w:ascii="Arial" w:hAnsi="Arial" w:cs="Arial"/>
                <w:b/>
                <w:sz w:val="18"/>
                <w:szCs w:val="18"/>
              </w:rPr>
            </w:pPr>
          </w:p>
          <w:p w14:paraId="56DFFD5E" w14:textId="77777777" w:rsidR="00F076AA" w:rsidRPr="005F4E45" w:rsidRDefault="00F076AA" w:rsidP="00097738">
            <w:pPr>
              <w:jc w:val="center"/>
              <w:rPr>
                <w:rFonts w:ascii="Arial" w:hAnsi="Arial" w:cs="Arial"/>
                <w:b/>
                <w:sz w:val="18"/>
                <w:szCs w:val="18"/>
              </w:rPr>
            </w:pPr>
            <w:r w:rsidRPr="005F4E45">
              <w:rPr>
                <w:rFonts w:ascii="Arial" w:hAnsi="Arial" w:cs="Arial"/>
                <w:b/>
                <w:sz w:val="18"/>
                <w:szCs w:val="18"/>
              </w:rPr>
              <w:t>Počet mimořádných kontrol</w:t>
            </w:r>
          </w:p>
        </w:tc>
        <w:tc>
          <w:tcPr>
            <w:tcW w:w="1276" w:type="dxa"/>
          </w:tcPr>
          <w:p w14:paraId="6A07DFBB" w14:textId="77777777" w:rsidR="00F076AA" w:rsidRDefault="00F076AA" w:rsidP="00097738">
            <w:pPr>
              <w:ind w:left="110"/>
              <w:jc w:val="center"/>
              <w:rPr>
                <w:rFonts w:ascii="Arial" w:hAnsi="Arial" w:cs="Arial"/>
                <w:b/>
                <w:sz w:val="18"/>
                <w:szCs w:val="18"/>
              </w:rPr>
            </w:pPr>
          </w:p>
          <w:p w14:paraId="4B1EE7F1" w14:textId="77777777" w:rsidR="00F076AA" w:rsidRPr="005F4E45" w:rsidRDefault="00F076AA" w:rsidP="00097738">
            <w:pPr>
              <w:ind w:left="110"/>
              <w:jc w:val="center"/>
              <w:rPr>
                <w:rFonts w:ascii="Arial" w:hAnsi="Arial" w:cs="Arial"/>
                <w:b/>
                <w:sz w:val="18"/>
                <w:szCs w:val="18"/>
              </w:rPr>
            </w:pPr>
            <w:r w:rsidRPr="005F4E45">
              <w:rPr>
                <w:rFonts w:ascii="Arial" w:hAnsi="Arial" w:cs="Arial"/>
                <w:b/>
                <w:sz w:val="18"/>
                <w:szCs w:val="18"/>
              </w:rPr>
              <w:t>Počet</w:t>
            </w:r>
          </w:p>
          <w:p w14:paraId="7BB4EEAD" w14:textId="77777777" w:rsidR="00F076AA" w:rsidRPr="005F4E45" w:rsidRDefault="00F076AA" w:rsidP="00097738">
            <w:pPr>
              <w:ind w:left="110"/>
              <w:jc w:val="center"/>
              <w:rPr>
                <w:rFonts w:ascii="Arial" w:hAnsi="Arial" w:cs="Arial"/>
                <w:sz w:val="18"/>
                <w:szCs w:val="18"/>
              </w:rPr>
            </w:pPr>
            <w:r w:rsidRPr="005F4E45">
              <w:rPr>
                <w:rFonts w:ascii="Arial" w:hAnsi="Arial" w:cs="Arial"/>
                <w:b/>
                <w:sz w:val="18"/>
                <w:szCs w:val="18"/>
              </w:rPr>
              <w:t>kontrol celkem</w:t>
            </w:r>
          </w:p>
        </w:tc>
        <w:tc>
          <w:tcPr>
            <w:tcW w:w="1559" w:type="dxa"/>
          </w:tcPr>
          <w:p w14:paraId="673552CA" w14:textId="77777777" w:rsidR="00F076AA" w:rsidRDefault="00F076AA" w:rsidP="00097738">
            <w:pPr>
              <w:jc w:val="center"/>
              <w:rPr>
                <w:rFonts w:ascii="Arial" w:hAnsi="Arial" w:cs="Arial"/>
                <w:b/>
                <w:sz w:val="18"/>
                <w:szCs w:val="18"/>
              </w:rPr>
            </w:pPr>
          </w:p>
          <w:p w14:paraId="03B5F79D" w14:textId="77777777" w:rsidR="00F076AA" w:rsidRPr="005F4E45" w:rsidRDefault="00F076AA" w:rsidP="00097738">
            <w:pPr>
              <w:jc w:val="center"/>
              <w:rPr>
                <w:rFonts w:ascii="Arial" w:hAnsi="Arial" w:cs="Arial"/>
                <w:b/>
                <w:sz w:val="18"/>
                <w:szCs w:val="18"/>
              </w:rPr>
            </w:pPr>
            <w:r w:rsidRPr="005F4E45">
              <w:rPr>
                <w:rFonts w:ascii="Arial" w:hAnsi="Arial" w:cs="Arial"/>
                <w:b/>
                <w:sz w:val="18"/>
                <w:szCs w:val="18"/>
              </w:rPr>
              <w:t>Počet kontrol, při kterých byly zjištěny nedostatky</w:t>
            </w:r>
          </w:p>
        </w:tc>
        <w:tc>
          <w:tcPr>
            <w:tcW w:w="1418" w:type="dxa"/>
          </w:tcPr>
          <w:p w14:paraId="76E8E88C" w14:textId="77777777" w:rsidR="00F076AA" w:rsidRPr="005F4E45" w:rsidRDefault="00F076AA" w:rsidP="00097738">
            <w:pPr>
              <w:jc w:val="center"/>
              <w:rPr>
                <w:rFonts w:ascii="Arial" w:hAnsi="Arial" w:cs="Arial"/>
                <w:b/>
                <w:sz w:val="18"/>
                <w:szCs w:val="18"/>
              </w:rPr>
            </w:pPr>
            <w:r w:rsidRPr="005F4E45">
              <w:rPr>
                <w:rFonts w:ascii="Arial" w:hAnsi="Arial" w:cs="Arial"/>
                <w:b/>
                <w:sz w:val="18"/>
                <w:szCs w:val="18"/>
              </w:rPr>
              <w:t>Počet kontrol, při kterých byla uložena nápravná opatření</w:t>
            </w:r>
          </w:p>
        </w:tc>
      </w:tr>
      <w:tr w:rsidR="006D7FF9" w:rsidRPr="00FB251E" w14:paraId="04D87926" w14:textId="77777777" w:rsidTr="00097738">
        <w:trPr>
          <w:jc w:val="center"/>
        </w:trPr>
        <w:tc>
          <w:tcPr>
            <w:tcW w:w="1809" w:type="dxa"/>
            <w:vAlign w:val="bottom"/>
          </w:tcPr>
          <w:p w14:paraId="662678B8" w14:textId="77777777" w:rsidR="006D7FF9" w:rsidRPr="004460F9" w:rsidRDefault="006D7FF9" w:rsidP="006D7FF9">
            <w:pPr>
              <w:jc w:val="center"/>
              <w:rPr>
                <w:rFonts w:ascii="Arial" w:hAnsi="Arial" w:cs="Arial"/>
                <w:sz w:val="20"/>
                <w:szCs w:val="20"/>
              </w:rPr>
            </w:pPr>
            <w:r w:rsidRPr="004460F9">
              <w:rPr>
                <w:rFonts w:ascii="Arial" w:hAnsi="Arial" w:cs="Arial"/>
                <w:sz w:val="20"/>
                <w:szCs w:val="20"/>
              </w:rPr>
              <w:t>DSH</w:t>
            </w:r>
          </w:p>
        </w:tc>
        <w:tc>
          <w:tcPr>
            <w:tcW w:w="1701" w:type="dxa"/>
            <w:vAlign w:val="bottom"/>
          </w:tcPr>
          <w:p w14:paraId="6CF20BF3" w14:textId="7D8C57E6" w:rsidR="006D7FF9" w:rsidRPr="004E2799" w:rsidRDefault="00D46407" w:rsidP="006D7FF9">
            <w:pPr>
              <w:jc w:val="center"/>
              <w:rPr>
                <w:rFonts w:ascii="Arial" w:hAnsi="Arial" w:cs="Arial"/>
                <w:sz w:val="20"/>
                <w:szCs w:val="20"/>
              </w:rPr>
            </w:pPr>
            <w:r>
              <w:rPr>
                <w:rFonts w:ascii="Arial" w:hAnsi="Arial" w:cs="Arial"/>
                <w:sz w:val="20"/>
                <w:szCs w:val="20"/>
              </w:rPr>
              <w:t>2</w:t>
            </w:r>
          </w:p>
        </w:tc>
        <w:tc>
          <w:tcPr>
            <w:tcW w:w="1843" w:type="dxa"/>
            <w:vAlign w:val="bottom"/>
          </w:tcPr>
          <w:p w14:paraId="1CC152B4" w14:textId="1B31A5F6" w:rsidR="006D7FF9" w:rsidRPr="004E2799" w:rsidRDefault="00D46407" w:rsidP="006D7FF9">
            <w:pPr>
              <w:jc w:val="center"/>
              <w:rPr>
                <w:rFonts w:ascii="Arial" w:hAnsi="Arial" w:cs="Arial"/>
                <w:sz w:val="20"/>
                <w:szCs w:val="20"/>
              </w:rPr>
            </w:pPr>
            <w:r>
              <w:rPr>
                <w:rFonts w:ascii="Arial" w:hAnsi="Arial" w:cs="Arial"/>
                <w:sz w:val="20"/>
                <w:szCs w:val="20"/>
              </w:rPr>
              <w:t>x</w:t>
            </w:r>
          </w:p>
        </w:tc>
        <w:tc>
          <w:tcPr>
            <w:tcW w:w="1276" w:type="dxa"/>
            <w:vAlign w:val="bottom"/>
          </w:tcPr>
          <w:p w14:paraId="3F8E8CBF" w14:textId="4D7CB1EA" w:rsidR="006D7FF9" w:rsidRPr="004E2799" w:rsidRDefault="00D46407" w:rsidP="006D7FF9">
            <w:pPr>
              <w:jc w:val="center"/>
              <w:rPr>
                <w:rFonts w:ascii="Arial" w:hAnsi="Arial" w:cs="Arial"/>
                <w:sz w:val="20"/>
                <w:szCs w:val="20"/>
              </w:rPr>
            </w:pPr>
            <w:r>
              <w:rPr>
                <w:rFonts w:ascii="Arial" w:hAnsi="Arial" w:cs="Arial"/>
                <w:sz w:val="20"/>
                <w:szCs w:val="20"/>
              </w:rPr>
              <w:t>2</w:t>
            </w:r>
          </w:p>
        </w:tc>
        <w:tc>
          <w:tcPr>
            <w:tcW w:w="1559" w:type="dxa"/>
            <w:vAlign w:val="bottom"/>
          </w:tcPr>
          <w:p w14:paraId="5ABA4E8E" w14:textId="52AB01E0" w:rsidR="006D7FF9" w:rsidRPr="004E2799" w:rsidRDefault="00D46407" w:rsidP="006D7FF9">
            <w:pPr>
              <w:jc w:val="center"/>
              <w:rPr>
                <w:rFonts w:ascii="Arial" w:hAnsi="Arial" w:cs="Arial"/>
                <w:sz w:val="20"/>
                <w:szCs w:val="20"/>
              </w:rPr>
            </w:pPr>
            <w:r>
              <w:rPr>
                <w:rFonts w:ascii="Arial" w:hAnsi="Arial" w:cs="Arial"/>
                <w:sz w:val="20"/>
                <w:szCs w:val="20"/>
              </w:rPr>
              <w:t>X</w:t>
            </w:r>
          </w:p>
        </w:tc>
        <w:tc>
          <w:tcPr>
            <w:tcW w:w="1418" w:type="dxa"/>
            <w:vAlign w:val="bottom"/>
          </w:tcPr>
          <w:p w14:paraId="38648F41" w14:textId="04FC00F8" w:rsidR="006D7FF9" w:rsidRPr="004E2799" w:rsidRDefault="00D46407" w:rsidP="006D7FF9">
            <w:pPr>
              <w:jc w:val="center"/>
              <w:rPr>
                <w:rFonts w:ascii="Arial" w:hAnsi="Arial" w:cs="Arial"/>
                <w:sz w:val="20"/>
                <w:szCs w:val="20"/>
              </w:rPr>
            </w:pPr>
            <w:r>
              <w:rPr>
                <w:rFonts w:ascii="Arial" w:hAnsi="Arial" w:cs="Arial"/>
                <w:sz w:val="20"/>
                <w:szCs w:val="20"/>
              </w:rPr>
              <w:t>x</w:t>
            </w:r>
          </w:p>
        </w:tc>
      </w:tr>
      <w:tr w:rsidR="006D7FF9" w:rsidRPr="00FB251E" w14:paraId="3289FA6C" w14:textId="77777777" w:rsidTr="00EF0605">
        <w:trPr>
          <w:trHeight w:val="224"/>
          <w:jc w:val="center"/>
        </w:trPr>
        <w:tc>
          <w:tcPr>
            <w:tcW w:w="1809" w:type="dxa"/>
            <w:vAlign w:val="bottom"/>
          </w:tcPr>
          <w:p w14:paraId="7FAC53AF" w14:textId="77777777" w:rsidR="006D7FF9" w:rsidRPr="004460F9" w:rsidRDefault="006D7FF9" w:rsidP="006D7FF9">
            <w:pPr>
              <w:jc w:val="center"/>
              <w:rPr>
                <w:rFonts w:ascii="Arial" w:hAnsi="Arial" w:cs="Arial"/>
                <w:sz w:val="20"/>
                <w:szCs w:val="20"/>
              </w:rPr>
            </w:pPr>
            <w:r w:rsidRPr="004460F9">
              <w:rPr>
                <w:rFonts w:ascii="Arial" w:hAnsi="Arial" w:cs="Arial"/>
                <w:sz w:val="20"/>
                <w:szCs w:val="20"/>
              </w:rPr>
              <w:t>EK</w:t>
            </w:r>
          </w:p>
        </w:tc>
        <w:tc>
          <w:tcPr>
            <w:tcW w:w="1701" w:type="dxa"/>
            <w:vAlign w:val="bottom"/>
          </w:tcPr>
          <w:p w14:paraId="11135936" w14:textId="5E59D4E3" w:rsidR="006D7FF9" w:rsidRPr="004E2799" w:rsidRDefault="00D46407" w:rsidP="006D7FF9">
            <w:pPr>
              <w:jc w:val="center"/>
              <w:rPr>
                <w:rFonts w:ascii="Arial" w:hAnsi="Arial" w:cs="Arial"/>
                <w:sz w:val="20"/>
                <w:szCs w:val="20"/>
              </w:rPr>
            </w:pPr>
            <w:r>
              <w:rPr>
                <w:rFonts w:ascii="Arial" w:hAnsi="Arial" w:cs="Arial"/>
                <w:sz w:val="20"/>
                <w:szCs w:val="20"/>
              </w:rPr>
              <w:t>43</w:t>
            </w:r>
          </w:p>
        </w:tc>
        <w:tc>
          <w:tcPr>
            <w:tcW w:w="1843" w:type="dxa"/>
          </w:tcPr>
          <w:p w14:paraId="2E52312E" w14:textId="10B85D14" w:rsidR="006D7FF9" w:rsidRDefault="00D46407" w:rsidP="006D7FF9">
            <w:pPr>
              <w:jc w:val="center"/>
            </w:pPr>
            <w:r>
              <w:t>X</w:t>
            </w:r>
          </w:p>
        </w:tc>
        <w:tc>
          <w:tcPr>
            <w:tcW w:w="1276" w:type="dxa"/>
            <w:vAlign w:val="bottom"/>
          </w:tcPr>
          <w:p w14:paraId="22356CE8" w14:textId="7003935C" w:rsidR="006D7FF9" w:rsidRPr="004E2799" w:rsidRDefault="00D46407" w:rsidP="006D7FF9">
            <w:pPr>
              <w:jc w:val="center"/>
              <w:rPr>
                <w:rFonts w:ascii="Arial" w:hAnsi="Arial" w:cs="Arial"/>
                <w:sz w:val="20"/>
                <w:szCs w:val="20"/>
              </w:rPr>
            </w:pPr>
            <w:r>
              <w:rPr>
                <w:rFonts w:ascii="Arial" w:hAnsi="Arial" w:cs="Arial"/>
                <w:sz w:val="20"/>
                <w:szCs w:val="20"/>
              </w:rPr>
              <w:t>43</w:t>
            </w:r>
          </w:p>
        </w:tc>
        <w:tc>
          <w:tcPr>
            <w:tcW w:w="1559" w:type="dxa"/>
            <w:vAlign w:val="bottom"/>
          </w:tcPr>
          <w:p w14:paraId="769FC6C9" w14:textId="0003C771" w:rsidR="006D7FF9" w:rsidRPr="004E2799" w:rsidRDefault="00D46407" w:rsidP="006D7FF9">
            <w:pPr>
              <w:jc w:val="center"/>
              <w:rPr>
                <w:rFonts w:ascii="Arial" w:hAnsi="Arial" w:cs="Arial"/>
                <w:sz w:val="20"/>
                <w:szCs w:val="20"/>
              </w:rPr>
            </w:pPr>
            <w:r>
              <w:rPr>
                <w:rFonts w:ascii="Arial" w:hAnsi="Arial" w:cs="Arial"/>
                <w:sz w:val="20"/>
                <w:szCs w:val="20"/>
              </w:rPr>
              <w:t>28</w:t>
            </w:r>
          </w:p>
        </w:tc>
        <w:tc>
          <w:tcPr>
            <w:tcW w:w="1418" w:type="dxa"/>
          </w:tcPr>
          <w:p w14:paraId="6A9A0A4C" w14:textId="5686D0D6" w:rsidR="006D7FF9" w:rsidRDefault="00D46407" w:rsidP="006D7FF9">
            <w:pPr>
              <w:jc w:val="center"/>
            </w:pPr>
            <w:r>
              <w:t>X</w:t>
            </w:r>
          </w:p>
        </w:tc>
      </w:tr>
      <w:tr w:rsidR="006D7FF9" w:rsidRPr="00FB251E" w14:paraId="44600287" w14:textId="77777777" w:rsidTr="00EF0605">
        <w:trPr>
          <w:jc w:val="center"/>
        </w:trPr>
        <w:tc>
          <w:tcPr>
            <w:tcW w:w="1809" w:type="dxa"/>
            <w:vAlign w:val="bottom"/>
          </w:tcPr>
          <w:p w14:paraId="7258E1E4" w14:textId="77777777" w:rsidR="006D7FF9" w:rsidRPr="004460F9" w:rsidRDefault="006D7FF9" w:rsidP="006D7FF9">
            <w:pPr>
              <w:jc w:val="center"/>
              <w:rPr>
                <w:rFonts w:ascii="Arial" w:hAnsi="Arial" w:cs="Arial"/>
                <w:sz w:val="20"/>
                <w:szCs w:val="20"/>
              </w:rPr>
            </w:pPr>
            <w:r>
              <w:rPr>
                <w:rFonts w:ascii="Arial" w:hAnsi="Arial" w:cs="Arial"/>
                <w:sz w:val="20"/>
                <w:szCs w:val="20"/>
              </w:rPr>
              <w:t>IM</w:t>
            </w:r>
          </w:p>
        </w:tc>
        <w:tc>
          <w:tcPr>
            <w:tcW w:w="1701" w:type="dxa"/>
            <w:vAlign w:val="bottom"/>
          </w:tcPr>
          <w:p w14:paraId="56DECDCE" w14:textId="3A4B50F6" w:rsidR="006D7FF9" w:rsidRPr="004E2799" w:rsidRDefault="00D46407" w:rsidP="006D7FF9">
            <w:pPr>
              <w:jc w:val="center"/>
              <w:rPr>
                <w:rFonts w:ascii="Arial" w:hAnsi="Arial" w:cs="Arial"/>
                <w:sz w:val="20"/>
                <w:szCs w:val="20"/>
              </w:rPr>
            </w:pPr>
            <w:r>
              <w:rPr>
                <w:rFonts w:ascii="Arial" w:hAnsi="Arial" w:cs="Arial"/>
                <w:sz w:val="20"/>
                <w:szCs w:val="20"/>
              </w:rPr>
              <w:t>3</w:t>
            </w:r>
          </w:p>
        </w:tc>
        <w:tc>
          <w:tcPr>
            <w:tcW w:w="1843" w:type="dxa"/>
          </w:tcPr>
          <w:p w14:paraId="3C8A39EB" w14:textId="2C03222E" w:rsidR="006D7FF9" w:rsidRDefault="00D46407" w:rsidP="006D7FF9">
            <w:pPr>
              <w:jc w:val="center"/>
            </w:pPr>
            <w:r>
              <w:t>X</w:t>
            </w:r>
          </w:p>
        </w:tc>
        <w:tc>
          <w:tcPr>
            <w:tcW w:w="1276" w:type="dxa"/>
            <w:vAlign w:val="bottom"/>
          </w:tcPr>
          <w:p w14:paraId="1DDCBD4C" w14:textId="62B1E8B1" w:rsidR="006D7FF9" w:rsidRPr="004E2799" w:rsidRDefault="00D46407" w:rsidP="006D7FF9">
            <w:pPr>
              <w:jc w:val="center"/>
              <w:rPr>
                <w:rFonts w:ascii="Arial" w:hAnsi="Arial" w:cs="Arial"/>
                <w:sz w:val="20"/>
                <w:szCs w:val="20"/>
              </w:rPr>
            </w:pPr>
            <w:r>
              <w:rPr>
                <w:rFonts w:ascii="Arial" w:hAnsi="Arial" w:cs="Arial"/>
                <w:sz w:val="20"/>
                <w:szCs w:val="20"/>
              </w:rPr>
              <w:t>3</w:t>
            </w:r>
          </w:p>
        </w:tc>
        <w:tc>
          <w:tcPr>
            <w:tcW w:w="1559" w:type="dxa"/>
            <w:vAlign w:val="bottom"/>
          </w:tcPr>
          <w:p w14:paraId="3856C6AE" w14:textId="5BE4C262" w:rsidR="006D7FF9" w:rsidRPr="004E2799" w:rsidRDefault="00D46407" w:rsidP="006D7FF9">
            <w:pPr>
              <w:jc w:val="center"/>
              <w:rPr>
                <w:rFonts w:ascii="Arial" w:hAnsi="Arial" w:cs="Arial"/>
                <w:sz w:val="20"/>
                <w:szCs w:val="20"/>
              </w:rPr>
            </w:pPr>
            <w:r>
              <w:rPr>
                <w:rFonts w:ascii="Arial" w:hAnsi="Arial" w:cs="Arial"/>
                <w:sz w:val="20"/>
                <w:szCs w:val="20"/>
              </w:rPr>
              <w:t>1</w:t>
            </w:r>
          </w:p>
        </w:tc>
        <w:tc>
          <w:tcPr>
            <w:tcW w:w="1418" w:type="dxa"/>
          </w:tcPr>
          <w:p w14:paraId="7410D248" w14:textId="3325888A" w:rsidR="006D7FF9" w:rsidRDefault="00D46407" w:rsidP="006D7FF9">
            <w:pPr>
              <w:jc w:val="center"/>
            </w:pPr>
            <w:r>
              <w:t>X</w:t>
            </w:r>
          </w:p>
        </w:tc>
      </w:tr>
      <w:tr w:rsidR="006D7FF9" w:rsidRPr="005F0DB2" w14:paraId="3BE8899D" w14:textId="77777777" w:rsidTr="00EF0605">
        <w:trPr>
          <w:jc w:val="center"/>
        </w:trPr>
        <w:tc>
          <w:tcPr>
            <w:tcW w:w="1809" w:type="dxa"/>
            <w:vAlign w:val="bottom"/>
          </w:tcPr>
          <w:p w14:paraId="324DBDF3" w14:textId="77777777" w:rsidR="006D7FF9" w:rsidRPr="004460F9" w:rsidRDefault="006D7FF9" w:rsidP="006D7FF9">
            <w:pPr>
              <w:jc w:val="center"/>
              <w:rPr>
                <w:rFonts w:ascii="Arial" w:hAnsi="Arial" w:cs="Arial"/>
                <w:sz w:val="20"/>
                <w:szCs w:val="20"/>
              </w:rPr>
            </w:pPr>
            <w:r>
              <w:rPr>
                <w:rFonts w:ascii="Arial" w:hAnsi="Arial" w:cs="Arial"/>
                <w:sz w:val="20"/>
                <w:szCs w:val="20"/>
              </w:rPr>
              <w:t>ZDR</w:t>
            </w:r>
          </w:p>
        </w:tc>
        <w:tc>
          <w:tcPr>
            <w:tcW w:w="1701" w:type="dxa"/>
            <w:vAlign w:val="bottom"/>
          </w:tcPr>
          <w:p w14:paraId="6B7CE300" w14:textId="055BD52D" w:rsidR="006D7FF9" w:rsidRPr="004E2799" w:rsidRDefault="00D46407" w:rsidP="006D7FF9">
            <w:pPr>
              <w:jc w:val="center"/>
              <w:rPr>
                <w:rFonts w:ascii="Arial" w:hAnsi="Arial" w:cs="Arial"/>
                <w:sz w:val="20"/>
                <w:szCs w:val="20"/>
              </w:rPr>
            </w:pPr>
            <w:r>
              <w:rPr>
                <w:rFonts w:ascii="Arial" w:hAnsi="Arial" w:cs="Arial"/>
                <w:sz w:val="20"/>
                <w:szCs w:val="20"/>
              </w:rPr>
              <w:t>8</w:t>
            </w:r>
          </w:p>
        </w:tc>
        <w:tc>
          <w:tcPr>
            <w:tcW w:w="1843" w:type="dxa"/>
          </w:tcPr>
          <w:p w14:paraId="311D5B08" w14:textId="751A4097" w:rsidR="006D7FF9" w:rsidRDefault="00D46407" w:rsidP="006D7FF9">
            <w:pPr>
              <w:jc w:val="center"/>
            </w:pPr>
            <w:r>
              <w:t>X</w:t>
            </w:r>
          </w:p>
        </w:tc>
        <w:tc>
          <w:tcPr>
            <w:tcW w:w="1276" w:type="dxa"/>
            <w:vAlign w:val="bottom"/>
          </w:tcPr>
          <w:p w14:paraId="4E3A0843" w14:textId="6EE78C26" w:rsidR="006D7FF9" w:rsidRPr="004E2799" w:rsidRDefault="00D46407" w:rsidP="006D7FF9">
            <w:pPr>
              <w:jc w:val="center"/>
              <w:rPr>
                <w:rFonts w:ascii="Arial" w:hAnsi="Arial" w:cs="Arial"/>
                <w:sz w:val="20"/>
                <w:szCs w:val="20"/>
              </w:rPr>
            </w:pPr>
            <w:r>
              <w:rPr>
                <w:rFonts w:ascii="Arial" w:hAnsi="Arial" w:cs="Arial"/>
                <w:sz w:val="20"/>
                <w:szCs w:val="20"/>
              </w:rPr>
              <w:t>8</w:t>
            </w:r>
          </w:p>
        </w:tc>
        <w:tc>
          <w:tcPr>
            <w:tcW w:w="1559" w:type="dxa"/>
            <w:vAlign w:val="bottom"/>
          </w:tcPr>
          <w:p w14:paraId="235BE1AF" w14:textId="497C4C68" w:rsidR="006D7FF9" w:rsidRPr="004E2799" w:rsidRDefault="00D46407" w:rsidP="006D7FF9">
            <w:pPr>
              <w:jc w:val="center"/>
              <w:rPr>
                <w:rFonts w:ascii="Arial" w:hAnsi="Arial" w:cs="Arial"/>
                <w:sz w:val="20"/>
                <w:szCs w:val="20"/>
              </w:rPr>
            </w:pPr>
            <w:r>
              <w:rPr>
                <w:rFonts w:ascii="Arial" w:hAnsi="Arial" w:cs="Arial"/>
                <w:sz w:val="20"/>
                <w:szCs w:val="20"/>
              </w:rPr>
              <w:t>2</w:t>
            </w:r>
          </w:p>
        </w:tc>
        <w:tc>
          <w:tcPr>
            <w:tcW w:w="1418" w:type="dxa"/>
          </w:tcPr>
          <w:p w14:paraId="16EDCD45" w14:textId="0A2C3EBA" w:rsidR="006D7FF9" w:rsidRDefault="00D46407" w:rsidP="006D7FF9">
            <w:pPr>
              <w:jc w:val="center"/>
            </w:pPr>
            <w:r>
              <w:t>X</w:t>
            </w:r>
          </w:p>
        </w:tc>
      </w:tr>
      <w:tr w:rsidR="006D7FF9" w:rsidRPr="00FB251E" w14:paraId="4D137373" w14:textId="77777777" w:rsidTr="00EF0605">
        <w:trPr>
          <w:jc w:val="center"/>
        </w:trPr>
        <w:tc>
          <w:tcPr>
            <w:tcW w:w="1809" w:type="dxa"/>
            <w:vAlign w:val="bottom"/>
          </w:tcPr>
          <w:p w14:paraId="62F412B1" w14:textId="77777777" w:rsidR="006D7FF9" w:rsidRDefault="006D7FF9" w:rsidP="006D7FF9">
            <w:pPr>
              <w:jc w:val="center"/>
              <w:rPr>
                <w:rFonts w:ascii="Arial" w:hAnsi="Arial" w:cs="Arial"/>
                <w:sz w:val="20"/>
                <w:szCs w:val="20"/>
              </w:rPr>
            </w:pPr>
            <w:r>
              <w:rPr>
                <w:rFonts w:ascii="Arial" w:hAnsi="Arial" w:cs="Arial"/>
                <w:sz w:val="20"/>
                <w:szCs w:val="20"/>
              </w:rPr>
              <w:t>ŠMS</w:t>
            </w:r>
          </w:p>
        </w:tc>
        <w:tc>
          <w:tcPr>
            <w:tcW w:w="1701" w:type="dxa"/>
            <w:vAlign w:val="bottom"/>
          </w:tcPr>
          <w:p w14:paraId="487DF527" w14:textId="728127E7" w:rsidR="006D7FF9" w:rsidRPr="004E2799" w:rsidRDefault="00D46407" w:rsidP="006D7FF9">
            <w:pPr>
              <w:jc w:val="center"/>
              <w:rPr>
                <w:rFonts w:ascii="Arial" w:hAnsi="Arial" w:cs="Arial"/>
                <w:sz w:val="20"/>
                <w:szCs w:val="20"/>
              </w:rPr>
            </w:pPr>
            <w:r>
              <w:rPr>
                <w:rFonts w:ascii="Arial" w:hAnsi="Arial" w:cs="Arial"/>
                <w:sz w:val="20"/>
                <w:szCs w:val="20"/>
              </w:rPr>
              <w:t>27</w:t>
            </w:r>
          </w:p>
        </w:tc>
        <w:tc>
          <w:tcPr>
            <w:tcW w:w="1843" w:type="dxa"/>
          </w:tcPr>
          <w:p w14:paraId="2332C5BE" w14:textId="6E2C9ED7" w:rsidR="006D7FF9" w:rsidRDefault="00D46407" w:rsidP="006D7FF9">
            <w:pPr>
              <w:jc w:val="center"/>
            </w:pPr>
            <w:r>
              <w:t>X</w:t>
            </w:r>
          </w:p>
        </w:tc>
        <w:tc>
          <w:tcPr>
            <w:tcW w:w="1276" w:type="dxa"/>
            <w:vAlign w:val="bottom"/>
          </w:tcPr>
          <w:p w14:paraId="6DD8C511" w14:textId="37A86B76" w:rsidR="006D7FF9" w:rsidRPr="004E2799" w:rsidRDefault="00D46407" w:rsidP="006D7FF9">
            <w:pPr>
              <w:jc w:val="center"/>
              <w:rPr>
                <w:rFonts w:ascii="Arial" w:hAnsi="Arial" w:cs="Arial"/>
                <w:sz w:val="20"/>
                <w:szCs w:val="20"/>
              </w:rPr>
            </w:pPr>
            <w:r>
              <w:rPr>
                <w:rFonts w:ascii="Arial" w:hAnsi="Arial" w:cs="Arial"/>
                <w:sz w:val="20"/>
                <w:szCs w:val="20"/>
              </w:rPr>
              <w:t>27</w:t>
            </w:r>
          </w:p>
        </w:tc>
        <w:tc>
          <w:tcPr>
            <w:tcW w:w="1559" w:type="dxa"/>
            <w:vAlign w:val="bottom"/>
          </w:tcPr>
          <w:p w14:paraId="300CFC1C" w14:textId="0F34696F" w:rsidR="006D7FF9" w:rsidRPr="004E2799" w:rsidRDefault="00D46407" w:rsidP="006D7FF9">
            <w:pPr>
              <w:jc w:val="center"/>
              <w:rPr>
                <w:rFonts w:ascii="Arial" w:hAnsi="Arial" w:cs="Arial"/>
                <w:sz w:val="20"/>
                <w:szCs w:val="20"/>
              </w:rPr>
            </w:pPr>
            <w:r>
              <w:rPr>
                <w:rFonts w:ascii="Arial" w:hAnsi="Arial" w:cs="Arial"/>
                <w:sz w:val="20"/>
                <w:szCs w:val="20"/>
              </w:rPr>
              <w:t>7</w:t>
            </w:r>
          </w:p>
        </w:tc>
        <w:tc>
          <w:tcPr>
            <w:tcW w:w="1418" w:type="dxa"/>
          </w:tcPr>
          <w:p w14:paraId="7D309D67" w14:textId="1AF3413E" w:rsidR="006D7FF9" w:rsidRDefault="00D46407" w:rsidP="006D7FF9">
            <w:pPr>
              <w:jc w:val="center"/>
            </w:pPr>
            <w:r>
              <w:t>X</w:t>
            </w:r>
          </w:p>
        </w:tc>
      </w:tr>
      <w:tr w:rsidR="006D7FF9" w:rsidRPr="00FB251E" w14:paraId="3D7696AC" w14:textId="77777777" w:rsidTr="00EF0605">
        <w:trPr>
          <w:jc w:val="center"/>
        </w:trPr>
        <w:tc>
          <w:tcPr>
            <w:tcW w:w="1809" w:type="dxa"/>
            <w:vAlign w:val="bottom"/>
          </w:tcPr>
          <w:p w14:paraId="7E40E681" w14:textId="77777777" w:rsidR="006D7FF9" w:rsidRDefault="006D7FF9" w:rsidP="006D7FF9">
            <w:pPr>
              <w:jc w:val="center"/>
              <w:rPr>
                <w:rFonts w:ascii="Arial" w:hAnsi="Arial" w:cs="Arial"/>
                <w:sz w:val="20"/>
                <w:szCs w:val="20"/>
              </w:rPr>
            </w:pPr>
            <w:r>
              <w:rPr>
                <w:rFonts w:ascii="Arial" w:hAnsi="Arial" w:cs="Arial"/>
                <w:sz w:val="20"/>
                <w:szCs w:val="20"/>
              </w:rPr>
              <w:t>KDS</w:t>
            </w:r>
          </w:p>
        </w:tc>
        <w:tc>
          <w:tcPr>
            <w:tcW w:w="1701" w:type="dxa"/>
            <w:vAlign w:val="bottom"/>
          </w:tcPr>
          <w:p w14:paraId="1AD7DA00" w14:textId="09064852" w:rsidR="006D7FF9" w:rsidRPr="004E2799" w:rsidRDefault="00D46407" w:rsidP="006D7FF9">
            <w:pPr>
              <w:jc w:val="center"/>
              <w:rPr>
                <w:rFonts w:ascii="Arial" w:hAnsi="Arial" w:cs="Arial"/>
                <w:sz w:val="20"/>
                <w:szCs w:val="20"/>
              </w:rPr>
            </w:pPr>
            <w:r>
              <w:rPr>
                <w:rFonts w:ascii="Arial" w:hAnsi="Arial" w:cs="Arial"/>
                <w:sz w:val="20"/>
                <w:szCs w:val="20"/>
              </w:rPr>
              <w:t>1</w:t>
            </w:r>
          </w:p>
        </w:tc>
        <w:tc>
          <w:tcPr>
            <w:tcW w:w="1843" w:type="dxa"/>
          </w:tcPr>
          <w:p w14:paraId="65D304A5" w14:textId="3F72AE19" w:rsidR="006D7FF9" w:rsidRDefault="00D46407" w:rsidP="006D7FF9">
            <w:pPr>
              <w:jc w:val="center"/>
            </w:pPr>
            <w:r>
              <w:t>X</w:t>
            </w:r>
          </w:p>
        </w:tc>
        <w:tc>
          <w:tcPr>
            <w:tcW w:w="1276" w:type="dxa"/>
            <w:vAlign w:val="bottom"/>
          </w:tcPr>
          <w:p w14:paraId="6B661531" w14:textId="4C6491A0" w:rsidR="006D7FF9" w:rsidRPr="004E2799" w:rsidRDefault="00D46407" w:rsidP="006D7FF9">
            <w:pPr>
              <w:jc w:val="center"/>
              <w:rPr>
                <w:rFonts w:ascii="Arial" w:hAnsi="Arial" w:cs="Arial"/>
                <w:sz w:val="20"/>
                <w:szCs w:val="20"/>
              </w:rPr>
            </w:pPr>
            <w:r>
              <w:rPr>
                <w:rFonts w:ascii="Arial" w:hAnsi="Arial" w:cs="Arial"/>
                <w:sz w:val="20"/>
                <w:szCs w:val="20"/>
              </w:rPr>
              <w:t>1</w:t>
            </w:r>
          </w:p>
        </w:tc>
        <w:tc>
          <w:tcPr>
            <w:tcW w:w="1559" w:type="dxa"/>
            <w:vAlign w:val="bottom"/>
          </w:tcPr>
          <w:p w14:paraId="4647DE2E" w14:textId="1461010B" w:rsidR="006D7FF9" w:rsidRPr="004E2799" w:rsidRDefault="00D46407" w:rsidP="006D7FF9">
            <w:pPr>
              <w:jc w:val="center"/>
              <w:rPr>
                <w:rFonts w:ascii="Arial" w:hAnsi="Arial" w:cs="Arial"/>
                <w:sz w:val="20"/>
                <w:szCs w:val="20"/>
              </w:rPr>
            </w:pPr>
            <w:r>
              <w:rPr>
                <w:rFonts w:ascii="Arial" w:hAnsi="Arial" w:cs="Arial"/>
                <w:sz w:val="20"/>
                <w:szCs w:val="20"/>
              </w:rPr>
              <w:t>1</w:t>
            </w:r>
          </w:p>
        </w:tc>
        <w:tc>
          <w:tcPr>
            <w:tcW w:w="1418" w:type="dxa"/>
          </w:tcPr>
          <w:p w14:paraId="4E235B68" w14:textId="2EC59080" w:rsidR="006D7FF9" w:rsidRDefault="00D46407" w:rsidP="006D7FF9">
            <w:pPr>
              <w:jc w:val="center"/>
            </w:pPr>
            <w:r>
              <w:t>X</w:t>
            </w:r>
          </w:p>
        </w:tc>
      </w:tr>
      <w:tr w:rsidR="006D7FF9" w:rsidRPr="00FB251E" w14:paraId="5E2FC5F8" w14:textId="77777777" w:rsidTr="00EF0605">
        <w:trPr>
          <w:jc w:val="center"/>
        </w:trPr>
        <w:tc>
          <w:tcPr>
            <w:tcW w:w="1809" w:type="dxa"/>
            <w:vAlign w:val="bottom"/>
          </w:tcPr>
          <w:p w14:paraId="097F21EC" w14:textId="77777777" w:rsidR="006D7FF9" w:rsidRDefault="006D7FF9" w:rsidP="006D7FF9">
            <w:pPr>
              <w:jc w:val="center"/>
              <w:rPr>
                <w:rFonts w:ascii="Arial" w:hAnsi="Arial" w:cs="Arial"/>
                <w:sz w:val="20"/>
                <w:szCs w:val="20"/>
              </w:rPr>
            </w:pPr>
            <w:r>
              <w:rPr>
                <w:rFonts w:ascii="Arial" w:hAnsi="Arial" w:cs="Arial"/>
                <w:sz w:val="20"/>
                <w:szCs w:val="20"/>
              </w:rPr>
              <w:t>SV</w:t>
            </w:r>
          </w:p>
        </w:tc>
        <w:tc>
          <w:tcPr>
            <w:tcW w:w="1701" w:type="dxa"/>
            <w:vAlign w:val="bottom"/>
          </w:tcPr>
          <w:p w14:paraId="6D45219D" w14:textId="117F5D10" w:rsidR="006D7FF9" w:rsidRDefault="00D46407" w:rsidP="006D7FF9">
            <w:pPr>
              <w:jc w:val="center"/>
              <w:rPr>
                <w:rFonts w:ascii="Arial" w:hAnsi="Arial" w:cs="Arial"/>
                <w:sz w:val="20"/>
                <w:szCs w:val="20"/>
              </w:rPr>
            </w:pPr>
            <w:r>
              <w:rPr>
                <w:rFonts w:ascii="Arial" w:hAnsi="Arial" w:cs="Arial"/>
                <w:sz w:val="20"/>
                <w:szCs w:val="20"/>
              </w:rPr>
              <w:t>2</w:t>
            </w:r>
          </w:p>
        </w:tc>
        <w:tc>
          <w:tcPr>
            <w:tcW w:w="1843" w:type="dxa"/>
          </w:tcPr>
          <w:p w14:paraId="10277DCC" w14:textId="5B3B0BC6" w:rsidR="006D7FF9" w:rsidRDefault="00D46407" w:rsidP="006D7FF9">
            <w:pPr>
              <w:jc w:val="center"/>
            </w:pPr>
            <w:r>
              <w:t>X</w:t>
            </w:r>
          </w:p>
        </w:tc>
        <w:tc>
          <w:tcPr>
            <w:tcW w:w="1276" w:type="dxa"/>
            <w:vAlign w:val="bottom"/>
          </w:tcPr>
          <w:p w14:paraId="5611B507" w14:textId="67DA6097" w:rsidR="006D7FF9" w:rsidRDefault="00D46407" w:rsidP="006D7FF9">
            <w:pPr>
              <w:jc w:val="center"/>
              <w:rPr>
                <w:rFonts w:ascii="Arial" w:hAnsi="Arial" w:cs="Arial"/>
                <w:sz w:val="20"/>
                <w:szCs w:val="20"/>
              </w:rPr>
            </w:pPr>
            <w:r>
              <w:rPr>
                <w:rFonts w:ascii="Arial" w:hAnsi="Arial" w:cs="Arial"/>
                <w:sz w:val="20"/>
                <w:szCs w:val="20"/>
              </w:rPr>
              <w:t>2</w:t>
            </w:r>
          </w:p>
        </w:tc>
        <w:tc>
          <w:tcPr>
            <w:tcW w:w="1559" w:type="dxa"/>
            <w:vAlign w:val="bottom"/>
          </w:tcPr>
          <w:p w14:paraId="005AB70C" w14:textId="50BD5530" w:rsidR="006D7FF9" w:rsidRPr="004E2799" w:rsidRDefault="00D46407" w:rsidP="006D7FF9">
            <w:pPr>
              <w:jc w:val="center"/>
              <w:rPr>
                <w:rFonts w:ascii="Arial" w:hAnsi="Arial" w:cs="Arial"/>
                <w:sz w:val="20"/>
                <w:szCs w:val="20"/>
              </w:rPr>
            </w:pPr>
            <w:r>
              <w:rPr>
                <w:rFonts w:ascii="Arial" w:hAnsi="Arial" w:cs="Arial"/>
                <w:sz w:val="20"/>
                <w:szCs w:val="20"/>
              </w:rPr>
              <w:t>2</w:t>
            </w:r>
          </w:p>
        </w:tc>
        <w:tc>
          <w:tcPr>
            <w:tcW w:w="1418" w:type="dxa"/>
          </w:tcPr>
          <w:p w14:paraId="332CF13F" w14:textId="72092153" w:rsidR="006D7FF9" w:rsidRDefault="00D46407" w:rsidP="006D7FF9">
            <w:pPr>
              <w:jc w:val="center"/>
            </w:pPr>
            <w:r>
              <w:t>X</w:t>
            </w:r>
          </w:p>
        </w:tc>
      </w:tr>
      <w:tr w:rsidR="006D7FF9" w:rsidRPr="00FB251E" w14:paraId="4B91538D" w14:textId="77777777" w:rsidTr="00097738">
        <w:trPr>
          <w:trHeight w:val="407"/>
          <w:jc w:val="center"/>
        </w:trPr>
        <w:tc>
          <w:tcPr>
            <w:tcW w:w="1809" w:type="dxa"/>
            <w:vAlign w:val="bottom"/>
          </w:tcPr>
          <w:p w14:paraId="69CA9947" w14:textId="77777777" w:rsidR="006D7FF9" w:rsidRDefault="006D7FF9" w:rsidP="006D7FF9">
            <w:pPr>
              <w:jc w:val="center"/>
              <w:rPr>
                <w:rFonts w:ascii="Arial" w:hAnsi="Arial" w:cs="Arial"/>
                <w:b/>
                <w:sz w:val="20"/>
                <w:szCs w:val="20"/>
              </w:rPr>
            </w:pPr>
          </w:p>
          <w:p w14:paraId="1C671EFF" w14:textId="77777777" w:rsidR="006D7FF9" w:rsidRPr="002D3C68" w:rsidRDefault="006D7FF9" w:rsidP="006D7FF9">
            <w:pPr>
              <w:jc w:val="center"/>
              <w:rPr>
                <w:rFonts w:ascii="Arial" w:hAnsi="Arial" w:cs="Arial"/>
                <w:b/>
                <w:sz w:val="20"/>
                <w:szCs w:val="20"/>
              </w:rPr>
            </w:pPr>
            <w:r w:rsidRPr="002D3C68">
              <w:rPr>
                <w:rFonts w:ascii="Arial" w:hAnsi="Arial" w:cs="Arial"/>
                <w:b/>
                <w:sz w:val="20"/>
                <w:szCs w:val="20"/>
              </w:rPr>
              <w:t>CELKEM</w:t>
            </w:r>
          </w:p>
        </w:tc>
        <w:tc>
          <w:tcPr>
            <w:tcW w:w="1701" w:type="dxa"/>
            <w:vAlign w:val="bottom"/>
          </w:tcPr>
          <w:p w14:paraId="3B1CED2F" w14:textId="5DAB7E06" w:rsidR="006D7FF9" w:rsidRPr="004E2799" w:rsidRDefault="00D46407" w:rsidP="006D7FF9">
            <w:pPr>
              <w:jc w:val="center"/>
              <w:rPr>
                <w:rFonts w:ascii="Arial" w:hAnsi="Arial" w:cs="Arial"/>
                <w:b/>
                <w:sz w:val="20"/>
                <w:szCs w:val="20"/>
              </w:rPr>
            </w:pPr>
            <w:r>
              <w:rPr>
                <w:rFonts w:ascii="Arial" w:hAnsi="Arial" w:cs="Arial"/>
                <w:b/>
                <w:sz w:val="20"/>
                <w:szCs w:val="20"/>
              </w:rPr>
              <w:t>86</w:t>
            </w:r>
          </w:p>
        </w:tc>
        <w:tc>
          <w:tcPr>
            <w:tcW w:w="1843" w:type="dxa"/>
            <w:vAlign w:val="bottom"/>
          </w:tcPr>
          <w:p w14:paraId="5FC40807" w14:textId="2B8530EF" w:rsidR="006D7FF9" w:rsidRPr="004E2799" w:rsidRDefault="00D46407" w:rsidP="006D7FF9">
            <w:pPr>
              <w:jc w:val="center"/>
              <w:rPr>
                <w:rFonts w:ascii="Arial" w:hAnsi="Arial" w:cs="Arial"/>
                <w:b/>
                <w:sz w:val="20"/>
                <w:szCs w:val="20"/>
              </w:rPr>
            </w:pPr>
            <w:r>
              <w:rPr>
                <w:rFonts w:ascii="Arial" w:hAnsi="Arial" w:cs="Arial"/>
                <w:b/>
                <w:sz w:val="20"/>
                <w:szCs w:val="20"/>
              </w:rPr>
              <w:t>X</w:t>
            </w:r>
          </w:p>
        </w:tc>
        <w:tc>
          <w:tcPr>
            <w:tcW w:w="1276" w:type="dxa"/>
            <w:vAlign w:val="bottom"/>
          </w:tcPr>
          <w:p w14:paraId="7E74DA38" w14:textId="1B16E01C" w:rsidR="006D7FF9" w:rsidRPr="004E2799" w:rsidRDefault="00D46407" w:rsidP="006D7FF9">
            <w:pPr>
              <w:jc w:val="center"/>
              <w:rPr>
                <w:rFonts w:ascii="Arial" w:hAnsi="Arial" w:cs="Arial"/>
                <w:b/>
                <w:sz w:val="20"/>
                <w:szCs w:val="20"/>
              </w:rPr>
            </w:pPr>
            <w:r>
              <w:rPr>
                <w:rFonts w:ascii="Arial" w:hAnsi="Arial" w:cs="Arial"/>
                <w:b/>
                <w:sz w:val="20"/>
                <w:szCs w:val="20"/>
              </w:rPr>
              <w:t>86</w:t>
            </w:r>
          </w:p>
        </w:tc>
        <w:tc>
          <w:tcPr>
            <w:tcW w:w="1559" w:type="dxa"/>
            <w:vAlign w:val="bottom"/>
          </w:tcPr>
          <w:p w14:paraId="63E482D7" w14:textId="7C08F6A8" w:rsidR="006D7FF9" w:rsidRPr="004E2799" w:rsidRDefault="00D46407" w:rsidP="006D7FF9">
            <w:pPr>
              <w:jc w:val="center"/>
              <w:rPr>
                <w:rFonts w:ascii="Arial" w:hAnsi="Arial" w:cs="Arial"/>
                <w:b/>
                <w:sz w:val="20"/>
                <w:szCs w:val="20"/>
              </w:rPr>
            </w:pPr>
            <w:r>
              <w:rPr>
                <w:rFonts w:ascii="Arial" w:hAnsi="Arial" w:cs="Arial"/>
                <w:b/>
                <w:sz w:val="20"/>
                <w:szCs w:val="20"/>
              </w:rPr>
              <w:t>41</w:t>
            </w:r>
          </w:p>
        </w:tc>
        <w:tc>
          <w:tcPr>
            <w:tcW w:w="1418" w:type="dxa"/>
            <w:vAlign w:val="bottom"/>
          </w:tcPr>
          <w:p w14:paraId="507C4C8B" w14:textId="13E9219C" w:rsidR="006D7FF9" w:rsidRPr="004E2799" w:rsidRDefault="00D46407" w:rsidP="006D7FF9">
            <w:pPr>
              <w:jc w:val="center"/>
              <w:rPr>
                <w:rFonts w:ascii="Arial" w:hAnsi="Arial" w:cs="Arial"/>
                <w:b/>
                <w:sz w:val="20"/>
                <w:szCs w:val="20"/>
              </w:rPr>
            </w:pPr>
            <w:r>
              <w:rPr>
                <w:rFonts w:ascii="Arial" w:hAnsi="Arial" w:cs="Arial"/>
                <w:b/>
                <w:sz w:val="20"/>
                <w:szCs w:val="20"/>
              </w:rPr>
              <w:t>X</w:t>
            </w:r>
          </w:p>
        </w:tc>
      </w:tr>
    </w:tbl>
    <w:p w14:paraId="213F2702" w14:textId="77777777" w:rsidR="00F076AA" w:rsidRDefault="00F076AA" w:rsidP="00F076AA">
      <w:pPr>
        <w:spacing w:after="0"/>
        <w:jc w:val="both"/>
        <w:rPr>
          <w:rFonts w:ascii="Arial" w:hAnsi="Arial" w:cs="Arial"/>
          <w:sz w:val="20"/>
          <w:szCs w:val="20"/>
          <w:u w:val="single"/>
        </w:rPr>
      </w:pPr>
    </w:p>
    <w:p w14:paraId="0EC848F4" w14:textId="77777777" w:rsidR="00EE7D90" w:rsidRDefault="00EC71EF" w:rsidP="00EE7D90">
      <w:pPr>
        <w:spacing w:after="0"/>
        <w:jc w:val="both"/>
        <w:rPr>
          <w:rFonts w:ascii="Arial" w:hAnsi="Arial" w:cs="Arial"/>
          <w:sz w:val="24"/>
          <w:szCs w:val="24"/>
        </w:rPr>
      </w:pPr>
      <w:r>
        <w:rPr>
          <w:rFonts w:ascii="Arial" w:hAnsi="Arial" w:cs="Arial"/>
          <w:sz w:val="24"/>
          <w:szCs w:val="24"/>
        </w:rPr>
        <w:t>V rámci tohoto vyhodnocení uvádíme pouze výsledky plánovaných kontrol</w:t>
      </w:r>
      <w:r w:rsidR="00EE7D90">
        <w:rPr>
          <w:rFonts w:ascii="Arial" w:hAnsi="Arial" w:cs="Arial"/>
          <w:sz w:val="24"/>
          <w:szCs w:val="24"/>
        </w:rPr>
        <w:t>. V důsledku opatření Vlády ČR byla část plánovaných kontrol zrušena nebo přeložena do následujících období.</w:t>
      </w:r>
    </w:p>
    <w:p w14:paraId="34A36839" w14:textId="1CBE6D1F" w:rsidR="008B7C02" w:rsidRDefault="008B7C02" w:rsidP="008B7C02">
      <w:pPr>
        <w:spacing w:after="0"/>
        <w:jc w:val="both"/>
        <w:rPr>
          <w:rFonts w:ascii="Arial" w:hAnsi="Arial" w:cs="Arial"/>
          <w:sz w:val="24"/>
          <w:szCs w:val="24"/>
        </w:rPr>
      </w:pPr>
      <w:r>
        <w:rPr>
          <w:rFonts w:ascii="Arial" w:hAnsi="Arial" w:cs="Arial"/>
          <w:sz w:val="24"/>
          <w:szCs w:val="24"/>
        </w:rPr>
        <w:t xml:space="preserve">Zaměstnanci Plzeňského kraje zařazeni do Útvaru interního auditu se zúčastnili některých kontrol jako členové kontrolních skupin a </w:t>
      </w:r>
      <w:r w:rsidR="002C69C4">
        <w:rPr>
          <w:rFonts w:ascii="Arial" w:hAnsi="Arial" w:cs="Arial"/>
          <w:sz w:val="24"/>
          <w:szCs w:val="24"/>
        </w:rPr>
        <w:t xml:space="preserve">jím prováděné </w:t>
      </w:r>
      <w:r>
        <w:rPr>
          <w:rFonts w:ascii="Arial" w:hAnsi="Arial" w:cs="Arial"/>
          <w:sz w:val="24"/>
          <w:szCs w:val="24"/>
        </w:rPr>
        <w:t>kontroly tedy nejsou samostatně vykazovány.</w:t>
      </w:r>
    </w:p>
    <w:p w14:paraId="7BE2134B" w14:textId="54AD5F79" w:rsidR="00D47B6A" w:rsidRDefault="00D47B6A" w:rsidP="00DD1AF2">
      <w:pPr>
        <w:spacing w:after="0"/>
        <w:jc w:val="both"/>
        <w:rPr>
          <w:rFonts w:ascii="Arial" w:hAnsi="Arial" w:cs="Arial"/>
          <w:sz w:val="24"/>
          <w:szCs w:val="24"/>
        </w:rPr>
      </w:pPr>
      <w:r>
        <w:rPr>
          <w:rFonts w:ascii="Arial" w:hAnsi="Arial" w:cs="Arial"/>
          <w:sz w:val="24"/>
          <w:szCs w:val="24"/>
        </w:rPr>
        <w:t xml:space="preserve">Povinným předmětem </w:t>
      </w:r>
      <w:r w:rsidR="002C69C4">
        <w:rPr>
          <w:rFonts w:ascii="Arial" w:hAnsi="Arial" w:cs="Arial"/>
          <w:sz w:val="24"/>
          <w:szCs w:val="24"/>
        </w:rPr>
        <w:t xml:space="preserve">kontrol </w:t>
      </w:r>
      <w:r w:rsidR="009402E8">
        <w:rPr>
          <w:rFonts w:ascii="Arial" w:hAnsi="Arial" w:cs="Arial"/>
          <w:sz w:val="24"/>
          <w:szCs w:val="24"/>
        </w:rPr>
        <w:t xml:space="preserve">u organizací Plzeňského kraje </w:t>
      </w:r>
      <w:r>
        <w:rPr>
          <w:rFonts w:ascii="Arial" w:hAnsi="Arial" w:cs="Arial"/>
          <w:sz w:val="24"/>
          <w:szCs w:val="24"/>
        </w:rPr>
        <w:t xml:space="preserve">je navíc dodržování povinnosti uveřejňovat údaje o veřejných zakázkách způsobem stanoveným směrnicí RPK a platnou právní úpravou a dodržování povinností vyplývajících ze zákona č. </w:t>
      </w:r>
      <w:r w:rsidR="009402E8">
        <w:rPr>
          <w:rFonts w:ascii="Arial" w:hAnsi="Arial" w:cs="Arial"/>
          <w:sz w:val="24"/>
          <w:szCs w:val="24"/>
        </w:rPr>
        <w:t> </w:t>
      </w:r>
      <w:r>
        <w:rPr>
          <w:rFonts w:ascii="Arial" w:hAnsi="Arial" w:cs="Arial"/>
          <w:sz w:val="24"/>
          <w:szCs w:val="24"/>
        </w:rPr>
        <w:t>340/2015 Sb., o zvláštních podmínkách účinnosti některých smluv, uveřejňování těchto smluv a o registru smluv (zákon o registru smluv), ve znění pozdějších předpisů.</w:t>
      </w:r>
    </w:p>
    <w:p w14:paraId="2B0B141E" w14:textId="77777777" w:rsidR="000D3A76" w:rsidRDefault="000D3A76" w:rsidP="00DD1AF2">
      <w:pPr>
        <w:spacing w:after="0"/>
        <w:jc w:val="both"/>
        <w:rPr>
          <w:rFonts w:ascii="Arial" w:hAnsi="Arial" w:cs="Arial"/>
          <w:sz w:val="24"/>
          <w:szCs w:val="24"/>
        </w:rPr>
      </w:pPr>
      <w:r>
        <w:rPr>
          <w:rFonts w:ascii="Arial" w:hAnsi="Arial" w:cs="Arial"/>
          <w:sz w:val="24"/>
          <w:szCs w:val="24"/>
        </w:rPr>
        <w:t>U zřizovaných a zakládaných organizací zajišťují</w:t>
      </w:r>
      <w:r w:rsidRPr="000D3A76">
        <w:rPr>
          <w:rFonts w:ascii="Arial" w:hAnsi="Arial" w:cs="Arial"/>
          <w:sz w:val="24"/>
          <w:szCs w:val="24"/>
        </w:rPr>
        <w:t xml:space="preserve"> kontroly přehled o jejich hospodaření, problematických oblastech a potřebách. S výstupy z kontrol je pak pravidelně seznamován zřizovatel, jemuž je vyhodnocení předáno k využití.</w:t>
      </w:r>
    </w:p>
    <w:p w14:paraId="02347C3A" w14:textId="47A65AEC" w:rsidR="00894389" w:rsidRDefault="00894389" w:rsidP="00DD1AF2">
      <w:pPr>
        <w:spacing w:after="0"/>
        <w:jc w:val="both"/>
        <w:rPr>
          <w:rFonts w:ascii="Arial" w:hAnsi="Arial" w:cs="Arial"/>
          <w:b/>
          <w:sz w:val="24"/>
          <w:szCs w:val="24"/>
        </w:rPr>
      </w:pPr>
    </w:p>
    <w:p w14:paraId="6FF1E788" w14:textId="77777777" w:rsidR="008E4FAF" w:rsidRPr="004E5E4E" w:rsidRDefault="00DC1658" w:rsidP="004E5E4E">
      <w:pPr>
        <w:jc w:val="both"/>
        <w:rPr>
          <w:rFonts w:ascii="Arial" w:hAnsi="Arial" w:cs="Arial"/>
          <w:b/>
          <w:sz w:val="28"/>
          <w:szCs w:val="28"/>
        </w:rPr>
      </w:pPr>
      <w:r w:rsidRPr="004E5E4E">
        <w:rPr>
          <w:rFonts w:ascii="Arial" w:hAnsi="Arial" w:cs="Arial"/>
          <w:b/>
          <w:sz w:val="28"/>
          <w:szCs w:val="28"/>
        </w:rPr>
        <w:t>Odbor dopravy a silničního hospodářství</w:t>
      </w:r>
    </w:p>
    <w:p w14:paraId="2E4C3F59" w14:textId="70DCC43E" w:rsidR="00992397" w:rsidRPr="00D47B6A" w:rsidRDefault="00992397" w:rsidP="009402E8">
      <w:pPr>
        <w:spacing w:after="0"/>
        <w:rPr>
          <w:rFonts w:ascii="Arial" w:hAnsi="Arial" w:cs="Arial"/>
          <w:sz w:val="24"/>
          <w:szCs w:val="24"/>
          <w:u w:val="single"/>
        </w:rPr>
      </w:pPr>
      <w:r w:rsidRPr="00D47B6A">
        <w:rPr>
          <w:rFonts w:ascii="Arial" w:hAnsi="Arial" w:cs="Arial"/>
          <w:sz w:val="24"/>
          <w:szCs w:val="24"/>
          <w:u w:val="single"/>
        </w:rPr>
        <w:t>Předmět kontroly</w:t>
      </w:r>
      <w:r w:rsidR="0033158A">
        <w:rPr>
          <w:rFonts w:ascii="Arial" w:hAnsi="Arial" w:cs="Arial"/>
          <w:sz w:val="24"/>
          <w:szCs w:val="24"/>
          <w:u w:val="single"/>
        </w:rPr>
        <w:t>:</w:t>
      </w:r>
    </w:p>
    <w:p w14:paraId="3E270562" w14:textId="4AD50BC3" w:rsidR="00014FAB" w:rsidRDefault="00AD5B7D" w:rsidP="00151CB9">
      <w:pPr>
        <w:pStyle w:val="Bezmezer2"/>
        <w:numPr>
          <w:ilvl w:val="0"/>
          <w:numId w:val="28"/>
        </w:numPr>
        <w:tabs>
          <w:tab w:val="left" w:pos="2835"/>
        </w:tabs>
        <w:jc w:val="both"/>
        <w:rPr>
          <w:rFonts w:ascii="Arial" w:hAnsi="Arial" w:cs="Arial"/>
          <w:sz w:val="24"/>
          <w:szCs w:val="24"/>
          <w:lang w:eastAsia="cs-CZ"/>
        </w:rPr>
      </w:pPr>
      <w:r>
        <w:rPr>
          <w:rFonts w:ascii="Arial" w:hAnsi="Arial" w:cs="Arial"/>
          <w:sz w:val="24"/>
          <w:szCs w:val="24"/>
          <w:lang w:eastAsia="cs-CZ"/>
        </w:rPr>
        <w:t>připravenost mechanizmů pro zimní údržbu</w:t>
      </w:r>
    </w:p>
    <w:p w14:paraId="7A066873" w14:textId="77777777" w:rsidR="00AD5B7D" w:rsidRDefault="00AD5B7D" w:rsidP="00151CB9">
      <w:pPr>
        <w:pStyle w:val="Bezmezer2"/>
        <w:numPr>
          <w:ilvl w:val="0"/>
          <w:numId w:val="28"/>
        </w:numPr>
        <w:tabs>
          <w:tab w:val="left" w:pos="2835"/>
        </w:tabs>
        <w:jc w:val="both"/>
        <w:rPr>
          <w:rFonts w:ascii="Arial" w:hAnsi="Arial" w:cs="Arial"/>
          <w:sz w:val="24"/>
          <w:szCs w:val="24"/>
          <w:lang w:eastAsia="cs-CZ"/>
        </w:rPr>
      </w:pPr>
      <w:r>
        <w:rPr>
          <w:rFonts w:ascii="Arial" w:hAnsi="Arial" w:cs="Arial"/>
          <w:sz w:val="24"/>
          <w:szCs w:val="24"/>
          <w:lang w:eastAsia="cs-CZ"/>
        </w:rPr>
        <w:t>prověřování znalostí pracovníků vykonávajících zimní údržbu</w:t>
      </w:r>
    </w:p>
    <w:p w14:paraId="62E1FA89" w14:textId="77777777" w:rsidR="00AD5B7D" w:rsidRDefault="00AD5B7D" w:rsidP="00151CB9">
      <w:pPr>
        <w:pStyle w:val="Bezmezer2"/>
        <w:numPr>
          <w:ilvl w:val="0"/>
          <w:numId w:val="28"/>
        </w:numPr>
        <w:tabs>
          <w:tab w:val="left" w:pos="2835"/>
        </w:tabs>
        <w:jc w:val="both"/>
        <w:rPr>
          <w:rFonts w:ascii="Arial" w:hAnsi="Arial" w:cs="Arial"/>
          <w:sz w:val="24"/>
          <w:szCs w:val="24"/>
          <w:lang w:eastAsia="cs-CZ"/>
        </w:rPr>
      </w:pPr>
      <w:r>
        <w:rPr>
          <w:rFonts w:ascii="Arial" w:hAnsi="Arial" w:cs="Arial"/>
          <w:sz w:val="24"/>
          <w:szCs w:val="24"/>
          <w:lang w:eastAsia="cs-CZ"/>
        </w:rPr>
        <w:lastRenderedPageBreak/>
        <w:t>smlouvy o výpomoci</w:t>
      </w:r>
    </w:p>
    <w:p w14:paraId="1255563B" w14:textId="77777777" w:rsidR="00AD5B7D" w:rsidRDefault="00AD5B7D" w:rsidP="00151CB9">
      <w:pPr>
        <w:pStyle w:val="Bezmezer2"/>
        <w:numPr>
          <w:ilvl w:val="0"/>
          <w:numId w:val="28"/>
        </w:numPr>
        <w:tabs>
          <w:tab w:val="left" w:pos="2835"/>
        </w:tabs>
        <w:jc w:val="both"/>
        <w:rPr>
          <w:rFonts w:ascii="Arial" w:hAnsi="Arial" w:cs="Arial"/>
          <w:sz w:val="24"/>
          <w:szCs w:val="24"/>
          <w:lang w:eastAsia="cs-CZ"/>
        </w:rPr>
      </w:pPr>
      <w:r>
        <w:rPr>
          <w:rFonts w:ascii="Arial" w:hAnsi="Arial" w:cs="Arial"/>
          <w:sz w:val="24"/>
          <w:szCs w:val="24"/>
          <w:lang w:eastAsia="cs-CZ"/>
        </w:rPr>
        <w:t>zásady posypových materiálů a úložiště</w:t>
      </w:r>
    </w:p>
    <w:p w14:paraId="6ED9BD98" w14:textId="77777777" w:rsidR="00AD5B7D" w:rsidRPr="00D47B6A" w:rsidRDefault="00AD5B7D" w:rsidP="00151CB9">
      <w:pPr>
        <w:pStyle w:val="Bezmezer2"/>
        <w:numPr>
          <w:ilvl w:val="0"/>
          <w:numId w:val="28"/>
        </w:numPr>
        <w:tabs>
          <w:tab w:val="left" w:pos="2835"/>
        </w:tabs>
        <w:jc w:val="both"/>
        <w:rPr>
          <w:rFonts w:ascii="Arial" w:hAnsi="Arial" w:cs="Arial"/>
          <w:sz w:val="24"/>
          <w:szCs w:val="24"/>
          <w:lang w:eastAsia="cs-CZ"/>
        </w:rPr>
      </w:pPr>
      <w:r>
        <w:rPr>
          <w:rFonts w:ascii="Arial" w:hAnsi="Arial" w:cs="Arial"/>
          <w:sz w:val="24"/>
          <w:szCs w:val="24"/>
          <w:lang w:eastAsia="cs-CZ"/>
        </w:rPr>
        <w:t>kontrola zpracování plánu zimní údržby a další informace</w:t>
      </w:r>
    </w:p>
    <w:p w14:paraId="6E43AA57" w14:textId="77777777" w:rsidR="00957A90" w:rsidRDefault="00957A90" w:rsidP="004E5E4E">
      <w:pPr>
        <w:spacing w:after="0" w:line="240" w:lineRule="auto"/>
        <w:jc w:val="both"/>
        <w:rPr>
          <w:rFonts w:ascii="Arial" w:hAnsi="Arial" w:cs="Arial"/>
          <w:b/>
          <w:sz w:val="28"/>
          <w:szCs w:val="28"/>
        </w:rPr>
      </w:pPr>
    </w:p>
    <w:p w14:paraId="108ABB4A" w14:textId="741775CC" w:rsidR="00957A90" w:rsidRPr="0033158A" w:rsidRDefault="00A16AC3" w:rsidP="004E5E4E">
      <w:pPr>
        <w:spacing w:after="0" w:line="240" w:lineRule="auto"/>
        <w:jc w:val="both"/>
        <w:rPr>
          <w:rFonts w:ascii="Arial" w:hAnsi="Arial" w:cs="Arial"/>
          <w:sz w:val="24"/>
          <w:szCs w:val="24"/>
        </w:rPr>
      </w:pPr>
      <w:r>
        <w:rPr>
          <w:rFonts w:ascii="Arial" w:hAnsi="Arial" w:cs="Arial"/>
          <w:sz w:val="24"/>
          <w:szCs w:val="24"/>
        </w:rPr>
        <w:t>Závažné n</w:t>
      </w:r>
      <w:r w:rsidR="0033158A">
        <w:rPr>
          <w:rFonts w:ascii="Arial" w:hAnsi="Arial" w:cs="Arial"/>
          <w:sz w:val="24"/>
          <w:szCs w:val="24"/>
        </w:rPr>
        <w:t>edostatky nebyly zjištěny.</w:t>
      </w:r>
    </w:p>
    <w:p w14:paraId="46D630BB" w14:textId="77777777" w:rsidR="00A16AC3" w:rsidRDefault="00A16AC3" w:rsidP="004E5E4E">
      <w:pPr>
        <w:spacing w:after="0" w:line="240" w:lineRule="auto"/>
        <w:jc w:val="both"/>
        <w:rPr>
          <w:rFonts w:ascii="Arial" w:hAnsi="Arial" w:cs="Arial"/>
          <w:b/>
          <w:sz w:val="28"/>
          <w:szCs w:val="28"/>
        </w:rPr>
      </w:pPr>
    </w:p>
    <w:p w14:paraId="376EC168" w14:textId="0A67AFF6" w:rsidR="00DC1658" w:rsidRPr="004E5E4E" w:rsidRDefault="00DC1658" w:rsidP="004E5E4E">
      <w:pPr>
        <w:spacing w:after="0" w:line="240" w:lineRule="auto"/>
        <w:jc w:val="both"/>
        <w:rPr>
          <w:rFonts w:ascii="Arial" w:hAnsi="Arial" w:cs="Arial"/>
          <w:b/>
          <w:sz w:val="28"/>
          <w:szCs w:val="28"/>
        </w:rPr>
      </w:pPr>
      <w:r w:rsidRPr="004E5E4E">
        <w:rPr>
          <w:rFonts w:ascii="Arial" w:hAnsi="Arial" w:cs="Arial"/>
          <w:b/>
          <w:sz w:val="28"/>
          <w:szCs w:val="28"/>
        </w:rPr>
        <w:t>Odbor ekonomický</w:t>
      </w:r>
    </w:p>
    <w:p w14:paraId="2EFE7518" w14:textId="77777777" w:rsidR="004E5E4E" w:rsidRDefault="004E5E4E" w:rsidP="004E5E4E">
      <w:pPr>
        <w:spacing w:after="0"/>
        <w:rPr>
          <w:rFonts w:ascii="Arial" w:hAnsi="Arial" w:cs="Arial"/>
          <w:color w:val="000000" w:themeColor="text1"/>
          <w:sz w:val="24"/>
          <w:szCs w:val="24"/>
          <w:u w:val="single"/>
        </w:rPr>
      </w:pPr>
    </w:p>
    <w:p w14:paraId="72DEEA0A" w14:textId="12FA966F" w:rsidR="00C20145" w:rsidRPr="00D47B6A" w:rsidRDefault="00C20145" w:rsidP="009402E8">
      <w:pPr>
        <w:spacing w:after="0"/>
        <w:rPr>
          <w:rFonts w:ascii="Arial" w:hAnsi="Arial" w:cs="Arial"/>
          <w:color w:val="000000" w:themeColor="text1"/>
          <w:sz w:val="24"/>
          <w:szCs w:val="24"/>
          <w:u w:val="single"/>
        </w:rPr>
      </w:pPr>
      <w:r w:rsidRPr="00D47B6A">
        <w:rPr>
          <w:rFonts w:ascii="Arial" w:hAnsi="Arial" w:cs="Arial"/>
          <w:color w:val="000000" w:themeColor="text1"/>
          <w:sz w:val="24"/>
          <w:szCs w:val="24"/>
          <w:u w:val="single"/>
        </w:rPr>
        <w:t>Předmět kontroly</w:t>
      </w:r>
      <w:r w:rsidR="00A16AC3">
        <w:rPr>
          <w:rFonts w:ascii="Arial" w:hAnsi="Arial" w:cs="Arial"/>
          <w:color w:val="000000" w:themeColor="text1"/>
          <w:sz w:val="24"/>
          <w:szCs w:val="24"/>
          <w:u w:val="single"/>
        </w:rPr>
        <w:t>:</w:t>
      </w:r>
    </w:p>
    <w:p w14:paraId="6CC5770B" w14:textId="77777777" w:rsidR="008E4FAF" w:rsidRPr="00D47B6A" w:rsidRDefault="00811EFA" w:rsidP="00151CB9">
      <w:pPr>
        <w:pStyle w:val="Bezmezer2"/>
        <w:numPr>
          <w:ilvl w:val="0"/>
          <w:numId w:val="16"/>
        </w:numPr>
        <w:tabs>
          <w:tab w:val="left" w:pos="2977"/>
        </w:tabs>
        <w:jc w:val="both"/>
        <w:rPr>
          <w:rFonts w:ascii="Arial" w:hAnsi="Arial" w:cs="Arial"/>
          <w:color w:val="000000" w:themeColor="text1"/>
          <w:sz w:val="24"/>
          <w:szCs w:val="24"/>
          <w:lang w:eastAsia="cs-CZ"/>
        </w:rPr>
      </w:pPr>
      <w:r w:rsidRPr="00D47B6A">
        <w:rPr>
          <w:rFonts w:ascii="Arial" w:hAnsi="Arial" w:cs="Arial"/>
          <w:color w:val="000000" w:themeColor="text1"/>
          <w:sz w:val="24"/>
          <w:szCs w:val="24"/>
          <w:lang w:eastAsia="cs-CZ"/>
        </w:rPr>
        <w:t>kontrola hospodaření</w:t>
      </w:r>
      <w:r w:rsidR="008E4FAF" w:rsidRPr="00D47B6A">
        <w:rPr>
          <w:rFonts w:ascii="Arial" w:hAnsi="Arial" w:cs="Arial"/>
          <w:color w:val="000000" w:themeColor="text1"/>
          <w:sz w:val="24"/>
          <w:szCs w:val="24"/>
          <w:lang w:eastAsia="cs-CZ"/>
        </w:rPr>
        <w:t>,</w:t>
      </w:r>
    </w:p>
    <w:p w14:paraId="6E74D31C" w14:textId="77777777" w:rsidR="00C20145" w:rsidRPr="00D47B6A" w:rsidRDefault="004577BC" w:rsidP="00151CB9">
      <w:pPr>
        <w:pStyle w:val="Bezmezer2"/>
        <w:numPr>
          <w:ilvl w:val="0"/>
          <w:numId w:val="16"/>
        </w:numPr>
        <w:tabs>
          <w:tab w:val="left" w:pos="2835"/>
        </w:tabs>
        <w:spacing w:after="240"/>
        <w:ind w:left="714" w:hanging="357"/>
        <w:jc w:val="both"/>
        <w:rPr>
          <w:rFonts w:ascii="Arial" w:hAnsi="Arial" w:cs="Arial"/>
          <w:color w:val="000000" w:themeColor="text1"/>
          <w:sz w:val="24"/>
          <w:szCs w:val="24"/>
          <w:lang w:eastAsia="cs-CZ"/>
        </w:rPr>
      </w:pPr>
      <w:r w:rsidRPr="00D47B6A">
        <w:rPr>
          <w:rFonts w:ascii="Arial" w:hAnsi="Arial" w:cs="Arial"/>
          <w:color w:val="000000" w:themeColor="text1"/>
          <w:sz w:val="24"/>
          <w:szCs w:val="24"/>
          <w:lang w:eastAsia="cs-CZ"/>
        </w:rPr>
        <w:t>kontrola opatření k</w:t>
      </w:r>
      <w:r w:rsidR="00793DEE" w:rsidRPr="00D47B6A">
        <w:rPr>
          <w:rFonts w:ascii="Arial" w:hAnsi="Arial" w:cs="Arial"/>
          <w:color w:val="000000" w:themeColor="text1"/>
          <w:sz w:val="24"/>
          <w:szCs w:val="24"/>
          <w:lang w:eastAsia="cs-CZ"/>
        </w:rPr>
        <w:t> nápravě.</w:t>
      </w:r>
    </w:p>
    <w:p w14:paraId="12D3CB97" w14:textId="016E36B5" w:rsidR="00263669" w:rsidRPr="00263669" w:rsidRDefault="00263669" w:rsidP="00263669">
      <w:pPr>
        <w:spacing w:after="0" w:line="240" w:lineRule="auto"/>
        <w:rPr>
          <w:rFonts w:ascii="Arial" w:eastAsia="Times New Roman" w:hAnsi="Arial" w:cs="Arial"/>
          <w:sz w:val="24"/>
          <w:szCs w:val="24"/>
          <w:u w:val="single"/>
          <w:lang w:eastAsia="cs-CZ"/>
        </w:rPr>
      </w:pPr>
      <w:r w:rsidRPr="00263669">
        <w:rPr>
          <w:rFonts w:ascii="Arial" w:eastAsia="Times New Roman" w:hAnsi="Arial" w:cs="Arial"/>
          <w:sz w:val="24"/>
          <w:szCs w:val="24"/>
          <w:u w:val="single"/>
          <w:lang w:eastAsia="cs-CZ"/>
        </w:rPr>
        <w:t>Zjištěné nedostatky</w:t>
      </w:r>
      <w:r w:rsidR="00A16AC3">
        <w:rPr>
          <w:rFonts w:ascii="Arial" w:eastAsia="Times New Roman" w:hAnsi="Arial" w:cs="Arial"/>
          <w:sz w:val="24"/>
          <w:szCs w:val="24"/>
          <w:u w:val="single"/>
          <w:lang w:eastAsia="cs-CZ"/>
        </w:rPr>
        <w:t>:</w:t>
      </w:r>
    </w:p>
    <w:p w14:paraId="5D3618BC" w14:textId="185F30BE" w:rsidR="00656CAD" w:rsidRPr="001F08EE" w:rsidRDefault="001F08EE" w:rsidP="001F08EE">
      <w:pPr>
        <w:pStyle w:val="Odstavecseseznamem"/>
        <w:numPr>
          <w:ilvl w:val="0"/>
          <w:numId w:val="40"/>
        </w:numPr>
        <w:spacing w:after="0" w:line="240" w:lineRule="auto"/>
        <w:jc w:val="both"/>
        <w:rPr>
          <w:rFonts w:ascii="Arial" w:hAnsi="Arial" w:cs="Arial"/>
          <w:b/>
          <w:color w:val="000000" w:themeColor="text1"/>
          <w:sz w:val="28"/>
          <w:szCs w:val="28"/>
        </w:rPr>
      </w:pPr>
      <w:r>
        <w:rPr>
          <w:rFonts w:ascii="Arial" w:hAnsi="Arial" w:cs="Arial"/>
          <w:color w:val="000000" w:themeColor="text1"/>
          <w:sz w:val="24"/>
          <w:szCs w:val="24"/>
        </w:rPr>
        <w:t xml:space="preserve">hospodaření s dlouhodobým </w:t>
      </w:r>
      <w:r w:rsidR="008B787C">
        <w:rPr>
          <w:rFonts w:ascii="Arial" w:hAnsi="Arial" w:cs="Arial"/>
          <w:color w:val="000000" w:themeColor="text1"/>
          <w:sz w:val="24"/>
          <w:szCs w:val="24"/>
        </w:rPr>
        <w:t>majetkem</w:t>
      </w:r>
    </w:p>
    <w:p w14:paraId="453491B0" w14:textId="47690678" w:rsidR="001F08EE" w:rsidRPr="001F08EE" w:rsidRDefault="008B787C" w:rsidP="001F08EE">
      <w:pPr>
        <w:pStyle w:val="Odstavecseseznamem"/>
        <w:numPr>
          <w:ilvl w:val="0"/>
          <w:numId w:val="40"/>
        </w:numPr>
        <w:spacing w:after="0" w:line="240" w:lineRule="auto"/>
        <w:jc w:val="both"/>
        <w:rPr>
          <w:rFonts w:ascii="Arial" w:hAnsi="Arial" w:cs="Arial"/>
          <w:b/>
          <w:color w:val="000000" w:themeColor="text1"/>
          <w:sz w:val="28"/>
          <w:szCs w:val="28"/>
        </w:rPr>
      </w:pPr>
      <w:r>
        <w:rPr>
          <w:rFonts w:ascii="Arial" w:hAnsi="Arial" w:cs="Arial"/>
          <w:color w:val="000000" w:themeColor="text1"/>
          <w:sz w:val="24"/>
          <w:szCs w:val="24"/>
        </w:rPr>
        <w:t>inventarizace</w:t>
      </w:r>
    </w:p>
    <w:p w14:paraId="1B8D33E6" w14:textId="2C88173A" w:rsidR="001F08EE" w:rsidRPr="001F08EE" w:rsidRDefault="001F08EE" w:rsidP="001F08EE">
      <w:pPr>
        <w:pStyle w:val="Odstavecseseznamem"/>
        <w:numPr>
          <w:ilvl w:val="0"/>
          <w:numId w:val="40"/>
        </w:numPr>
        <w:spacing w:after="0" w:line="240" w:lineRule="auto"/>
        <w:jc w:val="both"/>
        <w:rPr>
          <w:rFonts w:ascii="Arial" w:hAnsi="Arial" w:cs="Arial"/>
          <w:b/>
          <w:color w:val="000000" w:themeColor="text1"/>
          <w:sz w:val="28"/>
          <w:szCs w:val="28"/>
        </w:rPr>
      </w:pPr>
      <w:r>
        <w:rPr>
          <w:rFonts w:ascii="Arial" w:hAnsi="Arial" w:cs="Arial"/>
          <w:color w:val="000000" w:themeColor="text1"/>
          <w:sz w:val="24"/>
          <w:szCs w:val="24"/>
        </w:rPr>
        <w:t>nedodržení postupů účtování</w:t>
      </w:r>
    </w:p>
    <w:p w14:paraId="617DDF72" w14:textId="0C56493F" w:rsidR="001F08EE" w:rsidRPr="001F08EE" w:rsidRDefault="001F08EE" w:rsidP="001F08EE">
      <w:pPr>
        <w:pStyle w:val="Odstavecseseznamem"/>
        <w:numPr>
          <w:ilvl w:val="0"/>
          <w:numId w:val="40"/>
        </w:numPr>
        <w:spacing w:after="0" w:line="240" w:lineRule="auto"/>
        <w:jc w:val="both"/>
        <w:rPr>
          <w:rFonts w:ascii="Arial" w:hAnsi="Arial" w:cs="Arial"/>
          <w:b/>
          <w:color w:val="000000" w:themeColor="text1"/>
          <w:sz w:val="28"/>
          <w:szCs w:val="28"/>
        </w:rPr>
      </w:pPr>
      <w:r>
        <w:rPr>
          <w:rFonts w:ascii="Arial" w:hAnsi="Arial" w:cs="Arial"/>
          <w:color w:val="000000" w:themeColor="text1"/>
          <w:sz w:val="24"/>
          <w:szCs w:val="24"/>
        </w:rPr>
        <w:t>aplikace vyhlášky č. 114/2002 Sb., o fondu kulturních a sociálních potřeb, ve znění po</w:t>
      </w:r>
      <w:r w:rsidR="008B787C">
        <w:rPr>
          <w:rFonts w:ascii="Arial" w:hAnsi="Arial" w:cs="Arial"/>
          <w:color w:val="000000" w:themeColor="text1"/>
          <w:sz w:val="24"/>
          <w:szCs w:val="24"/>
        </w:rPr>
        <w:t>zdějších předpisů</w:t>
      </w:r>
    </w:p>
    <w:p w14:paraId="27D1AC6E" w14:textId="5B10538C" w:rsidR="001F08EE" w:rsidRPr="001F08EE" w:rsidRDefault="008B787C" w:rsidP="001F08EE">
      <w:pPr>
        <w:pStyle w:val="Odstavecseseznamem"/>
        <w:numPr>
          <w:ilvl w:val="0"/>
          <w:numId w:val="40"/>
        </w:numPr>
        <w:spacing w:after="0" w:line="240" w:lineRule="auto"/>
        <w:jc w:val="both"/>
        <w:rPr>
          <w:rFonts w:ascii="Arial" w:hAnsi="Arial" w:cs="Arial"/>
          <w:b/>
          <w:color w:val="000000" w:themeColor="text1"/>
          <w:sz w:val="28"/>
          <w:szCs w:val="28"/>
        </w:rPr>
      </w:pPr>
      <w:r>
        <w:rPr>
          <w:rFonts w:ascii="Arial" w:hAnsi="Arial" w:cs="Arial"/>
          <w:color w:val="000000" w:themeColor="text1"/>
          <w:sz w:val="24"/>
          <w:szCs w:val="24"/>
        </w:rPr>
        <w:t>porušení rozpočtových pravidel</w:t>
      </w:r>
    </w:p>
    <w:p w14:paraId="265591AF" w14:textId="4D815A70" w:rsidR="001F08EE" w:rsidRPr="001F08EE" w:rsidRDefault="001F08EE" w:rsidP="001F08EE">
      <w:pPr>
        <w:pStyle w:val="Odstavecseseznamem"/>
        <w:numPr>
          <w:ilvl w:val="0"/>
          <w:numId w:val="40"/>
        </w:numPr>
        <w:spacing w:after="0" w:line="240" w:lineRule="auto"/>
        <w:jc w:val="both"/>
        <w:rPr>
          <w:rFonts w:ascii="Arial" w:hAnsi="Arial" w:cs="Arial"/>
          <w:b/>
          <w:color w:val="000000" w:themeColor="text1"/>
          <w:sz w:val="28"/>
          <w:szCs w:val="28"/>
        </w:rPr>
      </w:pPr>
      <w:r>
        <w:rPr>
          <w:rFonts w:ascii="Arial" w:hAnsi="Arial" w:cs="Arial"/>
          <w:color w:val="000000" w:themeColor="text1"/>
          <w:sz w:val="24"/>
          <w:szCs w:val="24"/>
        </w:rPr>
        <w:t>porušení rozpo</w:t>
      </w:r>
      <w:r w:rsidR="008B787C">
        <w:rPr>
          <w:rFonts w:ascii="Arial" w:hAnsi="Arial" w:cs="Arial"/>
          <w:color w:val="000000" w:themeColor="text1"/>
          <w:sz w:val="24"/>
          <w:szCs w:val="24"/>
        </w:rPr>
        <w:t>čtových pravidel účtování fondů</w:t>
      </w:r>
    </w:p>
    <w:p w14:paraId="06530C31" w14:textId="6C503305" w:rsidR="001F08EE" w:rsidRPr="001F08EE" w:rsidRDefault="001F08EE" w:rsidP="001F08EE">
      <w:pPr>
        <w:pStyle w:val="Odstavecseseznamem"/>
        <w:numPr>
          <w:ilvl w:val="0"/>
          <w:numId w:val="40"/>
        </w:numPr>
        <w:spacing w:after="0" w:line="240" w:lineRule="auto"/>
        <w:jc w:val="both"/>
        <w:rPr>
          <w:rFonts w:ascii="Arial" w:hAnsi="Arial" w:cs="Arial"/>
          <w:b/>
          <w:color w:val="000000" w:themeColor="text1"/>
          <w:sz w:val="28"/>
          <w:szCs w:val="28"/>
        </w:rPr>
      </w:pPr>
      <w:r>
        <w:rPr>
          <w:rFonts w:ascii="Arial" w:hAnsi="Arial" w:cs="Arial"/>
          <w:color w:val="000000" w:themeColor="text1"/>
          <w:sz w:val="24"/>
          <w:szCs w:val="24"/>
        </w:rPr>
        <w:t>p</w:t>
      </w:r>
      <w:r w:rsidR="008B787C">
        <w:rPr>
          <w:rFonts w:ascii="Arial" w:hAnsi="Arial" w:cs="Arial"/>
          <w:color w:val="000000" w:themeColor="text1"/>
          <w:sz w:val="24"/>
          <w:szCs w:val="24"/>
        </w:rPr>
        <w:t>orušení zákona o registru smluv</w:t>
      </w:r>
    </w:p>
    <w:p w14:paraId="275CA082" w14:textId="1667463E" w:rsidR="001F08EE" w:rsidRPr="001F08EE" w:rsidRDefault="008B787C" w:rsidP="001F08EE">
      <w:pPr>
        <w:pStyle w:val="Odstavecseseznamem"/>
        <w:numPr>
          <w:ilvl w:val="0"/>
          <w:numId w:val="40"/>
        </w:numPr>
        <w:spacing w:after="0" w:line="240" w:lineRule="auto"/>
        <w:jc w:val="both"/>
        <w:rPr>
          <w:rFonts w:ascii="Arial" w:hAnsi="Arial" w:cs="Arial"/>
          <w:b/>
          <w:color w:val="000000" w:themeColor="text1"/>
          <w:sz w:val="28"/>
          <w:szCs w:val="28"/>
        </w:rPr>
      </w:pPr>
      <w:r>
        <w:rPr>
          <w:rFonts w:ascii="Arial" w:hAnsi="Arial" w:cs="Arial"/>
          <w:color w:val="000000" w:themeColor="text1"/>
          <w:sz w:val="24"/>
          <w:szCs w:val="24"/>
        </w:rPr>
        <w:t>porušení vnitřních směrnic</w:t>
      </w:r>
    </w:p>
    <w:p w14:paraId="5D099215" w14:textId="37B19B4F" w:rsidR="001F08EE" w:rsidRPr="001F08EE" w:rsidRDefault="001F08EE" w:rsidP="001F08EE">
      <w:pPr>
        <w:pStyle w:val="Odstavecseseznamem"/>
        <w:numPr>
          <w:ilvl w:val="0"/>
          <w:numId w:val="40"/>
        </w:numPr>
        <w:spacing w:after="0" w:line="240" w:lineRule="auto"/>
        <w:jc w:val="both"/>
        <w:rPr>
          <w:rFonts w:ascii="Arial" w:hAnsi="Arial" w:cs="Arial"/>
          <w:b/>
          <w:color w:val="000000" w:themeColor="text1"/>
          <w:sz w:val="28"/>
          <w:szCs w:val="28"/>
        </w:rPr>
      </w:pPr>
      <w:r>
        <w:rPr>
          <w:rFonts w:ascii="Arial" w:hAnsi="Arial" w:cs="Arial"/>
          <w:color w:val="000000" w:themeColor="text1"/>
          <w:sz w:val="24"/>
          <w:szCs w:val="24"/>
        </w:rPr>
        <w:t>nedostatky ve vnitřním kontrolním systému.</w:t>
      </w:r>
    </w:p>
    <w:p w14:paraId="7F5FBBA9" w14:textId="77777777" w:rsidR="00656CAD" w:rsidRDefault="00656CAD" w:rsidP="0037318A">
      <w:pPr>
        <w:spacing w:after="0" w:line="240" w:lineRule="auto"/>
        <w:jc w:val="both"/>
        <w:rPr>
          <w:rFonts w:ascii="Arial" w:hAnsi="Arial" w:cs="Arial"/>
          <w:b/>
          <w:color w:val="000000" w:themeColor="text1"/>
          <w:sz w:val="28"/>
          <w:szCs w:val="28"/>
        </w:rPr>
      </w:pPr>
    </w:p>
    <w:p w14:paraId="16AF3AA8" w14:textId="77777777" w:rsidR="00793DEE" w:rsidRPr="0037318A" w:rsidRDefault="00DC1658" w:rsidP="0037318A">
      <w:pPr>
        <w:spacing w:after="0" w:line="240" w:lineRule="auto"/>
        <w:jc w:val="both"/>
        <w:rPr>
          <w:rFonts w:ascii="Arial" w:hAnsi="Arial" w:cs="Arial"/>
          <w:b/>
          <w:color w:val="000000" w:themeColor="text1"/>
          <w:sz w:val="28"/>
          <w:szCs w:val="28"/>
        </w:rPr>
      </w:pPr>
      <w:r w:rsidRPr="0037318A">
        <w:rPr>
          <w:rFonts w:ascii="Arial" w:hAnsi="Arial" w:cs="Arial"/>
          <w:b/>
          <w:color w:val="000000" w:themeColor="text1"/>
          <w:sz w:val="28"/>
          <w:szCs w:val="28"/>
        </w:rPr>
        <w:t>Odbor investic a majetku</w:t>
      </w:r>
    </w:p>
    <w:p w14:paraId="5B6A0709" w14:textId="77777777" w:rsidR="00DC1658" w:rsidRPr="00DC1658" w:rsidRDefault="00DC1658" w:rsidP="00DC1658">
      <w:pPr>
        <w:pStyle w:val="Odstavecseseznamem"/>
        <w:spacing w:after="0" w:line="240" w:lineRule="auto"/>
        <w:jc w:val="both"/>
        <w:rPr>
          <w:rFonts w:ascii="Arial" w:hAnsi="Arial" w:cs="Arial"/>
          <w:b/>
          <w:color w:val="000000" w:themeColor="text1"/>
          <w:sz w:val="24"/>
          <w:szCs w:val="24"/>
        </w:rPr>
      </w:pPr>
    </w:p>
    <w:p w14:paraId="0D9CD377" w14:textId="403C047E" w:rsidR="00793DEE" w:rsidRPr="00C8092A" w:rsidRDefault="00793DEE" w:rsidP="009402E8">
      <w:pPr>
        <w:spacing w:after="0"/>
        <w:rPr>
          <w:rFonts w:ascii="Arial" w:hAnsi="Arial" w:cs="Arial"/>
          <w:color w:val="000000" w:themeColor="text1"/>
          <w:sz w:val="24"/>
          <w:szCs w:val="24"/>
          <w:u w:val="single"/>
        </w:rPr>
      </w:pPr>
      <w:r w:rsidRPr="00C8092A">
        <w:rPr>
          <w:rFonts w:ascii="Arial" w:hAnsi="Arial" w:cs="Arial"/>
          <w:color w:val="000000" w:themeColor="text1"/>
          <w:sz w:val="24"/>
          <w:szCs w:val="24"/>
          <w:u w:val="single"/>
        </w:rPr>
        <w:t>Předmět kontroly</w:t>
      </w:r>
      <w:r w:rsidR="00A16AC3">
        <w:rPr>
          <w:rFonts w:ascii="Arial" w:hAnsi="Arial" w:cs="Arial"/>
          <w:color w:val="000000" w:themeColor="text1"/>
          <w:sz w:val="24"/>
          <w:szCs w:val="24"/>
          <w:u w:val="single"/>
        </w:rPr>
        <w:t>:</w:t>
      </w:r>
    </w:p>
    <w:p w14:paraId="546944FC" w14:textId="1D6B55A3" w:rsidR="00793DEE" w:rsidRDefault="00DF67A7" w:rsidP="00151CB9">
      <w:pPr>
        <w:pStyle w:val="Bezmezer2"/>
        <w:numPr>
          <w:ilvl w:val="0"/>
          <w:numId w:val="11"/>
        </w:numPr>
        <w:tabs>
          <w:tab w:val="left" w:pos="2977"/>
        </w:tabs>
        <w:jc w:val="both"/>
        <w:rPr>
          <w:rFonts w:ascii="Arial" w:hAnsi="Arial" w:cs="Arial"/>
          <w:color w:val="000000" w:themeColor="text1"/>
          <w:sz w:val="24"/>
          <w:szCs w:val="24"/>
          <w:lang w:eastAsia="cs-CZ"/>
        </w:rPr>
      </w:pPr>
      <w:r w:rsidRPr="00C8092A">
        <w:rPr>
          <w:rFonts w:ascii="Arial" w:hAnsi="Arial" w:cs="Arial"/>
          <w:color w:val="000000" w:themeColor="text1"/>
          <w:sz w:val="24"/>
          <w:szCs w:val="24"/>
          <w:lang w:eastAsia="cs-CZ"/>
        </w:rPr>
        <w:t>nakládání s majetkem Plzeňského kraje</w:t>
      </w:r>
      <w:r w:rsidR="00793DEE" w:rsidRPr="00C8092A">
        <w:rPr>
          <w:rFonts w:ascii="Arial" w:hAnsi="Arial" w:cs="Arial"/>
          <w:color w:val="000000" w:themeColor="text1"/>
          <w:sz w:val="24"/>
          <w:szCs w:val="24"/>
          <w:lang w:eastAsia="cs-CZ"/>
        </w:rPr>
        <w:t xml:space="preserve">, kontrola dle </w:t>
      </w:r>
      <w:r w:rsidRPr="00C8092A">
        <w:rPr>
          <w:rFonts w:ascii="Arial" w:hAnsi="Arial" w:cs="Arial"/>
          <w:color w:val="000000" w:themeColor="text1"/>
          <w:sz w:val="24"/>
          <w:szCs w:val="24"/>
          <w:lang w:eastAsia="cs-CZ"/>
        </w:rPr>
        <w:t>listů vlastnictví</w:t>
      </w:r>
      <w:r w:rsidR="00793DEE" w:rsidRPr="00C8092A">
        <w:rPr>
          <w:rFonts w:ascii="Arial" w:hAnsi="Arial" w:cs="Arial"/>
          <w:color w:val="000000" w:themeColor="text1"/>
          <w:sz w:val="24"/>
          <w:szCs w:val="24"/>
          <w:lang w:eastAsia="cs-CZ"/>
        </w:rPr>
        <w:t>, revize, smlouvy (dle směrnice RPK č. 2/2011</w:t>
      </w:r>
      <w:r w:rsidRPr="00C8092A">
        <w:rPr>
          <w:rFonts w:ascii="Arial" w:hAnsi="Arial" w:cs="Arial"/>
          <w:color w:val="000000" w:themeColor="text1"/>
          <w:sz w:val="24"/>
          <w:szCs w:val="24"/>
          <w:lang w:eastAsia="cs-CZ"/>
        </w:rPr>
        <w:t>, směrnice RPK č. 3/2012, č. 1/2013, č. 1/2014 a č. 2/2016 o zadávání veřejných zakázek</w:t>
      </w:r>
      <w:r w:rsidR="00793DEE" w:rsidRPr="00C8092A">
        <w:rPr>
          <w:rFonts w:ascii="Arial" w:hAnsi="Arial" w:cs="Arial"/>
          <w:color w:val="000000" w:themeColor="text1"/>
          <w:sz w:val="24"/>
          <w:szCs w:val="24"/>
          <w:lang w:eastAsia="cs-CZ"/>
        </w:rPr>
        <w:t xml:space="preserve"> a zákona č. 320/2001 Sb., o finanční kontrole, ve znění pozdějších předpisů).</w:t>
      </w:r>
    </w:p>
    <w:p w14:paraId="39C11792" w14:textId="04380085" w:rsidR="0033158A" w:rsidRDefault="0033158A" w:rsidP="0033158A">
      <w:pPr>
        <w:pStyle w:val="Bezmezer2"/>
        <w:tabs>
          <w:tab w:val="left" w:pos="2977"/>
        </w:tabs>
        <w:jc w:val="both"/>
        <w:rPr>
          <w:rFonts w:ascii="Arial" w:hAnsi="Arial" w:cs="Arial"/>
          <w:color w:val="000000" w:themeColor="text1"/>
          <w:sz w:val="24"/>
          <w:szCs w:val="24"/>
          <w:lang w:eastAsia="cs-CZ"/>
        </w:rPr>
      </w:pPr>
    </w:p>
    <w:p w14:paraId="73788E4F" w14:textId="37B8D9BB" w:rsidR="0033158A" w:rsidRPr="00C8092A" w:rsidRDefault="00A16AC3" w:rsidP="0033158A">
      <w:pPr>
        <w:pStyle w:val="Bezmezer2"/>
        <w:tabs>
          <w:tab w:val="left" w:pos="2977"/>
        </w:tabs>
        <w:jc w:val="both"/>
        <w:rPr>
          <w:rFonts w:ascii="Arial" w:hAnsi="Arial" w:cs="Arial"/>
          <w:color w:val="000000" w:themeColor="text1"/>
          <w:sz w:val="24"/>
          <w:szCs w:val="24"/>
          <w:lang w:eastAsia="cs-CZ"/>
        </w:rPr>
      </w:pPr>
      <w:r>
        <w:rPr>
          <w:rFonts w:ascii="Arial" w:hAnsi="Arial" w:cs="Arial"/>
          <w:color w:val="000000" w:themeColor="text1"/>
          <w:sz w:val="24"/>
          <w:szCs w:val="24"/>
          <w:lang w:eastAsia="cs-CZ"/>
        </w:rPr>
        <w:t>Závažné n</w:t>
      </w:r>
      <w:r w:rsidR="0033158A">
        <w:rPr>
          <w:rFonts w:ascii="Arial" w:hAnsi="Arial" w:cs="Arial"/>
          <w:color w:val="000000" w:themeColor="text1"/>
          <w:sz w:val="24"/>
          <w:szCs w:val="24"/>
          <w:lang w:eastAsia="cs-CZ"/>
        </w:rPr>
        <w:t>edostatky nebyly zjištěny.</w:t>
      </w:r>
    </w:p>
    <w:p w14:paraId="3BCC1BF0" w14:textId="77777777" w:rsidR="00793DEE" w:rsidRPr="00C8092A" w:rsidRDefault="00793DEE" w:rsidP="0037318A">
      <w:pPr>
        <w:pStyle w:val="Bezmezer2"/>
        <w:tabs>
          <w:tab w:val="left" w:pos="2977"/>
        </w:tabs>
        <w:ind w:left="720"/>
        <w:jc w:val="both"/>
        <w:rPr>
          <w:rFonts w:ascii="Arial" w:hAnsi="Arial" w:cs="Arial"/>
          <w:color w:val="000000" w:themeColor="text1"/>
          <w:sz w:val="24"/>
          <w:szCs w:val="24"/>
          <w:lang w:eastAsia="cs-CZ"/>
        </w:rPr>
      </w:pPr>
    </w:p>
    <w:p w14:paraId="20588BB9" w14:textId="77777777" w:rsidR="00263669" w:rsidRDefault="00263669" w:rsidP="00A27CE7">
      <w:pPr>
        <w:spacing w:after="0" w:line="240" w:lineRule="auto"/>
        <w:jc w:val="both"/>
        <w:rPr>
          <w:rFonts w:ascii="Arial" w:hAnsi="Arial" w:cs="Arial"/>
          <w:b/>
          <w:sz w:val="28"/>
          <w:szCs w:val="28"/>
        </w:rPr>
      </w:pPr>
    </w:p>
    <w:p w14:paraId="7FF50142" w14:textId="77777777" w:rsidR="00A179DC" w:rsidRPr="00A27CE7" w:rsidRDefault="005E05E7" w:rsidP="00A27CE7">
      <w:pPr>
        <w:spacing w:after="0" w:line="240" w:lineRule="auto"/>
        <w:jc w:val="both"/>
        <w:rPr>
          <w:rFonts w:ascii="Arial" w:hAnsi="Arial" w:cs="Arial"/>
          <w:b/>
          <w:sz w:val="28"/>
          <w:szCs w:val="28"/>
        </w:rPr>
      </w:pPr>
      <w:r w:rsidRPr="00A27CE7">
        <w:rPr>
          <w:rFonts w:ascii="Arial" w:hAnsi="Arial" w:cs="Arial"/>
          <w:b/>
          <w:sz w:val="28"/>
          <w:szCs w:val="28"/>
        </w:rPr>
        <w:t>Odbor kontroly, dozoru a stížností</w:t>
      </w:r>
    </w:p>
    <w:p w14:paraId="753E44FF" w14:textId="77777777" w:rsidR="00063E81" w:rsidRPr="005E05E7" w:rsidRDefault="00063E81" w:rsidP="00063E81">
      <w:pPr>
        <w:pStyle w:val="Odstavecseseznamem"/>
        <w:spacing w:after="0" w:line="240" w:lineRule="auto"/>
        <w:jc w:val="both"/>
        <w:rPr>
          <w:rFonts w:ascii="Arial" w:hAnsi="Arial" w:cs="Arial"/>
          <w:b/>
          <w:sz w:val="24"/>
          <w:szCs w:val="24"/>
        </w:rPr>
      </w:pPr>
    </w:p>
    <w:p w14:paraId="70E9ECEF" w14:textId="001D4364" w:rsidR="008170BC" w:rsidRPr="00D47B6A" w:rsidRDefault="008170BC" w:rsidP="009402E8">
      <w:pPr>
        <w:spacing w:after="0"/>
        <w:rPr>
          <w:rFonts w:ascii="Arial" w:hAnsi="Arial" w:cs="Arial"/>
          <w:color w:val="000000" w:themeColor="text1"/>
          <w:sz w:val="24"/>
          <w:szCs w:val="24"/>
          <w:u w:val="single"/>
        </w:rPr>
      </w:pPr>
      <w:r w:rsidRPr="00D47B6A">
        <w:rPr>
          <w:rFonts w:ascii="Arial" w:hAnsi="Arial" w:cs="Arial"/>
          <w:color w:val="000000" w:themeColor="text1"/>
          <w:sz w:val="24"/>
          <w:szCs w:val="24"/>
          <w:u w:val="single"/>
        </w:rPr>
        <w:t>Předmět kontroly</w:t>
      </w:r>
      <w:r w:rsidR="00A16AC3">
        <w:rPr>
          <w:rFonts w:ascii="Arial" w:hAnsi="Arial" w:cs="Arial"/>
          <w:color w:val="000000" w:themeColor="text1"/>
          <w:sz w:val="24"/>
          <w:szCs w:val="24"/>
          <w:u w:val="single"/>
        </w:rPr>
        <w:t>:</w:t>
      </w:r>
    </w:p>
    <w:p w14:paraId="5933883B" w14:textId="66487E95" w:rsidR="00A27CE7" w:rsidRPr="00D47B6A" w:rsidRDefault="00810131" w:rsidP="00151CB9">
      <w:pPr>
        <w:pStyle w:val="Bezmezer2"/>
        <w:numPr>
          <w:ilvl w:val="0"/>
          <w:numId w:val="12"/>
        </w:numPr>
        <w:tabs>
          <w:tab w:val="left" w:pos="2977"/>
        </w:tabs>
        <w:jc w:val="both"/>
        <w:rPr>
          <w:rFonts w:ascii="Arial" w:hAnsi="Arial" w:cs="Arial"/>
          <w:color w:val="000000" w:themeColor="text1"/>
          <w:sz w:val="24"/>
          <w:szCs w:val="24"/>
          <w:lang w:eastAsia="cs-CZ"/>
        </w:rPr>
      </w:pPr>
      <w:r w:rsidRPr="00D47B6A">
        <w:rPr>
          <w:rFonts w:ascii="Arial" w:hAnsi="Arial" w:cs="Arial"/>
          <w:color w:val="000000" w:themeColor="text1"/>
          <w:sz w:val="24"/>
          <w:szCs w:val="24"/>
          <w:lang w:eastAsia="cs-CZ"/>
        </w:rPr>
        <w:t>vnitřní kontrolní systém (dle zákona č. 320/2001 Sb.</w:t>
      </w:r>
      <w:r w:rsidR="008B787C">
        <w:rPr>
          <w:rFonts w:ascii="Arial" w:hAnsi="Arial" w:cs="Arial"/>
          <w:color w:val="000000" w:themeColor="text1"/>
          <w:sz w:val="24"/>
          <w:szCs w:val="24"/>
          <w:lang w:eastAsia="cs-CZ"/>
        </w:rPr>
        <w:t>, ve znění pozdějších předpisů)</w:t>
      </w:r>
    </w:p>
    <w:p w14:paraId="28FE1F91" w14:textId="77777777" w:rsidR="00810131" w:rsidRPr="00D47B6A" w:rsidRDefault="00810131" w:rsidP="00151CB9">
      <w:pPr>
        <w:pStyle w:val="Bezmezer2"/>
        <w:numPr>
          <w:ilvl w:val="0"/>
          <w:numId w:val="12"/>
        </w:numPr>
        <w:tabs>
          <w:tab w:val="left" w:pos="2977"/>
        </w:tabs>
        <w:jc w:val="both"/>
        <w:rPr>
          <w:rFonts w:ascii="Arial" w:hAnsi="Arial" w:cs="Arial"/>
          <w:color w:val="000000" w:themeColor="text1"/>
          <w:sz w:val="24"/>
          <w:szCs w:val="24"/>
          <w:lang w:eastAsia="cs-CZ"/>
        </w:rPr>
      </w:pPr>
      <w:r w:rsidRPr="00D47B6A">
        <w:rPr>
          <w:rFonts w:ascii="Arial" w:hAnsi="Arial" w:cs="Arial"/>
          <w:color w:val="000000" w:themeColor="text1"/>
          <w:sz w:val="24"/>
          <w:szCs w:val="24"/>
          <w:lang w:eastAsia="cs-CZ"/>
        </w:rPr>
        <w:t>poskytování informací dle zákona č. 106/1999 Sb., o svobodném přístupu k informacím, ve znění pozdějších předpisů</w:t>
      </w:r>
      <w:r w:rsidR="00E11CA4" w:rsidRPr="00D47B6A">
        <w:rPr>
          <w:rFonts w:ascii="Arial" w:hAnsi="Arial" w:cs="Arial"/>
          <w:color w:val="000000" w:themeColor="text1"/>
          <w:sz w:val="24"/>
          <w:szCs w:val="24"/>
          <w:lang w:eastAsia="cs-CZ"/>
        </w:rPr>
        <w:t>.</w:t>
      </w:r>
      <w:r w:rsidRPr="00D47B6A">
        <w:rPr>
          <w:rFonts w:ascii="Arial" w:hAnsi="Arial" w:cs="Arial"/>
          <w:color w:val="000000" w:themeColor="text1"/>
          <w:sz w:val="24"/>
          <w:szCs w:val="24"/>
          <w:lang w:eastAsia="cs-CZ"/>
        </w:rPr>
        <w:t xml:space="preserve"> </w:t>
      </w:r>
    </w:p>
    <w:p w14:paraId="380DD93D" w14:textId="77777777" w:rsidR="008170BC" w:rsidRPr="00D47B6A" w:rsidRDefault="008170BC" w:rsidP="00E11CA4">
      <w:pPr>
        <w:pStyle w:val="Bezmezer2"/>
        <w:tabs>
          <w:tab w:val="left" w:pos="2835"/>
        </w:tabs>
        <w:ind w:left="720"/>
        <w:jc w:val="both"/>
        <w:rPr>
          <w:rFonts w:ascii="Arial" w:hAnsi="Arial" w:cs="Arial"/>
          <w:color w:val="000000" w:themeColor="text1"/>
          <w:sz w:val="24"/>
          <w:szCs w:val="24"/>
          <w:lang w:eastAsia="cs-CZ"/>
        </w:rPr>
      </w:pPr>
    </w:p>
    <w:p w14:paraId="0653D1A8" w14:textId="0B6CF3E1" w:rsidR="00263669" w:rsidRPr="00005602" w:rsidRDefault="00263669" w:rsidP="00263669">
      <w:pPr>
        <w:spacing w:after="0" w:line="240" w:lineRule="auto"/>
        <w:rPr>
          <w:rFonts w:ascii="Arial" w:eastAsia="Times New Roman" w:hAnsi="Arial" w:cs="Arial"/>
          <w:sz w:val="24"/>
          <w:szCs w:val="24"/>
          <w:u w:val="single"/>
          <w:lang w:eastAsia="cs-CZ"/>
        </w:rPr>
      </w:pPr>
      <w:r w:rsidRPr="00005602">
        <w:rPr>
          <w:rFonts w:ascii="Arial" w:eastAsia="Times New Roman" w:hAnsi="Arial" w:cs="Arial"/>
          <w:sz w:val="24"/>
          <w:szCs w:val="24"/>
          <w:u w:val="single"/>
          <w:lang w:eastAsia="cs-CZ"/>
        </w:rPr>
        <w:t>Zjištěné nedostatky</w:t>
      </w:r>
      <w:r w:rsidR="00A16AC3">
        <w:rPr>
          <w:rFonts w:ascii="Arial" w:eastAsia="Times New Roman" w:hAnsi="Arial" w:cs="Arial"/>
          <w:sz w:val="24"/>
          <w:szCs w:val="24"/>
          <w:u w:val="single"/>
          <w:lang w:eastAsia="cs-CZ"/>
        </w:rPr>
        <w:t>:</w:t>
      </w:r>
    </w:p>
    <w:p w14:paraId="589EBB00" w14:textId="2CCBDB8B" w:rsidR="00F126E0" w:rsidRPr="00D47B6A" w:rsidRDefault="00E74D43" w:rsidP="00151CB9">
      <w:pPr>
        <w:pStyle w:val="Bezmezer2"/>
        <w:numPr>
          <w:ilvl w:val="0"/>
          <w:numId w:val="13"/>
        </w:numPr>
        <w:tabs>
          <w:tab w:val="left" w:pos="2977"/>
        </w:tabs>
        <w:jc w:val="both"/>
        <w:rPr>
          <w:rFonts w:ascii="Arial" w:hAnsi="Arial" w:cs="Arial"/>
          <w:color w:val="000000" w:themeColor="text1"/>
          <w:sz w:val="24"/>
          <w:szCs w:val="24"/>
          <w:lang w:eastAsia="cs-CZ"/>
        </w:rPr>
      </w:pPr>
      <w:r w:rsidRPr="00D47B6A">
        <w:rPr>
          <w:rFonts w:ascii="Arial" w:hAnsi="Arial" w:cs="Arial"/>
          <w:color w:val="000000" w:themeColor="text1"/>
          <w:sz w:val="24"/>
          <w:szCs w:val="24"/>
          <w:lang w:eastAsia="cs-CZ"/>
        </w:rPr>
        <w:t xml:space="preserve">nedodržování </w:t>
      </w:r>
      <w:r w:rsidR="00F126E0" w:rsidRPr="00D47B6A">
        <w:rPr>
          <w:rFonts w:ascii="Arial" w:hAnsi="Arial" w:cs="Arial"/>
          <w:color w:val="000000" w:themeColor="text1"/>
          <w:sz w:val="24"/>
          <w:szCs w:val="24"/>
          <w:lang w:eastAsia="cs-CZ"/>
        </w:rPr>
        <w:t>zákona</w:t>
      </w:r>
      <w:r w:rsidRPr="00D47B6A">
        <w:rPr>
          <w:rFonts w:ascii="Arial" w:hAnsi="Arial" w:cs="Arial"/>
          <w:color w:val="000000" w:themeColor="text1"/>
          <w:sz w:val="24"/>
          <w:szCs w:val="24"/>
          <w:lang w:eastAsia="cs-CZ"/>
        </w:rPr>
        <w:t xml:space="preserve"> </w:t>
      </w:r>
      <w:r w:rsidR="00F126E0" w:rsidRPr="00D47B6A">
        <w:rPr>
          <w:rFonts w:ascii="Arial" w:hAnsi="Arial" w:cs="Arial"/>
          <w:color w:val="000000" w:themeColor="text1"/>
          <w:sz w:val="24"/>
          <w:szCs w:val="24"/>
          <w:lang w:eastAsia="cs-CZ"/>
        </w:rPr>
        <w:t>č. 106/1999 Sb., o svobodném přístupu k</w:t>
      </w:r>
      <w:r w:rsidR="00063E81" w:rsidRPr="00D47B6A">
        <w:rPr>
          <w:rFonts w:ascii="Arial" w:hAnsi="Arial" w:cs="Arial"/>
          <w:color w:val="000000" w:themeColor="text1"/>
          <w:sz w:val="24"/>
          <w:szCs w:val="24"/>
          <w:lang w:eastAsia="cs-CZ"/>
        </w:rPr>
        <w:t> </w:t>
      </w:r>
      <w:r w:rsidR="00F126E0" w:rsidRPr="00D47B6A">
        <w:rPr>
          <w:rFonts w:ascii="Arial" w:hAnsi="Arial" w:cs="Arial"/>
          <w:color w:val="000000" w:themeColor="text1"/>
          <w:sz w:val="24"/>
          <w:szCs w:val="24"/>
          <w:lang w:eastAsia="cs-CZ"/>
        </w:rPr>
        <w:t>informacím</w:t>
      </w:r>
      <w:r w:rsidRPr="00D47B6A">
        <w:rPr>
          <w:rFonts w:ascii="Arial" w:hAnsi="Arial" w:cs="Arial"/>
          <w:color w:val="000000" w:themeColor="text1"/>
          <w:sz w:val="24"/>
          <w:szCs w:val="24"/>
          <w:lang w:eastAsia="cs-CZ"/>
        </w:rPr>
        <w:t xml:space="preserve"> a jeho prováděcích</w:t>
      </w:r>
      <w:r w:rsidR="00063E81" w:rsidRPr="00D47B6A">
        <w:rPr>
          <w:rFonts w:ascii="Arial" w:hAnsi="Arial" w:cs="Arial"/>
          <w:color w:val="000000" w:themeColor="text1"/>
          <w:sz w:val="24"/>
          <w:szCs w:val="24"/>
          <w:lang w:eastAsia="cs-CZ"/>
        </w:rPr>
        <w:t xml:space="preserve"> předpisů</w:t>
      </w:r>
    </w:p>
    <w:p w14:paraId="5C78C5D7" w14:textId="2BB3719E" w:rsidR="004755E6" w:rsidRPr="00D47B6A" w:rsidRDefault="00F126E0" w:rsidP="00151CB9">
      <w:pPr>
        <w:pStyle w:val="Bezmezer2"/>
        <w:numPr>
          <w:ilvl w:val="0"/>
          <w:numId w:val="13"/>
        </w:numPr>
        <w:tabs>
          <w:tab w:val="left" w:pos="2977"/>
        </w:tabs>
        <w:jc w:val="both"/>
        <w:rPr>
          <w:rFonts w:ascii="Arial" w:hAnsi="Arial" w:cs="Arial"/>
          <w:color w:val="000000" w:themeColor="text1"/>
          <w:sz w:val="24"/>
          <w:szCs w:val="24"/>
          <w:lang w:eastAsia="cs-CZ"/>
        </w:rPr>
      </w:pPr>
      <w:r w:rsidRPr="00D47B6A">
        <w:rPr>
          <w:rFonts w:ascii="Arial" w:hAnsi="Arial" w:cs="Arial"/>
          <w:color w:val="000000" w:themeColor="text1"/>
          <w:sz w:val="24"/>
          <w:szCs w:val="24"/>
          <w:lang w:eastAsia="cs-CZ"/>
        </w:rPr>
        <w:t>nedostatky</w:t>
      </w:r>
      <w:r w:rsidR="00063E81" w:rsidRPr="00D47B6A">
        <w:rPr>
          <w:rFonts w:ascii="Arial" w:hAnsi="Arial" w:cs="Arial"/>
          <w:color w:val="000000" w:themeColor="text1"/>
          <w:sz w:val="24"/>
          <w:szCs w:val="24"/>
          <w:lang w:eastAsia="cs-CZ"/>
        </w:rPr>
        <w:t xml:space="preserve"> </w:t>
      </w:r>
      <w:r w:rsidRPr="00D47B6A">
        <w:rPr>
          <w:rFonts w:ascii="Arial" w:hAnsi="Arial" w:cs="Arial"/>
          <w:color w:val="000000" w:themeColor="text1"/>
          <w:sz w:val="24"/>
          <w:szCs w:val="24"/>
          <w:lang w:eastAsia="cs-CZ"/>
        </w:rPr>
        <w:t>vnitřní</w:t>
      </w:r>
      <w:r w:rsidR="00D47B6A">
        <w:rPr>
          <w:rFonts w:ascii="Arial" w:hAnsi="Arial" w:cs="Arial"/>
          <w:color w:val="000000" w:themeColor="text1"/>
          <w:sz w:val="24"/>
          <w:szCs w:val="24"/>
          <w:lang w:eastAsia="cs-CZ"/>
        </w:rPr>
        <w:t>ho</w:t>
      </w:r>
      <w:r w:rsidRPr="00D47B6A">
        <w:rPr>
          <w:rFonts w:ascii="Arial" w:hAnsi="Arial" w:cs="Arial"/>
          <w:color w:val="000000" w:themeColor="text1"/>
          <w:sz w:val="24"/>
          <w:szCs w:val="24"/>
          <w:lang w:eastAsia="cs-CZ"/>
        </w:rPr>
        <w:t xml:space="preserve"> kontrolní</w:t>
      </w:r>
      <w:r w:rsidR="00D47B6A">
        <w:rPr>
          <w:rFonts w:ascii="Arial" w:hAnsi="Arial" w:cs="Arial"/>
          <w:color w:val="000000" w:themeColor="text1"/>
          <w:sz w:val="24"/>
          <w:szCs w:val="24"/>
          <w:lang w:eastAsia="cs-CZ"/>
        </w:rPr>
        <w:t>ho</w:t>
      </w:r>
      <w:r w:rsidRPr="00D47B6A">
        <w:rPr>
          <w:rFonts w:ascii="Arial" w:hAnsi="Arial" w:cs="Arial"/>
          <w:color w:val="000000" w:themeColor="text1"/>
          <w:sz w:val="24"/>
          <w:szCs w:val="24"/>
          <w:lang w:eastAsia="cs-CZ"/>
        </w:rPr>
        <w:t xml:space="preserve"> systém</w:t>
      </w:r>
      <w:r w:rsidR="00063E81" w:rsidRPr="00D47B6A">
        <w:rPr>
          <w:rFonts w:ascii="Arial" w:hAnsi="Arial" w:cs="Arial"/>
          <w:color w:val="000000" w:themeColor="text1"/>
          <w:sz w:val="24"/>
          <w:szCs w:val="24"/>
          <w:lang w:eastAsia="cs-CZ"/>
        </w:rPr>
        <w:t>u</w:t>
      </w:r>
      <w:r w:rsidR="00D47B6A">
        <w:rPr>
          <w:rFonts w:ascii="Arial" w:hAnsi="Arial" w:cs="Arial"/>
          <w:color w:val="000000" w:themeColor="text1"/>
          <w:sz w:val="24"/>
          <w:szCs w:val="24"/>
          <w:lang w:eastAsia="cs-CZ"/>
        </w:rPr>
        <w:t xml:space="preserve"> organizace</w:t>
      </w:r>
    </w:p>
    <w:p w14:paraId="204AB6F4" w14:textId="77777777" w:rsidR="00063E81" w:rsidRPr="00D47B6A" w:rsidRDefault="00063E81" w:rsidP="00151CB9">
      <w:pPr>
        <w:pStyle w:val="Bezmezer2"/>
        <w:numPr>
          <w:ilvl w:val="0"/>
          <w:numId w:val="13"/>
        </w:numPr>
        <w:tabs>
          <w:tab w:val="left" w:pos="2977"/>
        </w:tabs>
        <w:jc w:val="both"/>
        <w:rPr>
          <w:rFonts w:ascii="Arial" w:hAnsi="Arial" w:cs="Arial"/>
          <w:color w:val="000000" w:themeColor="text1"/>
          <w:sz w:val="24"/>
          <w:szCs w:val="24"/>
          <w:lang w:eastAsia="cs-CZ"/>
        </w:rPr>
      </w:pPr>
      <w:r w:rsidRPr="00D47B6A">
        <w:rPr>
          <w:rFonts w:ascii="Arial" w:hAnsi="Arial" w:cs="Arial"/>
          <w:color w:val="000000" w:themeColor="text1"/>
          <w:sz w:val="24"/>
          <w:szCs w:val="24"/>
          <w:lang w:eastAsia="cs-CZ"/>
        </w:rPr>
        <w:t xml:space="preserve">nedostatky při zveřejňování </w:t>
      </w:r>
      <w:r w:rsidR="000D5BCC">
        <w:rPr>
          <w:rFonts w:ascii="Arial" w:hAnsi="Arial" w:cs="Arial"/>
          <w:color w:val="000000" w:themeColor="text1"/>
          <w:sz w:val="24"/>
          <w:szCs w:val="24"/>
          <w:lang w:eastAsia="cs-CZ"/>
        </w:rPr>
        <w:t>smluv v R</w:t>
      </w:r>
      <w:r w:rsidRPr="00D47B6A">
        <w:rPr>
          <w:rFonts w:ascii="Arial" w:hAnsi="Arial" w:cs="Arial"/>
          <w:color w:val="000000" w:themeColor="text1"/>
          <w:sz w:val="24"/>
          <w:szCs w:val="24"/>
          <w:lang w:eastAsia="cs-CZ"/>
        </w:rPr>
        <w:t>egistru smluv.</w:t>
      </w:r>
    </w:p>
    <w:p w14:paraId="6D596D0E" w14:textId="77777777" w:rsidR="00F126E0" w:rsidRPr="00D47B6A" w:rsidRDefault="00F126E0" w:rsidP="00063E81">
      <w:pPr>
        <w:pStyle w:val="Bezmezer2"/>
        <w:tabs>
          <w:tab w:val="left" w:pos="2977"/>
        </w:tabs>
        <w:ind w:left="1068"/>
        <w:jc w:val="both"/>
        <w:rPr>
          <w:rFonts w:ascii="Arial" w:hAnsi="Arial" w:cs="Arial"/>
          <w:color w:val="000000" w:themeColor="text1"/>
          <w:sz w:val="24"/>
          <w:szCs w:val="24"/>
          <w:lang w:eastAsia="cs-CZ"/>
        </w:rPr>
      </w:pPr>
    </w:p>
    <w:p w14:paraId="1AB997B1" w14:textId="77777777" w:rsidR="008F3BE0" w:rsidRPr="005E4E7C" w:rsidRDefault="008F3BE0" w:rsidP="008F3BE0">
      <w:pPr>
        <w:spacing w:after="0"/>
        <w:jc w:val="both"/>
        <w:rPr>
          <w:rFonts w:ascii="Arial" w:hAnsi="Arial" w:cs="Arial"/>
          <w:b/>
          <w:sz w:val="24"/>
          <w:szCs w:val="24"/>
        </w:rPr>
      </w:pPr>
    </w:p>
    <w:p w14:paraId="5CFD2077" w14:textId="77777777" w:rsidR="00063E81" w:rsidRPr="00A27CE7" w:rsidRDefault="00063E81" w:rsidP="00A27CE7">
      <w:pPr>
        <w:spacing w:after="0"/>
        <w:jc w:val="both"/>
        <w:rPr>
          <w:rFonts w:ascii="Arial" w:hAnsi="Arial" w:cs="Arial"/>
          <w:color w:val="000000" w:themeColor="text1"/>
          <w:sz w:val="28"/>
          <w:szCs w:val="28"/>
          <w:u w:val="single"/>
        </w:rPr>
      </w:pPr>
      <w:r w:rsidRPr="00A27CE7">
        <w:rPr>
          <w:rFonts w:ascii="Arial" w:hAnsi="Arial" w:cs="Arial"/>
          <w:b/>
          <w:sz w:val="28"/>
          <w:szCs w:val="28"/>
        </w:rPr>
        <w:t>Odbor sociálních věcí</w:t>
      </w:r>
    </w:p>
    <w:p w14:paraId="75D353C9" w14:textId="77777777" w:rsidR="00063E81" w:rsidRPr="00D47B6A" w:rsidRDefault="00063E81" w:rsidP="00063E81">
      <w:pPr>
        <w:spacing w:after="0"/>
        <w:ind w:left="357"/>
        <w:jc w:val="both"/>
        <w:rPr>
          <w:rFonts w:ascii="Arial" w:hAnsi="Arial" w:cs="Arial"/>
          <w:sz w:val="24"/>
          <w:szCs w:val="24"/>
          <w:u w:val="single"/>
        </w:rPr>
      </w:pPr>
    </w:p>
    <w:p w14:paraId="47424F10" w14:textId="749AC804" w:rsidR="008F3BE0" w:rsidRPr="00D47B6A" w:rsidRDefault="008F3BE0" w:rsidP="009402E8">
      <w:pPr>
        <w:spacing w:after="0"/>
        <w:jc w:val="both"/>
        <w:rPr>
          <w:rFonts w:ascii="Arial" w:hAnsi="Arial" w:cs="Arial"/>
          <w:color w:val="000000" w:themeColor="text1"/>
          <w:sz w:val="24"/>
          <w:szCs w:val="24"/>
          <w:u w:val="single"/>
        </w:rPr>
      </w:pPr>
      <w:r w:rsidRPr="00D47B6A">
        <w:rPr>
          <w:rFonts w:ascii="Arial" w:hAnsi="Arial" w:cs="Arial"/>
          <w:sz w:val="24"/>
          <w:szCs w:val="24"/>
          <w:u w:val="single"/>
        </w:rPr>
        <w:t xml:space="preserve">Předmět </w:t>
      </w:r>
      <w:r w:rsidRPr="00D47B6A">
        <w:rPr>
          <w:rFonts w:ascii="Arial" w:hAnsi="Arial" w:cs="Arial"/>
          <w:color w:val="000000" w:themeColor="text1"/>
          <w:sz w:val="24"/>
          <w:szCs w:val="24"/>
          <w:u w:val="single"/>
        </w:rPr>
        <w:t>kontroly</w:t>
      </w:r>
      <w:r w:rsidR="0033158A">
        <w:rPr>
          <w:rFonts w:ascii="Arial" w:hAnsi="Arial" w:cs="Arial"/>
          <w:color w:val="000000" w:themeColor="text1"/>
          <w:sz w:val="24"/>
          <w:szCs w:val="24"/>
          <w:u w:val="single"/>
        </w:rPr>
        <w:t>:</w:t>
      </w:r>
    </w:p>
    <w:p w14:paraId="55DFFB31" w14:textId="77777777" w:rsidR="007465E2" w:rsidRPr="007465E2" w:rsidRDefault="007465E2" w:rsidP="00151CB9">
      <w:pPr>
        <w:pStyle w:val="Bezmezer2"/>
        <w:numPr>
          <w:ilvl w:val="0"/>
          <w:numId w:val="13"/>
        </w:numPr>
        <w:tabs>
          <w:tab w:val="left" w:pos="2977"/>
        </w:tabs>
        <w:jc w:val="both"/>
        <w:rPr>
          <w:rFonts w:ascii="Arial" w:hAnsi="Arial" w:cs="Arial"/>
          <w:color w:val="000000" w:themeColor="text1"/>
          <w:sz w:val="24"/>
          <w:szCs w:val="24"/>
          <w:lang w:eastAsia="cs-CZ"/>
        </w:rPr>
      </w:pPr>
      <w:r>
        <w:rPr>
          <w:rFonts w:ascii="Arial" w:hAnsi="Arial" w:cs="Arial"/>
          <w:color w:val="000000" w:themeColor="text1"/>
          <w:sz w:val="24"/>
          <w:szCs w:val="24"/>
          <w:lang w:eastAsia="cs-CZ"/>
        </w:rPr>
        <w:t>v</w:t>
      </w:r>
      <w:r w:rsidRPr="007465E2">
        <w:rPr>
          <w:rFonts w:ascii="Arial" w:hAnsi="Arial" w:cs="Arial"/>
          <w:color w:val="000000" w:themeColor="text1"/>
          <w:sz w:val="24"/>
          <w:szCs w:val="24"/>
          <w:lang w:eastAsia="cs-CZ"/>
        </w:rPr>
        <w:t xml:space="preserve">nitřní kontrolní systém dle zákona č. 320/2001 Sb., o finanční kontrole </w:t>
      </w:r>
      <w:r w:rsidRPr="007465E2">
        <w:rPr>
          <w:rFonts w:ascii="Arial" w:hAnsi="Arial" w:cs="Arial"/>
          <w:color w:val="000000" w:themeColor="text1"/>
          <w:sz w:val="24"/>
          <w:szCs w:val="24"/>
          <w:lang w:eastAsia="cs-CZ"/>
        </w:rPr>
        <w:br/>
        <w:t xml:space="preserve">ve veřejné správě a o změně některých zákonů (zákon o finanční kontrole), </w:t>
      </w:r>
      <w:r w:rsidRPr="007465E2">
        <w:rPr>
          <w:rFonts w:ascii="Arial" w:hAnsi="Arial" w:cs="Arial"/>
          <w:color w:val="000000" w:themeColor="text1"/>
          <w:sz w:val="24"/>
          <w:szCs w:val="24"/>
          <w:lang w:eastAsia="cs-CZ"/>
        </w:rPr>
        <w:br/>
        <w:t>ve znění pozdějších předpisů.</w:t>
      </w:r>
    </w:p>
    <w:p w14:paraId="01C38489" w14:textId="77777777" w:rsidR="00263669" w:rsidRDefault="00263669" w:rsidP="00263669">
      <w:pPr>
        <w:spacing w:after="0" w:line="240" w:lineRule="auto"/>
        <w:rPr>
          <w:rFonts w:ascii="Arial" w:eastAsia="Times New Roman" w:hAnsi="Arial" w:cs="Arial"/>
          <w:sz w:val="24"/>
          <w:szCs w:val="24"/>
          <w:u w:val="single"/>
          <w:lang w:eastAsia="cs-CZ"/>
        </w:rPr>
      </w:pPr>
    </w:p>
    <w:p w14:paraId="44C027FA" w14:textId="236F0945" w:rsidR="00263669" w:rsidRPr="00005602" w:rsidRDefault="00263669" w:rsidP="00263669">
      <w:pPr>
        <w:spacing w:after="0" w:line="240" w:lineRule="auto"/>
        <w:rPr>
          <w:rFonts w:ascii="Arial" w:eastAsia="Times New Roman" w:hAnsi="Arial" w:cs="Arial"/>
          <w:sz w:val="24"/>
          <w:szCs w:val="24"/>
          <w:u w:val="single"/>
          <w:lang w:eastAsia="cs-CZ"/>
        </w:rPr>
      </w:pPr>
      <w:r w:rsidRPr="00005602">
        <w:rPr>
          <w:rFonts w:ascii="Arial" w:eastAsia="Times New Roman" w:hAnsi="Arial" w:cs="Arial"/>
          <w:sz w:val="24"/>
          <w:szCs w:val="24"/>
          <w:u w:val="single"/>
          <w:lang w:eastAsia="cs-CZ"/>
        </w:rPr>
        <w:t>Zjištěné nedostatky</w:t>
      </w:r>
      <w:r w:rsidR="0033158A">
        <w:rPr>
          <w:rFonts w:ascii="Arial" w:eastAsia="Times New Roman" w:hAnsi="Arial" w:cs="Arial"/>
          <w:sz w:val="24"/>
          <w:szCs w:val="24"/>
          <w:u w:val="single"/>
          <w:lang w:eastAsia="cs-CZ"/>
        </w:rPr>
        <w:t>:</w:t>
      </w:r>
    </w:p>
    <w:p w14:paraId="1ACA821C" w14:textId="77777777" w:rsidR="00243484" w:rsidRPr="00D47B6A" w:rsidRDefault="007465E2" w:rsidP="00151CB9">
      <w:pPr>
        <w:pStyle w:val="Odstavecseseznamem"/>
        <w:numPr>
          <w:ilvl w:val="0"/>
          <w:numId w:val="14"/>
        </w:numPr>
        <w:jc w:val="both"/>
        <w:rPr>
          <w:rFonts w:ascii="Arial" w:hAnsi="Arial" w:cs="Arial"/>
          <w:sz w:val="24"/>
          <w:szCs w:val="24"/>
        </w:rPr>
      </w:pPr>
      <w:r>
        <w:rPr>
          <w:rFonts w:ascii="Arial" w:hAnsi="Arial" w:cs="Arial"/>
          <w:sz w:val="24"/>
          <w:szCs w:val="24"/>
        </w:rPr>
        <w:t>nedostatky v nastavení vnitřního kontrolního systému a při jeho aplikaci</w:t>
      </w:r>
      <w:r w:rsidR="00243484" w:rsidRPr="00D47B6A">
        <w:rPr>
          <w:rFonts w:ascii="Arial" w:hAnsi="Arial" w:cs="Arial"/>
          <w:b/>
          <w:sz w:val="24"/>
          <w:szCs w:val="24"/>
        </w:rPr>
        <w:t>.</w:t>
      </w:r>
    </w:p>
    <w:p w14:paraId="44B82F18" w14:textId="77777777" w:rsidR="008B787C" w:rsidRDefault="008B787C" w:rsidP="00A27CE7">
      <w:pPr>
        <w:jc w:val="both"/>
        <w:rPr>
          <w:rFonts w:ascii="Arial" w:hAnsi="Arial" w:cs="Arial"/>
          <w:b/>
          <w:sz w:val="28"/>
          <w:szCs w:val="28"/>
        </w:rPr>
      </w:pPr>
    </w:p>
    <w:p w14:paraId="7B4C7475" w14:textId="7644B3F2" w:rsidR="00221E34" w:rsidRPr="00A27CE7" w:rsidRDefault="00243484" w:rsidP="00A27CE7">
      <w:pPr>
        <w:jc w:val="both"/>
        <w:rPr>
          <w:rFonts w:ascii="Arial" w:hAnsi="Arial" w:cs="Arial"/>
          <w:b/>
          <w:sz w:val="28"/>
          <w:szCs w:val="28"/>
        </w:rPr>
      </w:pPr>
      <w:r w:rsidRPr="00A27CE7">
        <w:rPr>
          <w:rFonts w:ascii="Arial" w:hAnsi="Arial" w:cs="Arial"/>
          <w:b/>
          <w:sz w:val="28"/>
          <w:szCs w:val="28"/>
        </w:rPr>
        <w:t>O</w:t>
      </w:r>
      <w:r w:rsidR="00063E81" w:rsidRPr="00A27CE7">
        <w:rPr>
          <w:rFonts w:ascii="Arial" w:hAnsi="Arial" w:cs="Arial"/>
          <w:b/>
          <w:sz w:val="28"/>
          <w:szCs w:val="28"/>
        </w:rPr>
        <w:t>dbor školství, mládeže a sportu</w:t>
      </w:r>
    </w:p>
    <w:p w14:paraId="3F1C9BC6" w14:textId="77777777" w:rsidR="00221E34" w:rsidRPr="00D47B6A" w:rsidRDefault="00221E34" w:rsidP="009402E8">
      <w:pPr>
        <w:spacing w:after="0"/>
        <w:rPr>
          <w:rFonts w:ascii="Arial" w:hAnsi="Arial" w:cs="Arial"/>
          <w:sz w:val="24"/>
          <w:szCs w:val="24"/>
          <w:u w:val="single"/>
        </w:rPr>
      </w:pPr>
      <w:r w:rsidRPr="00D47B6A">
        <w:rPr>
          <w:rFonts w:ascii="Arial" w:hAnsi="Arial" w:cs="Arial"/>
          <w:sz w:val="24"/>
          <w:szCs w:val="24"/>
          <w:u w:val="single"/>
        </w:rPr>
        <w:t>Předmět kontroly</w:t>
      </w:r>
      <w:r w:rsidR="00A27CE7" w:rsidRPr="00D47B6A">
        <w:rPr>
          <w:rFonts w:ascii="Arial" w:hAnsi="Arial" w:cs="Arial"/>
          <w:sz w:val="24"/>
          <w:szCs w:val="24"/>
          <w:u w:val="single"/>
        </w:rPr>
        <w:t>:</w:t>
      </w:r>
    </w:p>
    <w:p w14:paraId="4790CABA" w14:textId="16B2D6E6" w:rsidR="00221E34" w:rsidRPr="00D47B6A" w:rsidRDefault="00221E34" w:rsidP="00151CB9">
      <w:pPr>
        <w:pStyle w:val="Bezmezer2"/>
        <w:numPr>
          <w:ilvl w:val="0"/>
          <w:numId w:val="14"/>
        </w:numPr>
        <w:tabs>
          <w:tab w:val="left" w:pos="2835"/>
        </w:tabs>
        <w:jc w:val="both"/>
        <w:rPr>
          <w:rFonts w:ascii="Arial" w:hAnsi="Arial" w:cs="Arial"/>
          <w:sz w:val="24"/>
          <w:szCs w:val="24"/>
          <w:lang w:eastAsia="cs-CZ"/>
        </w:rPr>
      </w:pPr>
      <w:r w:rsidRPr="00D47B6A">
        <w:rPr>
          <w:rFonts w:ascii="Arial" w:hAnsi="Arial" w:cs="Arial"/>
          <w:sz w:val="24"/>
          <w:szCs w:val="24"/>
          <w:lang w:eastAsia="cs-CZ"/>
        </w:rPr>
        <w:t xml:space="preserve">vnitřní kontrolní systém (dle zákona č. 320/2001 Sb., o finanční kontrole, </w:t>
      </w:r>
      <w:r w:rsidR="000315EE" w:rsidRPr="00D47B6A">
        <w:rPr>
          <w:rFonts w:ascii="Arial" w:hAnsi="Arial" w:cs="Arial"/>
          <w:sz w:val="24"/>
          <w:szCs w:val="24"/>
          <w:lang w:eastAsia="cs-CZ"/>
        </w:rPr>
        <w:br/>
      </w:r>
      <w:r w:rsidR="008B787C">
        <w:rPr>
          <w:rFonts w:ascii="Arial" w:hAnsi="Arial" w:cs="Arial"/>
          <w:sz w:val="24"/>
          <w:szCs w:val="24"/>
          <w:lang w:eastAsia="cs-CZ"/>
        </w:rPr>
        <w:t>ve znění pozdějších předpisů)</w:t>
      </w:r>
    </w:p>
    <w:p w14:paraId="18BE2C92" w14:textId="2542AA00" w:rsidR="00C501CC" w:rsidRPr="00D47B6A" w:rsidRDefault="008B787C" w:rsidP="00151CB9">
      <w:pPr>
        <w:pStyle w:val="Bezmezer2"/>
        <w:numPr>
          <w:ilvl w:val="0"/>
          <w:numId w:val="14"/>
        </w:numPr>
        <w:tabs>
          <w:tab w:val="left" w:pos="2835"/>
        </w:tabs>
        <w:jc w:val="both"/>
        <w:rPr>
          <w:rFonts w:ascii="Arial" w:hAnsi="Arial" w:cs="Arial"/>
          <w:sz w:val="24"/>
          <w:szCs w:val="24"/>
          <w:lang w:eastAsia="cs-CZ"/>
        </w:rPr>
      </w:pPr>
      <w:r>
        <w:rPr>
          <w:rFonts w:ascii="Arial" w:hAnsi="Arial" w:cs="Arial"/>
          <w:sz w:val="24"/>
          <w:szCs w:val="24"/>
          <w:lang w:eastAsia="cs-CZ"/>
        </w:rPr>
        <w:t>personální a mzdová agenda</w:t>
      </w:r>
    </w:p>
    <w:p w14:paraId="52C09F33" w14:textId="77777777" w:rsidR="0023349C" w:rsidRPr="00D47B6A" w:rsidRDefault="0023349C" w:rsidP="00151CB9">
      <w:pPr>
        <w:pStyle w:val="Bezmezer2"/>
        <w:numPr>
          <w:ilvl w:val="0"/>
          <w:numId w:val="14"/>
        </w:numPr>
        <w:tabs>
          <w:tab w:val="left" w:pos="2835"/>
        </w:tabs>
        <w:jc w:val="both"/>
        <w:rPr>
          <w:rFonts w:ascii="Arial" w:hAnsi="Arial" w:cs="Arial"/>
          <w:sz w:val="24"/>
          <w:szCs w:val="24"/>
          <w:lang w:eastAsia="cs-CZ"/>
        </w:rPr>
      </w:pPr>
      <w:r w:rsidRPr="00D47B6A">
        <w:rPr>
          <w:rFonts w:ascii="Arial" w:hAnsi="Arial" w:cs="Arial"/>
          <w:sz w:val="24"/>
          <w:szCs w:val="24"/>
          <w:lang w:eastAsia="cs-CZ"/>
        </w:rPr>
        <w:t>hospodaření a správnost účtování přímých dotací, ověřování správnosti podkladů pro stanovení závazných ukazatelů rozpisu rozpočtu přímých výdajů</w:t>
      </w:r>
      <w:r w:rsidR="00C501CC" w:rsidRPr="00D47B6A">
        <w:rPr>
          <w:rFonts w:ascii="Arial" w:hAnsi="Arial" w:cs="Arial"/>
          <w:sz w:val="24"/>
          <w:szCs w:val="24"/>
          <w:lang w:eastAsia="cs-CZ"/>
        </w:rPr>
        <w:t>,</w:t>
      </w:r>
    </w:p>
    <w:p w14:paraId="42A85047" w14:textId="7655F3A3" w:rsidR="00C501CC" w:rsidRPr="00D47B6A" w:rsidRDefault="008B787C" w:rsidP="00151CB9">
      <w:pPr>
        <w:pStyle w:val="Bezmezer2"/>
        <w:numPr>
          <w:ilvl w:val="0"/>
          <w:numId w:val="14"/>
        </w:numPr>
        <w:tabs>
          <w:tab w:val="left" w:pos="2835"/>
        </w:tabs>
        <w:jc w:val="both"/>
        <w:rPr>
          <w:rFonts w:ascii="Arial" w:hAnsi="Arial" w:cs="Arial"/>
          <w:sz w:val="24"/>
          <w:szCs w:val="24"/>
          <w:lang w:eastAsia="cs-CZ"/>
        </w:rPr>
      </w:pPr>
      <w:r>
        <w:rPr>
          <w:rFonts w:ascii="Arial" w:hAnsi="Arial" w:cs="Arial"/>
          <w:sz w:val="24"/>
          <w:szCs w:val="24"/>
          <w:lang w:eastAsia="cs-CZ"/>
        </w:rPr>
        <w:t>školní stravování</w:t>
      </w:r>
    </w:p>
    <w:p w14:paraId="4E1C8B15" w14:textId="50F55357" w:rsidR="0023349C" w:rsidRPr="00D47B6A" w:rsidRDefault="0023349C" w:rsidP="00151CB9">
      <w:pPr>
        <w:pStyle w:val="Bezmezer2"/>
        <w:numPr>
          <w:ilvl w:val="0"/>
          <w:numId w:val="14"/>
        </w:numPr>
        <w:tabs>
          <w:tab w:val="left" w:pos="2835"/>
        </w:tabs>
        <w:jc w:val="both"/>
        <w:rPr>
          <w:rFonts w:ascii="Arial" w:hAnsi="Arial" w:cs="Arial"/>
          <w:sz w:val="24"/>
          <w:szCs w:val="24"/>
          <w:lang w:eastAsia="cs-CZ"/>
        </w:rPr>
      </w:pPr>
      <w:r w:rsidRPr="00D47B6A">
        <w:rPr>
          <w:rFonts w:ascii="Arial" w:hAnsi="Arial" w:cs="Arial"/>
          <w:sz w:val="24"/>
          <w:szCs w:val="24"/>
          <w:lang w:eastAsia="cs-CZ"/>
        </w:rPr>
        <w:t xml:space="preserve">ověřování správnosti podkladů rozhodných pro stanovení závazných ukazatelů rozpisu rozpočtu přímých výdajů </w:t>
      </w:r>
      <w:r w:rsidR="007465E2">
        <w:rPr>
          <w:rFonts w:ascii="Arial" w:hAnsi="Arial" w:cs="Arial"/>
          <w:sz w:val="24"/>
          <w:szCs w:val="24"/>
          <w:lang w:eastAsia="cs-CZ"/>
        </w:rPr>
        <w:t>(d</w:t>
      </w:r>
      <w:r w:rsidRPr="00D47B6A">
        <w:rPr>
          <w:rFonts w:ascii="Arial" w:hAnsi="Arial" w:cs="Arial"/>
          <w:sz w:val="24"/>
          <w:szCs w:val="24"/>
          <w:lang w:eastAsia="cs-CZ"/>
        </w:rPr>
        <w:t>le zákona č. 320/2001 Sb.,</w:t>
      </w:r>
      <w:r w:rsidR="000315EE" w:rsidRPr="00D47B6A">
        <w:rPr>
          <w:rFonts w:ascii="Arial" w:hAnsi="Arial" w:cs="Arial"/>
          <w:sz w:val="24"/>
          <w:szCs w:val="24"/>
          <w:lang w:eastAsia="cs-CZ"/>
        </w:rPr>
        <w:t xml:space="preserve"> </w:t>
      </w:r>
      <w:r w:rsidRPr="00D47B6A">
        <w:rPr>
          <w:rFonts w:ascii="Arial" w:hAnsi="Arial" w:cs="Arial"/>
          <w:sz w:val="24"/>
          <w:szCs w:val="24"/>
          <w:lang w:eastAsia="cs-CZ"/>
        </w:rPr>
        <w:t>o finanční kontrole,</w:t>
      </w:r>
      <w:r w:rsidR="008B787C">
        <w:rPr>
          <w:rFonts w:ascii="Arial" w:hAnsi="Arial" w:cs="Arial"/>
          <w:sz w:val="24"/>
          <w:szCs w:val="24"/>
          <w:lang w:eastAsia="cs-CZ"/>
        </w:rPr>
        <w:t xml:space="preserve"> ve znění pozdějších předpisů)</w:t>
      </w:r>
    </w:p>
    <w:p w14:paraId="381095EC" w14:textId="01D3E73F" w:rsidR="00221E34" w:rsidRDefault="003C7A2C" w:rsidP="00151CB9">
      <w:pPr>
        <w:pStyle w:val="Bezmezer2"/>
        <w:numPr>
          <w:ilvl w:val="0"/>
          <w:numId w:val="14"/>
        </w:numPr>
        <w:tabs>
          <w:tab w:val="left" w:pos="2835"/>
        </w:tabs>
        <w:jc w:val="both"/>
        <w:rPr>
          <w:rFonts w:ascii="Arial" w:hAnsi="Arial" w:cs="Arial"/>
          <w:sz w:val="24"/>
          <w:szCs w:val="24"/>
          <w:lang w:eastAsia="cs-CZ"/>
        </w:rPr>
      </w:pPr>
      <w:r w:rsidRPr="00D47B6A">
        <w:rPr>
          <w:rFonts w:ascii="Arial" w:hAnsi="Arial" w:cs="Arial"/>
          <w:sz w:val="24"/>
          <w:szCs w:val="24"/>
          <w:lang w:eastAsia="cs-CZ"/>
        </w:rPr>
        <w:t>prázdninový provoz (dle § 96 a § 217 zákona č. 262/2006 Sb., zákoník práce, ve znění pozdějších předpisů a § 4 vyhlášky č. 263/2007 Sb</w:t>
      </w:r>
      <w:r w:rsidR="008B787C">
        <w:rPr>
          <w:rFonts w:ascii="Arial" w:hAnsi="Arial" w:cs="Arial"/>
          <w:sz w:val="24"/>
          <w:szCs w:val="24"/>
          <w:lang w:eastAsia="cs-CZ"/>
        </w:rPr>
        <w:t>., ve znění pozdějších předpisů</w:t>
      </w:r>
    </w:p>
    <w:p w14:paraId="6F544AC9" w14:textId="21705DC0" w:rsidR="00981391" w:rsidRDefault="00981391" w:rsidP="00151CB9">
      <w:pPr>
        <w:pStyle w:val="Bezmezer2"/>
        <w:numPr>
          <w:ilvl w:val="0"/>
          <w:numId w:val="14"/>
        </w:numPr>
        <w:tabs>
          <w:tab w:val="left" w:pos="2835"/>
        </w:tabs>
        <w:jc w:val="both"/>
        <w:rPr>
          <w:rFonts w:ascii="Arial" w:hAnsi="Arial" w:cs="Arial"/>
          <w:sz w:val="24"/>
          <w:szCs w:val="24"/>
          <w:lang w:eastAsia="cs-CZ"/>
        </w:rPr>
      </w:pPr>
      <w:r w:rsidRPr="00D47B6A">
        <w:rPr>
          <w:rFonts w:ascii="Arial" w:hAnsi="Arial" w:cs="Arial"/>
          <w:sz w:val="24"/>
          <w:szCs w:val="24"/>
          <w:lang w:eastAsia="cs-CZ"/>
        </w:rPr>
        <w:t>inventarizace majetku a závazků.</w:t>
      </w:r>
    </w:p>
    <w:p w14:paraId="6EC95E65" w14:textId="2CB2BD96" w:rsidR="0033158A" w:rsidRDefault="0033158A" w:rsidP="0033158A">
      <w:pPr>
        <w:pStyle w:val="Bezmezer2"/>
        <w:tabs>
          <w:tab w:val="left" w:pos="2835"/>
        </w:tabs>
        <w:jc w:val="both"/>
        <w:rPr>
          <w:rFonts w:ascii="Arial" w:hAnsi="Arial" w:cs="Arial"/>
          <w:sz w:val="24"/>
          <w:szCs w:val="24"/>
          <w:lang w:eastAsia="cs-CZ"/>
        </w:rPr>
      </w:pPr>
    </w:p>
    <w:p w14:paraId="601FED5F" w14:textId="3FD7E07F" w:rsidR="0033158A" w:rsidRDefault="0033158A" w:rsidP="0033158A">
      <w:pPr>
        <w:pStyle w:val="Bezmezer2"/>
        <w:tabs>
          <w:tab w:val="left" w:pos="2835"/>
        </w:tabs>
        <w:jc w:val="both"/>
        <w:rPr>
          <w:rFonts w:ascii="Arial" w:hAnsi="Arial" w:cs="Arial"/>
          <w:sz w:val="24"/>
          <w:szCs w:val="24"/>
          <w:u w:val="single"/>
          <w:lang w:eastAsia="cs-CZ"/>
        </w:rPr>
      </w:pPr>
      <w:r>
        <w:rPr>
          <w:rFonts w:ascii="Arial" w:hAnsi="Arial" w:cs="Arial"/>
          <w:sz w:val="24"/>
          <w:szCs w:val="24"/>
          <w:u w:val="single"/>
          <w:lang w:eastAsia="cs-CZ"/>
        </w:rPr>
        <w:t>Zjištěné nedostatky:</w:t>
      </w:r>
    </w:p>
    <w:p w14:paraId="1A534EFE" w14:textId="0B9A4166" w:rsidR="0033158A" w:rsidRPr="00A16AC3" w:rsidRDefault="0033158A" w:rsidP="0033158A">
      <w:pPr>
        <w:pStyle w:val="Odstavecseseznamem"/>
        <w:numPr>
          <w:ilvl w:val="0"/>
          <w:numId w:val="14"/>
        </w:numPr>
        <w:jc w:val="both"/>
        <w:rPr>
          <w:rFonts w:ascii="Arial" w:hAnsi="Arial" w:cs="Arial"/>
          <w:sz w:val="24"/>
          <w:szCs w:val="24"/>
        </w:rPr>
      </w:pPr>
      <w:r>
        <w:rPr>
          <w:rFonts w:ascii="Arial" w:hAnsi="Arial" w:cs="Arial"/>
          <w:sz w:val="24"/>
          <w:szCs w:val="24"/>
        </w:rPr>
        <w:t>nedostatky v nastavení vnitřního kontrolního systému a při jeho aplikaci</w:t>
      </w:r>
      <w:r w:rsidR="006008B3">
        <w:rPr>
          <w:rFonts w:ascii="Arial" w:hAnsi="Arial" w:cs="Arial"/>
          <w:b/>
          <w:sz w:val="24"/>
          <w:szCs w:val="24"/>
        </w:rPr>
        <w:t>.</w:t>
      </w:r>
    </w:p>
    <w:p w14:paraId="37A93AA8" w14:textId="77777777" w:rsidR="0020383B" w:rsidRPr="00D47B6A" w:rsidRDefault="0020383B" w:rsidP="0020383B">
      <w:pPr>
        <w:pStyle w:val="Bezmezer2"/>
        <w:tabs>
          <w:tab w:val="left" w:pos="2835"/>
        </w:tabs>
        <w:jc w:val="both"/>
        <w:rPr>
          <w:rFonts w:ascii="Arial" w:hAnsi="Arial" w:cs="Arial"/>
          <w:sz w:val="24"/>
          <w:szCs w:val="24"/>
          <w:lang w:eastAsia="cs-CZ"/>
        </w:rPr>
      </w:pPr>
    </w:p>
    <w:p w14:paraId="3683838F" w14:textId="77777777" w:rsidR="005E4E7C" w:rsidRPr="00D00D80" w:rsidRDefault="00D413CF" w:rsidP="00D00D80">
      <w:pPr>
        <w:jc w:val="both"/>
        <w:rPr>
          <w:rFonts w:ascii="Arial" w:hAnsi="Arial" w:cs="Arial"/>
          <w:b/>
          <w:sz w:val="28"/>
          <w:szCs w:val="28"/>
        </w:rPr>
      </w:pPr>
      <w:r w:rsidRPr="00D00D80">
        <w:rPr>
          <w:rFonts w:ascii="Arial" w:hAnsi="Arial" w:cs="Arial"/>
          <w:b/>
          <w:sz w:val="28"/>
          <w:szCs w:val="28"/>
        </w:rPr>
        <w:t>Odbor zdravotnictví</w:t>
      </w:r>
    </w:p>
    <w:p w14:paraId="6E5AE8E7" w14:textId="77777777" w:rsidR="005E4E7C" w:rsidRPr="009F0093" w:rsidRDefault="005E4E7C" w:rsidP="009402E8">
      <w:pPr>
        <w:spacing w:after="0"/>
        <w:rPr>
          <w:rFonts w:ascii="Arial" w:hAnsi="Arial" w:cs="Arial"/>
          <w:sz w:val="24"/>
          <w:szCs w:val="24"/>
          <w:u w:val="single"/>
        </w:rPr>
      </w:pPr>
      <w:r w:rsidRPr="009F0093">
        <w:rPr>
          <w:rFonts w:ascii="Arial" w:hAnsi="Arial" w:cs="Arial"/>
          <w:sz w:val="24"/>
          <w:szCs w:val="24"/>
          <w:u w:val="single"/>
        </w:rPr>
        <w:t>Předmět kontroly</w:t>
      </w:r>
      <w:r w:rsidR="00D00D80" w:rsidRPr="009F0093">
        <w:rPr>
          <w:rFonts w:ascii="Arial" w:hAnsi="Arial" w:cs="Arial"/>
          <w:sz w:val="24"/>
          <w:szCs w:val="24"/>
          <w:u w:val="single"/>
        </w:rPr>
        <w:t>:</w:t>
      </w:r>
    </w:p>
    <w:p w14:paraId="30A5CB99" w14:textId="504FA18F" w:rsidR="00C004EE" w:rsidRPr="009F0093" w:rsidRDefault="00C004EE" w:rsidP="00151CB9">
      <w:pPr>
        <w:pStyle w:val="Bezmezer2"/>
        <w:numPr>
          <w:ilvl w:val="0"/>
          <w:numId w:val="15"/>
        </w:numPr>
        <w:tabs>
          <w:tab w:val="left" w:pos="2835"/>
        </w:tabs>
        <w:jc w:val="both"/>
        <w:rPr>
          <w:rFonts w:ascii="Arial" w:hAnsi="Arial" w:cs="Arial"/>
          <w:sz w:val="24"/>
          <w:szCs w:val="24"/>
          <w:lang w:eastAsia="cs-CZ"/>
        </w:rPr>
      </w:pPr>
      <w:r w:rsidRPr="009F0093">
        <w:rPr>
          <w:rFonts w:ascii="Arial" w:hAnsi="Arial" w:cs="Arial"/>
          <w:sz w:val="24"/>
          <w:szCs w:val="24"/>
          <w:lang w:eastAsia="cs-CZ"/>
        </w:rPr>
        <w:t xml:space="preserve">posouzení správnosti výpočtu vyrovnávací platby poskytované Plzeňským krajem za poskytování zdravotních služeb obecného hospodářského zájmu v rámci </w:t>
      </w:r>
      <w:r w:rsidR="00796807">
        <w:rPr>
          <w:rFonts w:ascii="Arial" w:hAnsi="Arial" w:cs="Arial"/>
          <w:sz w:val="24"/>
          <w:szCs w:val="24"/>
          <w:lang w:eastAsia="cs-CZ"/>
        </w:rPr>
        <w:t>výsledné kalkulace</w:t>
      </w:r>
      <w:r w:rsidR="000600A7" w:rsidRPr="009F0093">
        <w:rPr>
          <w:rFonts w:ascii="Arial" w:hAnsi="Arial" w:cs="Arial"/>
          <w:sz w:val="24"/>
          <w:szCs w:val="24"/>
          <w:lang w:eastAsia="cs-CZ"/>
        </w:rPr>
        <w:t>; posouzení, zda nedochází k nadměrným vyrovnávacím platbám a zda jsou plněny povinnosti</w:t>
      </w:r>
      <w:r w:rsidR="008B787C">
        <w:rPr>
          <w:rFonts w:ascii="Arial" w:hAnsi="Arial" w:cs="Arial"/>
          <w:sz w:val="24"/>
          <w:szCs w:val="24"/>
          <w:lang w:eastAsia="cs-CZ"/>
        </w:rPr>
        <w:t xml:space="preserve"> vyplývající z uzavřené smlouvy</w:t>
      </w:r>
    </w:p>
    <w:p w14:paraId="638072CA" w14:textId="0E179CB6" w:rsidR="001D5E12" w:rsidRPr="009F0093" w:rsidRDefault="001D5E12" w:rsidP="00151CB9">
      <w:pPr>
        <w:pStyle w:val="Bezmezer2"/>
        <w:numPr>
          <w:ilvl w:val="0"/>
          <w:numId w:val="15"/>
        </w:numPr>
        <w:tabs>
          <w:tab w:val="left" w:pos="2835"/>
        </w:tabs>
        <w:jc w:val="both"/>
        <w:rPr>
          <w:rFonts w:ascii="Arial" w:hAnsi="Arial" w:cs="Arial"/>
          <w:sz w:val="24"/>
          <w:szCs w:val="24"/>
          <w:lang w:eastAsia="cs-CZ"/>
        </w:rPr>
      </w:pPr>
      <w:r w:rsidRPr="009F0093">
        <w:rPr>
          <w:rFonts w:ascii="Arial" w:hAnsi="Arial" w:cs="Arial"/>
          <w:sz w:val="24"/>
          <w:szCs w:val="24"/>
          <w:lang w:eastAsia="cs-CZ"/>
        </w:rPr>
        <w:t>vnitřní kontrolní systém (dle zákona č. 320/2001 Sb., o finanční kontrole</w:t>
      </w:r>
      <w:r w:rsidR="000F3F9F" w:rsidRPr="009F0093">
        <w:rPr>
          <w:rFonts w:ascii="Arial" w:hAnsi="Arial" w:cs="Arial"/>
          <w:sz w:val="24"/>
          <w:szCs w:val="24"/>
          <w:lang w:eastAsia="cs-CZ"/>
        </w:rPr>
        <w:t xml:space="preserve"> ve veřejné správě</w:t>
      </w:r>
      <w:r w:rsidRPr="009F0093">
        <w:rPr>
          <w:rFonts w:ascii="Arial" w:hAnsi="Arial" w:cs="Arial"/>
          <w:sz w:val="24"/>
          <w:szCs w:val="24"/>
          <w:lang w:eastAsia="cs-CZ"/>
        </w:rPr>
        <w:t>,</w:t>
      </w:r>
      <w:r w:rsidR="000F3F9F" w:rsidRPr="009F0093">
        <w:rPr>
          <w:rFonts w:ascii="Arial" w:hAnsi="Arial" w:cs="Arial"/>
          <w:sz w:val="24"/>
          <w:szCs w:val="24"/>
          <w:lang w:eastAsia="cs-CZ"/>
        </w:rPr>
        <w:t xml:space="preserve"> </w:t>
      </w:r>
      <w:r w:rsidR="008B787C">
        <w:rPr>
          <w:rFonts w:ascii="Arial" w:hAnsi="Arial" w:cs="Arial"/>
          <w:sz w:val="24"/>
          <w:szCs w:val="24"/>
          <w:lang w:eastAsia="cs-CZ"/>
        </w:rPr>
        <w:t>ve znění pozdějších předpisů)</w:t>
      </w:r>
    </w:p>
    <w:p w14:paraId="51C090CA" w14:textId="7822BECD" w:rsidR="000600A7" w:rsidRDefault="000600A7" w:rsidP="00151CB9">
      <w:pPr>
        <w:pStyle w:val="Bezmezer2"/>
        <w:numPr>
          <w:ilvl w:val="0"/>
          <w:numId w:val="15"/>
        </w:numPr>
        <w:tabs>
          <w:tab w:val="left" w:pos="2835"/>
        </w:tabs>
        <w:jc w:val="both"/>
        <w:rPr>
          <w:rFonts w:ascii="Arial" w:hAnsi="Arial" w:cs="Arial"/>
          <w:sz w:val="24"/>
          <w:szCs w:val="24"/>
          <w:lang w:eastAsia="cs-CZ"/>
        </w:rPr>
      </w:pPr>
      <w:r w:rsidRPr="009F0093">
        <w:rPr>
          <w:rFonts w:ascii="Arial" w:hAnsi="Arial" w:cs="Arial"/>
          <w:sz w:val="24"/>
          <w:szCs w:val="24"/>
          <w:lang w:eastAsia="cs-CZ"/>
        </w:rPr>
        <w:t>plnění povinností plynoucích ze směrnice RPK č. 5/2015, o administraci právních sporů, kontrol, správních řízení a správních služeb organizací.</w:t>
      </w:r>
    </w:p>
    <w:p w14:paraId="67FEC81D" w14:textId="243ADADA" w:rsidR="00884DE7" w:rsidRDefault="00884DE7" w:rsidP="00884DE7">
      <w:pPr>
        <w:pStyle w:val="Bezmezer2"/>
        <w:tabs>
          <w:tab w:val="left" w:pos="2835"/>
        </w:tabs>
        <w:jc w:val="both"/>
        <w:rPr>
          <w:rFonts w:ascii="Arial" w:hAnsi="Arial" w:cs="Arial"/>
          <w:sz w:val="24"/>
          <w:szCs w:val="24"/>
          <w:lang w:eastAsia="cs-CZ"/>
        </w:rPr>
      </w:pPr>
    </w:p>
    <w:p w14:paraId="22427D88" w14:textId="4B39B673" w:rsidR="00A16AC3" w:rsidRDefault="000A3639" w:rsidP="00884DE7">
      <w:pPr>
        <w:pStyle w:val="Bezmezer2"/>
        <w:tabs>
          <w:tab w:val="left" w:pos="2835"/>
        </w:tabs>
        <w:jc w:val="both"/>
        <w:rPr>
          <w:rFonts w:ascii="Arial" w:hAnsi="Arial" w:cs="Arial"/>
          <w:color w:val="000000" w:themeColor="text1"/>
          <w:sz w:val="24"/>
          <w:szCs w:val="24"/>
          <w:u w:val="single"/>
          <w:lang w:eastAsia="cs-CZ"/>
        </w:rPr>
      </w:pPr>
      <w:r w:rsidRPr="000A3639">
        <w:rPr>
          <w:rFonts w:ascii="Arial" w:hAnsi="Arial" w:cs="Arial"/>
          <w:color w:val="000000" w:themeColor="text1"/>
          <w:sz w:val="24"/>
          <w:szCs w:val="24"/>
          <w:u w:val="single"/>
          <w:lang w:eastAsia="cs-CZ"/>
        </w:rPr>
        <w:t>Zjištěné nedostatky:</w:t>
      </w:r>
    </w:p>
    <w:p w14:paraId="466006B5" w14:textId="458780FE" w:rsidR="000A3639" w:rsidRPr="003E47D6" w:rsidRDefault="003E47D6" w:rsidP="003E47D6">
      <w:pPr>
        <w:pStyle w:val="Bezmezer2"/>
        <w:numPr>
          <w:ilvl w:val="0"/>
          <w:numId w:val="39"/>
        </w:numPr>
        <w:tabs>
          <w:tab w:val="left" w:pos="2835"/>
        </w:tabs>
        <w:jc w:val="both"/>
        <w:rPr>
          <w:rFonts w:ascii="Arial" w:hAnsi="Arial" w:cs="Arial"/>
          <w:b/>
          <w:sz w:val="28"/>
          <w:szCs w:val="28"/>
          <w:lang w:eastAsia="cs-CZ"/>
        </w:rPr>
      </w:pPr>
      <w:r>
        <w:rPr>
          <w:rFonts w:ascii="Arial" w:hAnsi="Arial" w:cs="Arial"/>
          <w:sz w:val="24"/>
          <w:szCs w:val="24"/>
          <w:lang w:eastAsia="cs-CZ"/>
        </w:rPr>
        <w:t xml:space="preserve">nedostatky při zveřejňování v registru </w:t>
      </w:r>
      <w:r w:rsidR="008B787C">
        <w:rPr>
          <w:rFonts w:ascii="Arial" w:hAnsi="Arial" w:cs="Arial"/>
          <w:sz w:val="24"/>
          <w:szCs w:val="24"/>
          <w:lang w:eastAsia="cs-CZ"/>
        </w:rPr>
        <w:t>smluv</w:t>
      </w:r>
    </w:p>
    <w:p w14:paraId="544748DA" w14:textId="2FEDE61F" w:rsidR="003E47D6" w:rsidRPr="003E47D6" w:rsidRDefault="003E47D6" w:rsidP="003E47D6">
      <w:pPr>
        <w:pStyle w:val="Bezmezer2"/>
        <w:numPr>
          <w:ilvl w:val="0"/>
          <w:numId w:val="39"/>
        </w:numPr>
        <w:tabs>
          <w:tab w:val="left" w:pos="2835"/>
        </w:tabs>
        <w:jc w:val="both"/>
        <w:rPr>
          <w:rFonts w:ascii="Arial" w:hAnsi="Arial" w:cs="Arial"/>
          <w:b/>
          <w:sz w:val="28"/>
          <w:szCs w:val="28"/>
          <w:lang w:eastAsia="cs-CZ"/>
        </w:rPr>
      </w:pPr>
      <w:r>
        <w:rPr>
          <w:rFonts w:ascii="Arial" w:hAnsi="Arial" w:cs="Arial"/>
          <w:sz w:val="24"/>
          <w:szCs w:val="24"/>
          <w:lang w:eastAsia="cs-CZ"/>
        </w:rPr>
        <w:lastRenderedPageBreak/>
        <w:t>dodržování termínu předkládání vyúčtování dle smlouvy.</w:t>
      </w:r>
    </w:p>
    <w:p w14:paraId="54A1F87F" w14:textId="77777777" w:rsidR="003E47D6" w:rsidRDefault="003E47D6" w:rsidP="003E47D6">
      <w:pPr>
        <w:pStyle w:val="Bezmezer2"/>
        <w:tabs>
          <w:tab w:val="left" w:pos="2835"/>
        </w:tabs>
        <w:jc w:val="both"/>
        <w:rPr>
          <w:rFonts w:ascii="Arial" w:hAnsi="Arial" w:cs="Arial"/>
          <w:b/>
          <w:sz w:val="28"/>
          <w:szCs w:val="28"/>
          <w:lang w:eastAsia="cs-CZ"/>
        </w:rPr>
      </w:pPr>
    </w:p>
    <w:p w14:paraId="39EBC7A3" w14:textId="07C36492" w:rsidR="00884DE7" w:rsidRDefault="00884DE7" w:rsidP="00884DE7">
      <w:pPr>
        <w:pStyle w:val="Bezmezer2"/>
        <w:tabs>
          <w:tab w:val="left" w:pos="2835"/>
        </w:tabs>
        <w:jc w:val="both"/>
        <w:rPr>
          <w:rFonts w:ascii="Arial" w:hAnsi="Arial" w:cs="Arial"/>
          <w:b/>
          <w:sz w:val="28"/>
          <w:szCs w:val="28"/>
          <w:lang w:eastAsia="cs-CZ"/>
        </w:rPr>
      </w:pPr>
      <w:r>
        <w:rPr>
          <w:rFonts w:ascii="Arial" w:hAnsi="Arial" w:cs="Arial"/>
          <w:b/>
          <w:sz w:val="28"/>
          <w:szCs w:val="28"/>
          <w:lang w:eastAsia="cs-CZ"/>
        </w:rPr>
        <w:t>Odbor kultury, památkové péče a cestovního ruchu</w:t>
      </w:r>
    </w:p>
    <w:p w14:paraId="6DF5E7EA" w14:textId="4699846E" w:rsidR="00884DE7" w:rsidRDefault="00884DE7" w:rsidP="00884DE7">
      <w:pPr>
        <w:pStyle w:val="Bezmezer2"/>
        <w:tabs>
          <w:tab w:val="left" w:pos="2835"/>
        </w:tabs>
        <w:jc w:val="both"/>
        <w:rPr>
          <w:rFonts w:ascii="Arial" w:hAnsi="Arial" w:cs="Arial"/>
          <w:b/>
          <w:sz w:val="28"/>
          <w:szCs w:val="28"/>
          <w:lang w:eastAsia="cs-CZ"/>
        </w:rPr>
      </w:pPr>
    </w:p>
    <w:p w14:paraId="0A7A5B69" w14:textId="030B5F0D" w:rsidR="00884DE7" w:rsidRDefault="00884DE7" w:rsidP="00884DE7">
      <w:pPr>
        <w:pStyle w:val="Bezmezer2"/>
        <w:tabs>
          <w:tab w:val="left" w:pos="2835"/>
        </w:tabs>
        <w:jc w:val="both"/>
        <w:rPr>
          <w:rFonts w:ascii="Arial" w:hAnsi="Arial" w:cs="Arial"/>
          <w:sz w:val="24"/>
          <w:szCs w:val="24"/>
          <w:u w:val="single"/>
          <w:lang w:eastAsia="cs-CZ"/>
        </w:rPr>
      </w:pPr>
      <w:r>
        <w:rPr>
          <w:rFonts w:ascii="Arial" w:hAnsi="Arial" w:cs="Arial"/>
          <w:sz w:val="24"/>
          <w:szCs w:val="24"/>
          <w:u w:val="single"/>
          <w:lang w:eastAsia="cs-CZ"/>
        </w:rPr>
        <w:t>Předmět kontroly:</w:t>
      </w:r>
    </w:p>
    <w:p w14:paraId="664A2F31" w14:textId="141657D8" w:rsidR="00884DE7" w:rsidRDefault="00884DE7" w:rsidP="00151CB9">
      <w:pPr>
        <w:pStyle w:val="Bezmezer2"/>
        <w:numPr>
          <w:ilvl w:val="0"/>
          <w:numId w:val="37"/>
        </w:numPr>
        <w:tabs>
          <w:tab w:val="left" w:pos="2835"/>
        </w:tabs>
        <w:jc w:val="both"/>
        <w:rPr>
          <w:rFonts w:ascii="Arial" w:hAnsi="Arial" w:cs="Arial"/>
          <w:sz w:val="24"/>
          <w:szCs w:val="24"/>
          <w:lang w:eastAsia="cs-CZ"/>
        </w:rPr>
      </w:pPr>
      <w:r>
        <w:rPr>
          <w:rFonts w:ascii="Arial" w:hAnsi="Arial" w:cs="Arial"/>
          <w:sz w:val="24"/>
          <w:szCs w:val="24"/>
          <w:lang w:eastAsia="cs-CZ"/>
        </w:rPr>
        <w:t>vnitřní kontrolní systém dle zákona č. 320/2001 Sb., o finanční kontrole ve veřejné správě a o změně některých zákonů (zákon o finanční kontrole), ve znění pozdějších předpisů</w:t>
      </w:r>
    </w:p>
    <w:p w14:paraId="1A3CE33E" w14:textId="3152496E" w:rsidR="00884DE7" w:rsidRDefault="00884DE7" w:rsidP="00151CB9">
      <w:pPr>
        <w:pStyle w:val="Bezmezer2"/>
        <w:numPr>
          <w:ilvl w:val="0"/>
          <w:numId w:val="37"/>
        </w:numPr>
        <w:tabs>
          <w:tab w:val="left" w:pos="2835"/>
        </w:tabs>
        <w:jc w:val="both"/>
        <w:rPr>
          <w:rFonts w:ascii="Arial" w:hAnsi="Arial" w:cs="Arial"/>
          <w:sz w:val="24"/>
          <w:szCs w:val="24"/>
          <w:lang w:eastAsia="cs-CZ"/>
        </w:rPr>
      </w:pPr>
      <w:r>
        <w:rPr>
          <w:rFonts w:ascii="Arial" w:hAnsi="Arial" w:cs="Arial"/>
          <w:sz w:val="24"/>
          <w:szCs w:val="24"/>
          <w:lang w:eastAsia="cs-CZ"/>
        </w:rPr>
        <w:t xml:space="preserve">nakládání se </w:t>
      </w:r>
      <w:r w:rsidR="00462242">
        <w:rPr>
          <w:rFonts w:ascii="Arial" w:hAnsi="Arial" w:cs="Arial"/>
          <w:sz w:val="24"/>
          <w:szCs w:val="24"/>
          <w:lang w:eastAsia="cs-CZ"/>
        </w:rPr>
        <w:t>s</w:t>
      </w:r>
      <w:r>
        <w:rPr>
          <w:rFonts w:ascii="Arial" w:hAnsi="Arial" w:cs="Arial"/>
          <w:sz w:val="24"/>
          <w:szCs w:val="24"/>
          <w:lang w:eastAsia="cs-CZ"/>
        </w:rPr>
        <w:t>věřeným majetkem a jeho ochrana</w:t>
      </w:r>
      <w:r w:rsidR="00462242">
        <w:rPr>
          <w:rFonts w:ascii="Arial" w:hAnsi="Arial" w:cs="Arial"/>
          <w:sz w:val="24"/>
          <w:szCs w:val="24"/>
          <w:lang w:eastAsia="cs-CZ"/>
        </w:rPr>
        <w:t xml:space="preserve"> </w:t>
      </w:r>
      <w:r>
        <w:rPr>
          <w:rFonts w:ascii="Arial" w:hAnsi="Arial" w:cs="Arial"/>
          <w:sz w:val="24"/>
          <w:szCs w:val="24"/>
          <w:lang w:eastAsia="cs-CZ"/>
        </w:rPr>
        <w:t xml:space="preserve">- kontrola se zaměřením na sbírky muzejní povahy dle zákona č. 122/2000 Sb., o ochraně sbírek muzejní povahy a o změně některých dalších zákonů, ve znění pozdějších předpisů </w:t>
      </w:r>
    </w:p>
    <w:p w14:paraId="637F7451" w14:textId="33F27CE7" w:rsidR="00C10E7D" w:rsidRPr="00462242" w:rsidRDefault="00884DE7" w:rsidP="00151CB9">
      <w:pPr>
        <w:pStyle w:val="Bezmezer2"/>
        <w:numPr>
          <w:ilvl w:val="0"/>
          <w:numId w:val="37"/>
        </w:numPr>
        <w:tabs>
          <w:tab w:val="left" w:pos="2835"/>
        </w:tabs>
        <w:jc w:val="both"/>
        <w:rPr>
          <w:rFonts w:ascii="Arial" w:hAnsi="Arial" w:cs="Arial"/>
          <w:sz w:val="24"/>
          <w:szCs w:val="24"/>
          <w:lang w:eastAsia="cs-CZ"/>
        </w:rPr>
      </w:pPr>
      <w:r w:rsidRPr="00462242">
        <w:rPr>
          <w:rFonts w:ascii="Arial" w:hAnsi="Arial" w:cs="Arial"/>
          <w:sz w:val="24"/>
          <w:szCs w:val="24"/>
          <w:lang w:eastAsia="cs-CZ"/>
        </w:rPr>
        <w:t>následná kontrola + kontrola nápravných opatření</w:t>
      </w:r>
      <w:r w:rsidR="008B787C">
        <w:rPr>
          <w:rFonts w:ascii="Arial" w:hAnsi="Arial" w:cs="Arial"/>
          <w:sz w:val="24"/>
          <w:szCs w:val="24"/>
          <w:lang w:eastAsia="cs-CZ"/>
        </w:rPr>
        <w:t>.</w:t>
      </w:r>
    </w:p>
    <w:p w14:paraId="7792A183" w14:textId="549C6164" w:rsidR="00A16AC3" w:rsidRPr="00A16AC3" w:rsidRDefault="00A16AC3" w:rsidP="00A16AC3">
      <w:pPr>
        <w:pStyle w:val="Bezmezer2"/>
        <w:tabs>
          <w:tab w:val="left" w:pos="2977"/>
        </w:tabs>
        <w:ind w:left="360"/>
        <w:jc w:val="both"/>
        <w:rPr>
          <w:rFonts w:ascii="Arial" w:hAnsi="Arial" w:cs="Arial"/>
          <w:color w:val="000000" w:themeColor="text1"/>
          <w:sz w:val="24"/>
          <w:szCs w:val="24"/>
          <w:lang w:eastAsia="cs-CZ"/>
        </w:rPr>
      </w:pPr>
    </w:p>
    <w:p w14:paraId="10440FA6" w14:textId="77777777" w:rsidR="00A16AC3" w:rsidRPr="00C8092A" w:rsidRDefault="00A16AC3" w:rsidP="00A16AC3">
      <w:pPr>
        <w:pStyle w:val="Bezmezer2"/>
        <w:tabs>
          <w:tab w:val="left" w:pos="2977"/>
        </w:tabs>
        <w:jc w:val="both"/>
        <w:rPr>
          <w:rFonts w:ascii="Arial" w:hAnsi="Arial" w:cs="Arial"/>
          <w:color w:val="000000" w:themeColor="text1"/>
          <w:sz w:val="24"/>
          <w:szCs w:val="24"/>
          <w:lang w:eastAsia="cs-CZ"/>
        </w:rPr>
      </w:pPr>
      <w:r>
        <w:rPr>
          <w:rFonts w:ascii="Arial" w:hAnsi="Arial" w:cs="Arial"/>
          <w:color w:val="000000" w:themeColor="text1"/>
          <w:sz w:val="24"/>
          <w:szCs w:val="24"/>
          <w:lang w:eastAsia="cs-CZ"/>
        </w:rPr>
        <w:t>Závažné nedostatky nebyly zjištěny.</w:t>
      </w:r>
    </w:p>
    <w:p w14:paraId="0ECF3D81" w14:textId="77777777" w:rsidR="00AC3CDA" w:rsidRPr="009F0093" w:rsidRDefault="00AC3CDA" w:rsidP="00140413">
      <w:pPr>
        <w:spacing w:after="0"/>
        <w:jc w:val="both"/>
        <w:rPr>
          <w:rFonts w:ascii="Arial" w:hAnsi="Arial" w:cs="Arial"/>
          <w:sz w:val="24"/>
          <w:szCs w:val="24"/>
          <w:u w:val="single"/>
        </w:rPr>
      </w:pPr>
    </w:p>
    <w:p w14:paraId="4711A26F" w14:textId="0248373C" w:rsidR="00894389" w:rsidRDefault="00894389" w:rsidP="00140413">
      <w:pPr>
        <w:spacing w:after="0"/>
        <w:jc w:val="both"/>
        <w:rPr>
          <w:rFonts w:ascii="Arial" w:hAnsi="Arial" w:cs="Arial"/>
          <w:sz w:val="24"/>
          <w:szCs w:val="24"/>
          <w:u w:val="single"/>
        </w:rPr>
      </w:pPr>
    </w:p>
    <w:p w14:paraId="7351D33C" w14:textId="3C2A4B96" w:rsidR="007F2AD4" w:rsidRDefault="007F2AD4" w:rsidP="00595398">
      <w:pPr>
        <w:spacing w:after="120"/>
        <w:jc w:val="both"/>
        <w:rPr>
          <w:rFonts w:ascii="Arial" w:hAnsi="Arial" w:cs="Arial"/>
          <w:b/>
          <w:sz w:val="24"/>
          <w:szCs w:val="24"/>
          <w:u w:val="single"/>
        </w:rPr>
      </w:pPr>
      <w:r>
        <w:rPr>
          <w:rFonts w:ascii="Arial" w:hAnsi="Arial" w:cs="Arial"/>
          <w:b/>
          <w:sz w:val="24"/>
          <w:szCs w:val="24"/>
          <w:u w:val="single"/>
        </w:rPr>
        <w:t xml:space="preserve">Vyhodnocení kontrolní činnosti prováděné v soukromých školách </w:t>
      </w:r>
      <w:r w:rsidR="00796807">
        <w:rPr>
          <w:rFonts w:ascii="Arial" w:hAnsi="Arial" w:cs="Arial"/>
          <w:b/>
          <w:sz w:val="24"/>
          <w:szCs w:val="24"/>
          <w:u w:val="single"/>
        </w:rPr>
        <w:t>a dalších subjektech v roce 2021</w:t>
      </w:r>
    </w:p>
    <w:p w14:paraId="2521A5C0" w14:textId="355C1D17" w:rsidR="003B37E3" w:rsidRPr="00DB071E" w:rsidRDefault="003B37E3" w:rsidP="003B37E3">
      <w:pPr>
        <w:jc w:val="both"/>
        <w:rPr>
          <w:rFonts w:ascii="Arial" w:hAnsi="Arial" w:cs="Arial"/>
          <w:sz w:val="24"/>
          <w:szCs w:val="24"/>
        </w:rPr>
      </w:pPr>
      <w:r w:rsidRPr="00860EB2">
        <w:rPr>
          <w:rFonts w:ascii="Arial" w:hAnsi="Arial" w:cs="Arial"/>
          <w:sz w:val="24"/>
          <w:szCs w:val="24"/>
        </w:rPr>
        <w:t xml:space="preserve">Přehled počtu </w:t>
      </w:r>
      <w:r w:rsidRPr="00860EB2">
        <w:rPr>
          <w:rFonts w:ascii="Arial" w:hAnsi="Arial" w:cs="Arial"/>
          <w:b/>
          <w:sz w:val="24"/>
          <w:szCs w:val="24"/>
        </w:rPr>
        <w:t>vykonaných a ukončených</w:t>
      </w:r>
      <w:r w:rsidRPr="00860EB2">
        <w:rPr>
          <w:rFonts w:ascii="Arial" w:hAnsi="Arial" w:cs="Arial"/>
          <w:sz w:val="24"/>
          <w:szCs w:val="24"/>
        </w:rPr>
        <w:t xml:space="preserve"> plánovaných a mimořádných kontrol, zjištěných nedostatků a uložených nápravných opatření </w:t>
      </w:r>
      <w:r w:rsidRPr="003B37E3">
        <w:rPr>
          <w:rFonts w:ascii="Arial" w:hAnsi="Arial" w:cs="Arial"/>
          <w:b/>
          <w:sz w:val="24"/>
          <w:szCs w:val="24"/>
        </w:rPr>
        <w:t xml:space="preserve">na soukromých školách a </w:t>
      </w:r>
      <w:r w:rsidR="009402E8">
        <w:rPr>
          <w:rFonts w:ascii="Arial" w:hAnsi="Arial" w:cs="Arial"/>
          <w:b/>
          <w:sz w:val="24"/>
          <w:szCs w:val="24"/>
        </w:rPr>
        <w:t> </w:t>
      </w:r>
      <w:r w:rsidRPr="003B37E3">
        <w:rPr>
          <w:rFonts w:ascii="Arial" w:hAnsi="Arial" w:cs="Arial"/>
          <w:b/>
          <w:sz w:val="24"/>
          <w:szCs w:val="24"/>
        </w:rPr>
        <w:t>dalších subjektech.</w:t>
      </w:r>
      <w:r w:rsidR="00DB071E">
        <w:rPr>
          <w:rFonts w:ascii="Arial" w:hAnsi="Arial" w:cs="Arial"/>
          <w:b/>
          <w:sz w:val="24"/>
          <w:szCs w:val="24"/>
        </w:rPr>
        <w:t xml:space="preserve"> </w:t>
      </w:r>
      <w:r w:rsidR="00DB071E">
        <w:rPr>
          <w:rFonts w:ascii="Arial" w:hAnsi="Arial" w:cs="Arial"/>
          <w:sz w:val="24"/>
          <w:szCs w:val="24"/>
        </w:rPr>
        <w:t>Oproti</w:t>
      </w:r>
      <w:r w:rsidR="008B787C">
        <w:rPr>
          <w:rFonts w:ascii="Arial" w:hAnsi="Arial" w:cs="Arial"/>
          <w:sz w:val="24"/>
          <w:szCs w:val="24"/>
        </w:rPr>
        <w:t xml:space="preserve"> předchozím období</w:t>
      </w:r>
      <w:r w:rsidR="00DB071E">
        <w:rPr>
          <w:rFonts w:ascii="Arial" w:hAnsi="Arial" w:cs="Arial"/>
          <w:sz w:val="24"/>
          <w:szCs w:val="24"/>
        </w:rPr>
        <w:t xml:space="preserve"> byly do statistického vyhodnocení zahrnuty i veřejnosprávní kontroly, z nichž není vyhotovován protokol, ovšem představují zásadní </w:t>
      </w:r>
      <w:r w:rsidR="008B787C">
        <w:rPr>
          <w:rFonts w:ascii="Arial" w:hAnsi="Arial" w:cs="Arial"/>
          <w:sz w:val="24"/>
          <w:szCs w:val="24"/>
        </w:rPr>
        <w:t xml:space="preserve">podíl </w:t>
      </w:r>
      <w:r w:rsidR="00DB071E">
        <w:rPr>
          <w:rFonts w:ascii="Arial" w:hAnsi="Arial" w:cs="Arial"/>
          <w:sz w:val="24"/>
          <w:szCs w:val="24"/>
        </w:rPr>
        <w:t>kontrolní činnost Krajského úřadu Plzeňského kraje.</w:t>
      </w:r>
    </w:p>
    <w:tbl>
      <w:tblPr>
        <w:tblStyle w:val="Mkatabulky"/>
        <w:tblW w:w="9606" w:type="dxa"/>
        <w:jc w:val="center"/>
        <w:tblLayout w:type="fixed"/>
        <w:tblLook w:val="04A0" w:firstRow="1" w:lastRow="0" w:firstColumn="1" w:lastColumn="0" w:noHBand="0" w:noVBand="1"/>
      </w:tblPr>
      <w:tblGrid>
        <w:gridCol w:w="1809"/>
        <w:gridCol w:w="1701"/>
        <w:gridCol w:w="1843"/>
        <w:gridCol w:w="1276"/>
        <w:gridCol w:w="1559"/>
        <w:gridCol w:w="1418"/>
      </w:tblGrid>
      <w:tr w:rsidR="003A3792" w:rsidRPr="005F4E45" w14:paraId="62F5DC52" w14:textId="77777777" w:rsidTr="00097738">
        <w:trPr>
          <w:jc w:val="center"/>
        </w:trPr>
        <w:tc>
          <w:tcPr>
            <w:tcW w:w="1809" w:type="dxa"/>
          </w:tcPr>
          <w:p w14:paraId="16E08175" w14:textId="77777777" w:rsidR="003A3792" w:rsidRDefault="003A3792" w:rsidP="00097738">
            <w:pPr>
              <w:jc w:val="center"/>
              <w:rPr>
                <w:rFonts w:ascii="Arial" w:hAnsi="Arial" w:cs="Arial"/>
                <w:b/>
                <w:sz w:val="18"/>
                <w:szCs w:val="18"/>
              </w:rPr>
            </w:pPr>
            <w:r w:rsidRPr="007F2AD4">
              <w:rPr>
                <w:rFonts w:ascii="Arial" w:hAnsi="Arial" w:cs="Arial"/>
                <w:sz w:val="24"/>
                <w:szCs w:val="24"/>
              </w:rPr>
              <w:t xml:space="preserve"> </w:t>
            </w:r>
          </w:p>
          <w:p w14:paraId="3DD31CA7" w14:textId="77777777" w:rsidR="003A3792" w:rsidRDefault="003A3792" w:rsidP="00097738">
            <w:pPr>
              <w:jc w:val="center"/>
              <w:rPr>
                <w:rFonts w:ascii="Arial" w:hAnsi="Arial" w:cs="Arial"/>
                <w:b/>
                <w:sz w:val="18"/>
                <w:szCs w:val="18"/>
              </w:rPr>
            </w:pPr>
          </w:p>
          <w:p w14:paraId="66FF0084" w14:textId="77777777" w:rsidR="003A3792" w:rsidRPr="005F4E45" w:rsidRDefault="003A3792" w:rsidP="00097738">
            <w:pPr>
              <w:jc w:val="center"/>
              <w:rPr>
                <w:rFonts w:ascii="Arial" w:hAnsi="Arial" w:cs="Arial"/>
                <w:b/>
                <w:sz w:val="18"/>
                <w:szCs w:val="18"/>
              </w:rPr>
            </w:pPr>
            <w:r>
              <w:rPr>
                <w:rFonts w:ascii="Arial" w:hAnsi="Arial" w:cs="Arial"/>
                <w:b/>
                <w:sz w:val="18"/>
                <w:szCs w:val="18"/>
              </w:rPr>
              <w:t>Odbor</w:t>
            </w:r>
          </w:p>
        </w:tc>
        <w:tc>
          <w:tcPr>
            <w:tcW w:w="1701" w:type="dxa"/>
          </w:tcPr>
          <w:p w14:paraId="5FC3BD97" w14:textId="77777777" w:rsidR="003A3792" w:rsidRDefault="003A3792" w:rsidP="00097738">
            <w:pPr>
              <w:jc w:val="center"/>
              <w:rPr>
                <w:rFonts w:ascii="Arial" w:hAnsi="Arial" w:cs="Arial"/>
                <w:b/>
                <w:sz w:val="18"/>
                <w:szCs w:val="18"/>
              </w:rPr>
            </w:pPr>
          </w:p>
          <w:p w14:paraId="734D2A6F" w14:textId="77777777" w:rsidR="003A3792" w:rsidRPr="005F4E45" w:rsidRDefault="003A3792" w:rsidP="00097738">
            <w:pPr>
              <w:jc w:val="center"/>
              <w:rPr>
                <w:rFonts w:ascii="Arial" w:hAnsi="Arial" w:cs="Arial"/>
                <w:b/>
                <w:sz w:val="18"/>
                <w:szCs w:val="18"/>
              </w:rPr>
            </w:pPr>
            <w:r w:rsidRPr="005F4E45">
              <w:rPr>
                <w:rFonts w:ascii="Arial" w:hAnsi="Arial" w:cs="Arial"/>
                <w:b/>
                <w:sz w:val="18"/>
                <w:szCs w:val="18"/>
              </w:rPr>
              <w:t>Počet</w:t>
            </w:r>
          </w:p>
          <w:p w14:paraId="7261E9B2" w14:textId="77777777" w:rsidR="003A3792" w:rsidRPr="005F4E45" w:rsidRDefault="003A3792" w:rsidP="00097738">
            <w:pPr>
              <w:jc w:val="center"/>
              <w:rPr>
                <w:rFonts w:ascii="Arial" w:hAnsi="Arial" w:cs="Arial"/>
                <w:b/>
                <w:sz w:val="18"/>
                <w:szCs w:val="18"/>
              </w:rPr>
            </w:pPr>
            <w:r w:rsidRPr="005F4E45">
              <w:rPr>
                <w:rFonts w:ascii="Arial" w:hAnsi="Arial" w:cs="Arial"/>
                <w:b/>
                <w:sz w:val="18"/>
                <w:szCs w:val="18"/>
              </w:rPr>
              <w:t>plánovaných kontrol</w:t>
            </w:r>
          </w:p>
        </w:tc>
        <w:tc>
          <w:tcPr>
            <w:tcW w:w="1843" w:type="dxa"/>
          </w:tcPr>
          <w:p w14:paraId="314F37CB" w14:textId="77777777" w:rsidR="003A3792" w:rsidRDefault="003A3792" w:rsidP="00097738">
            <w:pPr>
              <w:jc w:val="center"/>
              <w:rPr>
                <w:rFonts w:ascii="Arial" w:hAnsi="Arial" w:cs="Arial"/>
                <w:b/>
                <w:sz w:val="18"/>
                <w:szCs w:val="18"/>
              </w:rPr>
            </w:pPr>
          </w:p>
          <w:p w14:paraId="471C3067" w14:textId="77777777" w:rsidR="003A3792" w:rsidRPr="005F4E45" w:rsidRDefault="003A3792" w:rsidP="00097738">
            <w:pPr>
              <w:jc w:val="center"/>
              <w:rPr>
                <w:rFonts w:ascii="Arial" w:hAnsi="Arial" w:cs="Arial"/>
                <w:b/>
                <w:sz w:val="18"/>
                <w:szCs w:val="18"/>
              </w:rPr>
            </w:pPr>
            <w:r w:rsidRPr="005F4E45">
              <w:rPr>
                <w:rFonts w:ascii="Arial" w:hAnsi="Arial" w:cs="Arial"/>
                <w:b/>
                <w:sz w:val="18"/>
                <w:szCs w:val="18"/>
              </w:rPr>
              <w:t>Počet mimořádných kontrol</w:t>
            </w:r>
          </w:p>
        </w:tc>
        <w:tc>
          <w:tcPr>
            <w:tcW w:w="1276" w:type="dxa"/>
          </w:tcPr>
          <w:p w14:paraId="1F79A81A" w14:textId="77777777" w:rsidR="003A3792" w:rsidRDefault="003A3792" w:rsidP="00097738">
            <w:pPr>
              <w:ind w:left="110"/>
              <w:jc w:val="center"/>
              <w:rPr>
                <w:rFonts w:ascii="Arial" w:hAnsi="Arial" w:cs="Arial"/>
                <w:b/>
                <w:sz w:val="18"/>
                <w:szCs w:val="18"/>
              </w:rPr>
            </w:pPr>
          </w:p>
          <w:p w14:paraId="1932A844" w14:textId="77777777" w:rsidR="003A3792" w:rsidRPr="005F4E45" w:rsidRDefault="003A3792" w:rsidP="00097738">
            <w:pPr>
              <w:ind w:left="110"/>
              <w:jc w:val="center"/>
              <w:rPr>
                <w:rFonts w:ascii="Arial" w:hAnsi="Arial" w:cs="Arial"/>
                <w:b/>
                <w:sz w:val="18"/>
                <w:szCs w:val="18"/>
              </w:rPr>
            </w:pPr>
            <w:r w:rsidRPr="005F4E45">
              <w:rPr>
                <w:rFonts w:ascii="Arial" w:hAnsi="Arial" w:cs="Arial"/>
                <w:b/>
                <w:sz w:val="18"/>
                <w:szCs w:val="18"/>
              </w:rPr>
              <w:t>Počet</w:t>
            </w:r>
          </w:p>
          <w:p w14:paraId="476E02BB" w14:textId="77777777" w:rsidR="003A3792" w:rsidRPr="005F4E45" w:rsidRDefault="003A3792" w:rsidP="00097738">
            <w:pPr>
              <w:ind w:left="110"/>
              <w:jc w:val="center"/>
              <w:rPr>
                <w:rFonts w:ascii="Arial" w:hAnsi="Arial" w:cs="Arial"/>
                <w:sz w:val="18"/>
                <w:szCs w:val="18"/>
              </w:rPr>
            </w:pPr>
            <w:r w:rsidRPr="005F4E45">
              <w:rPr>
                <w:rFonts w:ascii="Arial" w:hAnsi="Arial" w:cs="Arial"/>
                <w:b/>
                <w:sz w:val="18"/>
                <w:szCs w:val="18"/>
              </w:rPr>
              <w:t>kontrol celkem</w:t>
            </w:r>
          </w:p>
        </w:tc>
        <w:tc>
          <w:tcPr>
            <w:tcW w:w="1559" w:type="dxa"/>
          </w:tcPr>
          <w:p w14:paraId="626BAB74" w14:textId="77777777" w:rsidR="003A3792" w:rsidRDefault="003A3792" w:rsidP="00097738">
            <w:pPr>
              <w:jc w:val="center"/>
              <w:rPr>
                <w:rFonts w:ascii="Arial" w:hAnsi="Arial" w:cs="Arial"/>
                <w:b/>
                <w:sz w:val="18"/>
                <w:szCs w:val="18"/>
              </w:rPr>
            </w:pPr>
          </w:p>
          <w:p w14:paraId="579D7414" w14:textId="77777777" w:rsidR="003A3792" w:rsidRPr="005F4E45" w:rsidRDefault="003A3792" w:rsidP="00097738">
            <w:pPr>
              <w:jc w:val="center"/>
              <w:rPr>
                <w:rFonts w:ascii="Arial" w:hAnsi="Arial" w:cs="Arial"/>
                <w:b/>
                <w:sz w:val="18"/>
                <w:szCs w:val="18"/>
              </w:rPr>
            </w:pPr>
            <w:r w:rsidRPr="005F4E45">
              <w:rPr>
                <w:rFonts w:ascii="Arial" w:hAnsi="Arial" w:cs="Arial"/>
                <w:b/>
                <w:sz w:val="18"/>
                <w:szCs w:val="18"/>
              </w:rPr>
              <w:t>Počet kontrol, při kterých byly zjištěny nedostatky</w:t>
            </w:r>
          </w:p>
        </w:tc>
        <w:tc>
          <w:tcPr>
            <w:tcW w:w="1418" w:type="dxa"/>
          </w:tcPr>
          <w:p w14:paraId="4E7B1588" w14:textId="77777777" w:rsidR="003A3792" w:rsidRPr="005F4E45" w:rsidRDefault="003A3792" w:rsidP="00097738">
            <w:pPr>
              <w:jc w:val="center"/>
              <w:rPr>
                <w:rFonts w:ascii="Arial" w:hAnsi="Arial" w:cs="Arial"/>
                <w:b/>
                <w:sz w:val="18"/>
                <w:szCs w:val="18"/>
              </w:rPr>
            </w:pPr>
            <w:r w:rsidRPr="005F4E45">
              <w:rPr>
                <w:rFonts w:ascii="Arial" w:hAnsi="Arial" w:cs="Arial"/>
                <w:b/>
                <w:sz w:val="18"/>
                <w:szCs w:val="18"/>
              </w:rPr>
              <w:t>Počet kontrol, při kterých byla uložena nápravná opatření</w:t>
            </w:r>
          </w:p>
        </w:tc>
      </w:tr>
      <w:tr w:rsidR="00784901" w:rsidRPr="00FB251E" w14:paraId="58A53C5E" w14:textId="77777777" w:rsidTr="00EF0605">
        <w:trPr>
          <w:jc w:val="center"/>
        </w:trPr>
        <w:tc>
          <w:tcPr>
            <w:tcW w:w="1809" w:type="dxa"/>
            <w:vAlign w:val="bottom"/>
          </w:tcPr>
          <w:p w14:paraId="0D120E6F" w14:textId="77777777" w:rsidR="00784901" w:rsidRPr="004460F9" w:rsidRDefault="00784901" w:rsidP="00784901">
            <w:pPr>
              <w:jc w:val="center"/>
              <w:rPr>
                <w:rFonts w:ascii="Arial" w:hAnsi="Arial" w:cs="Arial"/>
                <w:sz w:val="20"/>
                <w:szCs w:val="20"/>
              </w:rPr>
            </w:pPr>
            <w:r w:rsidRPr="004460F9">
              <w:rPr>
                <w:rFonts w:ascii="Arial" w:hAnsi="Arial" w:cs="Arial"/>
                <w:sz w:val="20"/>
                <w:szCs w:val="20"/>
              </w:rPr>
              <w:t>DSH</w:t>
            </w:r>
          </w:p>
        </w:tc>
        <w:tc>
          <w:tcPr>
            <w:tcW w:w="1701" w:type="dxa"/>
            <w:vAlign w:val="bottom"/>
          </w:tcPr>
          <w:p w14:paraId="08C0673C" w14:textId="706BC521" w:rsidR="00784901" w:rsidRPr="00F80221" w:rsidRDefault="000A4816" w:rsidP="00784901">
            <w:pPr>
              <w:jc w:val="center"/>
              <w:rPr>
                <w:rFonts w:ascii="Arial" w:hAnsi="Arial" w:cs="Arial"/>
                <w:sz w:val="20"/>
                <w:szCs w:val="20"/>
              </w:rPr>
            </w:pPr>
            <w:r>
              <w:rPr>
                <w:rFonts w:ascii="Arial" w:hAnsi="Arial" w:cs="Arial"/>
                <w:sz w:val="20"/>
                <w:szCs w:val="20"/>
              </w:rPr>
              <w:t>x</w:t>
            </w:r>
          </w:p>
        </w:tc>
        <w:tc>
          <w:tcPr>
            <w:tcW w:w="1843" w:type="dxa"/>
            <w:vAlign w:val="bottom"/>
          </w:tcPr>
          <w:p w14:paraId="58451108" w14:textId="7292D768" w:rsidR="00784901" w:rsidRPr="00F80221" w:rsidRDefault="000A4816" w:rsidP="00784901">
            <w:pPr>
              <w:jc w:val="center"/>
              <w:rPr>
                <w:rFonts w:ascii="Arial" w:hAnsi="Arial" w:cs="Arial"/>
                <w:sz w:val="20"/>
                <w:szCs w:val="20"/>
              </w:rPr>
            </w:pPr>
            <w:r>
              <w:rPr>
                <w:rFonts w:ascii="Arial" w:hAnsi="Arial" w:cs="Arial"/>
                <w:sz w:val="20"/>
                <w:szCs w:val="20"/>
              </w:rPr>
              <w:t>7</w:t>
            </w:r>
          </w:p>
        </w:tc>
        <w:tc>
          <w:tcPr>
            <w:tcW w:w="1276" w:type="dxa"/>
            <w:vAlign w:val="bottom"/>
          </w:tcPr>
          <w:p w14:paraId="6CAB4E7F" w14:textId="28356BA0" w:rsidR="00784901" w:rsidRPr="00F80221" w:rsidRDefault="000A4816" w:rsidP="00784901">
            <w:pPr>
              <w:jc w:val="center"/>
              <w:rPr>
                <w:rFonts w:ascii="Arial" w:hAnsi="Arial" w:cs="Arial"/>
                <w:sz w:val="20"/>
                <w:szCs w:val="20"/>
              </w:rPr>
            </w:pPr>
            <w:r>
              <w:rPr>
                <w:rFonts w:ascii="Arial" w:hAnsi="Arial" w:cs="Arial"/>
                <w:sz w:val="20"/>
                <w:szCs w:val="20"/>
              </w:rPr>
              <w:t>7</w:t>
            </w:r>
          </w:p>
        </w:tc>
        <w:tc>
          <w:tcPr>
            <w:tcW w:w="1559" w:type="dxa"/>
            <w:vAlign w:val="bottom"/>
          </w:tcPr>
          <w:p w14:paraId="02EF623D" w14:textId="7893DE1C" w:rsidR="00784901" w:rsidRPr="00F80221" w:rsidRDefault="000A4816" w:rsidP="00784901">
            <w:pPr>
              <w:jc w:val="center"/>
              <w:rPr>
                <w:rFonts w:ascii="Arial" w:hAnsi="Arial" w:cs="Arial"/>
                <w:sz w:val="20"/>
                <w:szCs w:val="20"/>
              </w:rPr>
            </w:pPr>
            <w:r>
              <w:rPr>
                <w:rFonts w:ascii="Arial" w:hAnsi="Arial" w:cs="Arial"/>
                <w:sz w:val="20"/>
                <w:szCs w:val="20"/>
              </w:rPr>
              <w:t>3</w:t>
            </w:r>
          </w:p>
        </w:tc>
        <w:tc>
          <w:tcPr>
            <w:tcW w:w="1418" w:type="dxa"/>
          </w:tcPr>
          <w:p w14:paraId="34987AA1" w14:textId="4C6F66F0" w:rsidR="00784901" w:rsidRDefault="000A4816" w:rsidP="00784901">
            <w:pPr>
              <w:jc w:val="center"/>
            </w:pPr>
            <w:r>
              <w:t>3</w:t>
            </w:r>
          </w:p>
        </w:tc>
      </w:tr>
      <w:tr w:rsidR="00784901" w:rsidRPr="00FB251E" w14:paraId="65E4EB17" w14:textId="77777777" w:rsidTr="00EF0605">
        <w:trPr>
          <w:trHeight w:val="224"/>
          <w:jc w:val="center"/>
        </w:trPr>
        <w:tc>
          <w:tcPr>
            <w:tcW w:w="1809" w:type="dxa"/>
            <w:vAlign w:val="bottom"/>
          </w:tcPr>
          <w:p w14:paraId="5609D6BC" w14:textId="77777777" w:rsidR="00784901" w:rsidRPr="004460F9" w:rsidRDefault="00784901" w:rsidP="00784901">
            <w:pPr>
              <w:jc w:val="center"/>
              <w:rPr>
                <w:rFonts w:ascii="Arial" w:hAnsi="Arial" w:cs="Arial"/>
                <w:sz w:val="20"/>
                <w:szCs w:val="20"/>
              </w:rPr>
            </w:pPr>
            <w:r w:rsidRPr="004460F9">
              <w:rPr>
                <w:rFonts w:ascii="Arial" w:hAnsi="Arial" w:cs="Arial"/>
                <w:sz w:val="20"/>
                <w:szCs w:val="20"/>
              </w:rPr>
              <w:t>EK</w:t>
            </w:r>
          </w:p>
        </w:tc>
        <w:tc>
          <w:tcPr>
            <w:tcW w:w="1701" w:type="dxa"/>
            <w:vAlign w:val="bottom"/>
          </w:tcPr>
          <w:p w14:paraId="527FDC69" w14:textId="7464725D" w:rsidR="00784901" w:rsidRPr="00F80221" w:rsidRDefault="0043496C" w:rsidP="00784901">
            <w:pPr>
              <w:jc w:val="center"/>
              <w:rPr>
                <w:rFonts w:ascii="Arial" w:hAnsi="Arial" w:cs="Arial"/>
                <w:sz w:val="20"/>
                <w:szCs w:val="20"/>
              </w:rPr>
            </w:pPr>
            <w:r>
              <w:rPr>
                <w:rFonts w:ascii="Arial" w:hAnsi="Arial" w:cs="Arial"/>
                <w:sz w:val="20"/>
                <w:szCs w:val="20"/>
              </w:rPr>
              <w:t>X</w:t>
            </w:r>
          </w:p>
        </w:tc>
        <w:tc>
          <w:tcPr>
            <w:tcW w:w="1843" w:type="dxa"/>
            <w:vAlign w:val="bottom"/>
          </w:tcPr>
          <w:p w14:paraId="0E379A7D" w14:textId="4321FDFF" w:rsidR="00784901" w:rsidRPr="00F80221" w:rsidRDefault="0043496C" w:rsidP="00784901">
            <w:pPr>
              <w:jc w:val="center"/>
              <w:rPr>
                <w:rFonts w:ascii="Arial" w:hAnsi="Arial" w:cs="Arial"/>
                <w:sz w:val="20"/>
                <w:szCs w:val="20"/>
              </w:rPr>
            </w:pPr>
            <w:r>
              <w:rPr>
                <w:rFonts w:ascii="Arial" w:hAnsi="Arial" w:cs="Arial"/>
                <w:sz w:val="20"/>
                <w:szCs w:val="20"/>
              </w:rPr>
              <w:t>1</w:t>
            </w:r>
          </w:p>
        </w:tc>
        <w:tc>
          <w:tcPr>
            <w:tcW w:w="1276" w:type="dxa"/>
            <w:vAlign w:val="bottom"/>
          </w:tcPr>
          <w:p w14:paraId="062E67EF" w14:textId="7168B3CB" w:rsidR="00784901" w:rsidRPr="00F80221" w:rsidRDefault="0043496C" w:rsidP="00784901">
            <w:pPr>
              <w:jc w:val="center"/>
              <w:rPr>
                <w:rFonts w:ascii="Arial" w:hAnsi="Arial" w:cs="Arial"/>
                <w:sz w:val="20"/>
                <w:szCs w:val="20"/>
              </w:rPr>
            </w:pPr>
            <w:r>
              <w:rPr>
                <w:rFonts w:ascii="Arial" w:hAnsi="Arial" w:cs="Arial"/>
                <w:sz w:val="20"/>
                <w:szCs w:val="20"/>
              </w:rPr>
              <w:t>1</w:t>
            </w:r>
          </w:p>
        </w:tc>
        <w:tc>
          <w:tcPr>
            <w:tcW w:w="1559" w:type="dxa"/>
            <w:vAlign w:val="bottom"/>
          </w:tcPr>
          <w:p w14:paraId="3D55E9FB" w14:textId="7E15A4C0" w:rsidR="00784901" w:rsidRPr="00F80221" w:rsidRDefault="0043496C" w:rsidP="00784901">
            <w:pPr>
              <w:jc w:val="center"/>
              <w:rPr>
                <w:rFonts w:ascii="Arial" w:hAnsi="Arial" w:cs="Arial"/>
                <w:sz w:val="20"/>
                <w:szCs w:val="20"/>
              </w:rPr>
            </w:pPr>
            <w:r>
              <w:rPr>
                <w:rFonts w:ascii="Arial" w:hAnsi="Arial" w:cs="Arial"/>
                <w:sz w:val="20"/>
                <w:szCs w:val="20"/>
              </w:rPr>
              <w:t>X</w:t>
            </w:r>
          </w:p>
        </w:tc>
        <w:tc>
          <w:tcPr>
            <w:tcW w:w="1418" w:type="dxa"/>
          </w:tcPr>
          <w:p w14:paraId="23FE17D4" w14:textId="42239F3E" w:rsidR="00784901" w:rsidRDefault="000A4816" w:rsidP="00784901">
            <w:pPr>
              <w:jc w:val="center"/>
            </w:pPr>
            <w:r>
              <w:t>X</w:t>
            </w:r>
          </w:p>
        </w:tc>
      </w:tr>
      <w:tr w:rsidR="00784901" w:rsidRPr="00FB251E" w14:paraId="1C432F86" w14:textId="77777777" w:rsidTr="00EF0605">
        <w:trPr>
          <w:jc w:val="center"/>
        </w:trPr>
        <w:tc>
          <w:tcPr>
            <w:tcW w:w="1809" w:type="dxa"/>
            <w:vAlign w:val="bottom"/>
          </w:tcPr>
          <w:p w14:paraId="1A1BD1B6" w14:textId="77777777" w:rsidR="00784901" w:rsidRPr="004460F9" w:rsidRDefault="00784901" w:rsidP="00784901">
            <w:pPr>
              <w:jc w:val="center"/>
              <w:rPr>
                <w:rFonts w:ascii="Arial" w:hAnsi="Arial" w:cs="Arial"/>
                <w:sz w:val="20"/>
                <w:szCs w:val="20"/>
              </w:rPr>
            </w:pPr>
            <w:r w:rsidRPr="004460F9">
              <w:rPr>
                <w:rFonts w:ascii="Arial" w:hAnsi="Arial" w:cs="Arial"/>
                <w:sz w:val="20"/>
                <w:szCs w:val="20"/>
              </w:rPr>
              <w:t>KP</w:t>
            </w:r>
            <w:r>
              <w:rPr>
                <w:rFonts w:ascii="Arial" w:hAnsi="Arial" w:cs="Arial"/>
                <w:sz w:val="20"/>
                <w:szCs w:val="20"/>
              </w:rPr>
              <w:t>P</w:t>
            </w:r>
          </w:p>
        </w:tc>
        <w:tc>
          <w:tcPr>
            <w:tcW w:w="1701" w:type="dxa"/>
            <w:vAlign w:val="bottom"/>
          </w:tcPr>
          <w:p w14:paraId="3848EC5D" w14:textId="41C9FD03" w:rsidR="00784901" w:rsidRPr="00F80221" w:rsidRDefault="0043496C" w:rsidP="00784901">
            <w:pPr>
              <w:jc w:val="center"/>
              <w:rPr>
                <w:rFonts w:ascii="Arial" w:hAnsi="Arial" w:cs="Arial"/>
                <w:sz w:val="20"/>
                <w:szCs w:val="20"/>
              </w:rPr>
            </w:pPr>
            <w:r>
              <w:rPr>
                <w:rFonts w:ascii="Arial" w:hAnsi="Arial" w:cs="Arial"/>
                <w:sz w:val="20"/>
                <w:szCs w:val="20"/>
              </w:rPr>
              <w:t>7</w:t>
            </w:r>
          </w:p>
        </w:tc>
        <w:tc>
          <w:tcPr>
            <w:tcW w:w="1843" w:type="dxa"/>
            <w:vAlign w:val="bottom"/>
          </w:tcPr>
          <w:p w14:paraId="60A07CEE" w14:textId="2784B53D" w:rsidR="00784901" w:rsidRPr="00F80221" w:rsidRDefault="0043496C" w:rsidP="00784901">
            <w:pPr>
              <w:jc w:val="center"/>
              <w:rPr>
                <w:rFonts w:ascii="Arial" w:hAnsi="Arial" w:cs="Arial"/>
                <w:sz w:val="20"/>
                <w:szCs w:val="20"/>
              </w:rPr>
            </w:pPr>
            <w:r>
              <w:rPr>
                <w:rFonts w:ascii="Arial" w:hAnsi="Arial" w:cs="Arial"/>
                <w:sz w:val="20"/>
                <w:szCs w:val="20"/>
              </w:rPr>
              <w:t>X</w:t>
            </w:r>
          </w:p>
        </w:tc>
        <w:tc>
          <w:tcPr>
            <w:tcW w:w="1276" w:type="dxa"/>
            <w:vAlign w:val="bottom"/>
          </w:tcPr>
          <w:p w14:paraId="07E5ABCD" w14:textId="0E8371F5" w:rsidR="00784901" w:rsidRPr="00F80221" w:rsidRDefault="0043496C" w:rsidP="00784901">
            <w:pPr>
              <w:jc w:val="center"/>
              <w:rPr>
                <w:rFonts w:ascii="Arial" w:hAnsi="Arial" w:cs="Arial"/>
                <w:sz w:val="20"/>
                <w:szCs w:val="20"/>
              </w:rPr>
            </w:pPr>
            <w:r>
              <w:rPr>
                <w:rFonts w:ascii="Arial" w:hAnsi="Arial" w:cs="Arial"/>
                <w:sz w:val="20"/>
                <w:szCs w:val="20"/>
              </w:rPr>
              <w:t>7</w:t>
            </w:r>
          </w:p>
        </w:tc>
        <w:tc>
          <w:tcPr>
            <w:tcW w:w="1559" w:type="dxa"/>
            <w:vAlign w:val="bottom"/>
          </w:tcPr>
          <w:p w14:paraId="10FC9C2F" w14:textId="32E23BF0" w:rsidR="00784901" w:rsidRPr="00F80221" w:rsidRDefault="0043496C" w:rsidP="00784901">
            <w:pPr>
              <w:jc w:val="center"/>
              <w:rPr>
                <w:rFonts w:ascii="Arial" w:hAnsi="Arial" w:cs="Arial"/>
                <w:sz w:val="20"/>
                <w:szCs w:val="20"/>
              </w:rPr>
            </w:pPr>
            <w:r>
              <w:rPr>
                <w:rFonts w:ascii="Arial" w:hAnsi="Arial" w:cs="Arial"/>
                <w:sz w:val="20"/>
                <w:szCs w:val="20"/>
              </w:rPr>
              <w:t>X</w:t>
            </w:r>
          </w:p>
        </w:tc>
        <w:tc>
          <w:tcPr>
            <w:tcW w:w="1418" w:type="dxa"/>
          </w:tcPr>
          <w:p w14:paraId="46008034" w14:textId="71ED9A75" w:rsidR="00784901" w:rsidRDefault="000A4816" w:rsidP="00784901">
            <w:pPr>
              <w:jc w:val="center"/>
            </w:pPr>
            <w:r>
              <w:t>X</w:t>
            </w:r>
          </w:p>
        </w:tc>
      </w:tr>
      <w:tr w:rsidR="003A3792" w:rsidRPr="00FB251E" w14:paraId="6D1EEA6A" w14:textId="77777777" w:rsidTr="00097738">
        <w:trPr>
          <w:jc w:val="center"/>
        </w:trPr>
        <w:tc>
          <w:tcPr>
            <w:tcW w:w="1809" w:type="dxa"/>
            <w:vAlign w:val="bottom"/>
          </w:tcPr>
          <w:p w14:paraId="5882D8FB" w14:textId="77777777" w:rsidR="003A3792" w:rsidRPr="004460F9" w:rsidRDefault="003A3792" w:rsidP="00097738">
            <w:pPr>
              <w:jc w:val="center"/>
              <w:rPr>
                <w:rFonts w:ascii="Arial" w:hAnsi="Arial" w:cs="Arial"/>
                <w:sz w:val="20"/>
                <w:szCs w:val="20"/>
              </w:rPr>
            </w:pPr>
            <w:r>
              <w:rPr>
                <w:rFonts w:ascii="Arial" w:hAnsi="Arial" w:cs="Arial"/>
                <w:sz w:val="20"/>
                <w:szCs w:val="20"/>
              </w:rPr>
              <w:t>SV</w:t>
            </w:r>
          </w:p>
        </w:tc>
        <w:tc>
          <w:tcPr>
            <w:tcW w:w="1701" w:type="dxa"/>
            <w:vAlign w:val="bottom"/>
          </w:tcPr>
          <w:p w14:paraId="2ECB02F4" w14:textId="00C08316" w:rsidR="003A3792" w:rsidRPr="00F80221" w:rsidRDefault="0043496C" w:rsidP="00097738">
            <w:pPr>
              <w:jc w:val="center"/>
              <w:rPr>
                <w:rFonts w:ascii="Arial" w:hAnsi="Arial" w:cs="Arial"/>
                <w:sz w:val="20"/>
                <w:szCs w:val="20"/>
              </w:rPr>
            </w:pPr>
            <w:r>
              <w:rPr>
                <w:rFonts w:ascii="Arial" w:hAnsi="Arial" w:cs="Arial"/>
                <w:sz w:val="20"/>
                <w:szCs w:val="20"/>
              </w:rPr>
              <w:t>33</w:t>
            </w:r>
          </w:p>
        </w:tc>
        <w:tc>
          <w:tcPr>
            <w:tcW w:w="1843" w:type="dxa"/>
            <w:vAlign w:val="bottom"/>
          </w:tcPr>
          <w:p w14:paraId="3D3D2874" w14:textId="38FD27FA" w:rsidR="003A3792" w:rsidRPr="00F80221" w:rsidRDefault="0043496C" w:rsidP="00097738">
            <w:pPr>
              <w:jc w:val="center"/>
              <w:rPr>
                <w:rFonts w:ascii="Arial" w:hAnsi="Arial" w:cs="Arial"/>
                <w:sz w:val="20"/>
                <w:szCs w:val="20"/>
              </w:rPr>
            </w:pPr>
            <w:r>
              <w:rPr>
                <w:rFonts w:ascii="Arial" w:hAnsi="Arial" w:cs="Arial"/>
                <w:sz w:val="20"/>
                <w:szCs w:val="20"/>
              </w:rPr>
              <w:t>X</w:t>
            </w:r>
          </w:p>
        </w:tc>
        <w:tc>
          <w:tcPr>
            <w:tcW w:w="1276" w:type="dxa"/>
            <w:vAlign w:val="bottom"/>
          </w:tcPr>
          <w:p w14:paraId="6E45AD80" w14:textId="40FD0ED9" w:rsidR="003A3792" w:rsidRPr="00F80221" w:rsidRDefault="0043496C" w:rsidP="00097738">
            <w:pPr>
              <w:jc w:val="center"/>
              <w:rPr>
                <w:rFonts w:ascii="Arial" w:hAnsi="Arial" w:cs="Arial"/>
                <w:sz w:val="20"/>
                <w:szCs w:val="20"/>
              </w:rPr>
            </w:pPr>
            <w:r>
              <w:rPr>
                <w:rFonts w:ascii="Arial" w:hAnsi="Arial" w:cs="Arial"/>
                <w:sz w:val="20"/>
                <w:szCs w:val="20"/>
              </w:rPr>
              <w:t>33</w:t>
            </w:r>
          </w:p>
        </w:tc>
        <w:tc>
          <w:tcPr>
            <w:tcW w:w="1559" w:type="dxa"/>
            <w:vAlign w:val="bottom"/>
          </w:tcPr>
          <w:p w14:paraId="021DECA8" w14:textId="574D40D6" w:rsidR="003A3792" w:rsidRPr="00F80221" w:rsidRDefault="0043496C" w:rsidP="00097738">
            <w:pPr>
              <w:jc w:val="center"/>
              <w:rPr>
                <w:rFonts w:ascii="Arial" w:hAnsi="Arial" w:cs="Arial"/>
                <w:sz w:val="20"/>
                <w:szCs w:val="20"/>
              </w:rPr>
            </w:pPr>
            <w:r>
              <w:rPr>
                <w:rFonts w:ascii="Arial" w:hAnsi="Arial" w:cs="Arial"/>
                <w:sz w:val="20"/>
                <w:szCs w:val="20"/>
              </w:rPr>
              <w:t>3</w:t>
            </w:r>
          </w:p>
        </w:tc>
        <w:tc>
          <w:tcPr>
            <w:tcW w:w="1418" w:type="dxa"/>
            <w:vAlign w:val="bottom"/>
          </w:tcPr>
          <w:p w14:paraId="510CA4E6" w14:textId="6FED5D59" w:rsidR="003A3792" w:rsidRPr="00F80221" w:rsidRDefault="000A4816" w:rsidP="00097738">
            <w:pPr>
              <w:jc w:val="center"/>
              <w:rPr>
                <w:rFonts w:ascii="Arial" w:hAnsi="Arial" w:cs="Arial"/>
                <w:sz w:val="20"/>
                <w:szCs w:val="20"/>
              </w:rPr>
            </w:pPr>
            <w:r>
              <w:rPr>
                <w:rFonts w:ascii="Arial" w:hAnsi="Arial" w:cs="Arial"/>
                <w:sz w:val="20"/>
                <w:szCs w:val="20"/>
              </w:rPr>
              <w:t>X</w:t>
            </w:r>
          </w:p>
        </w:tc>
      </w:tr>
      <w:tr w:rsidR="003A3792" w:rsidRPr="00FB251E" w14:paraId="74BFDAF4" w14:textId="77777777" w:rsidTr="00097738">
        <w:trPr>
          <w:jc w:val="center"/>
        </w:trPr>
        <w:tc>
          <w:tcPr>
            <w:tcW w:w="1809" w:type="dxa"/>
            <w:vAlign w:val="bottom"/>
          </w:tcPr>
          <w:p w14:paraId="5613D3B3" w14:textId="77777777" w:rsidR="003A3792" w:rsidRPr="004460F9" w:rsidRDefault="003A3792" w:rsidP="00097738">
            <w:pPr>
              <w:jc w:val="center"/>
              <w:rPr>
                <w:rFonts w:ascii="Arial" w:hAnsi="Arial" w:cs="Arial"/>
                <w:sz w:val="20"/>
                <w:szCs w:val="20"/>
              </w:rPr>
            </w:pPr>
            <w:r>
              <w:rPr>
                <w:rFonts w:ascii="Arial" w:hAnsi="Arial" w:cs="Arial"/>
                <w:sz w:val="20"/>
                <w:szCs w:val="20"/>
              </w:rPr>
              <w:t>VVŽÚ</w:t>
            </w:r>
          </w:p>
        </w:tc>
        <w:tc>
          <w:tcPr>
            <w:tcW w:w="1701" w:type="dxa"/>
            <w:vAlign w:val="bottom"/>
          </w:tcPr>
          <w:p w14:paraId="51AD6925" w14:textId="13F7BA49" w:rsidR="003A3792" w:rsidRPr="00F80221" w:rsidRDefault="0043496C" w:rsidP="00097738">
            <w:pPr>
              <w:jc w:val="center"/>
              <w:rPr>
                <w:rFonts w:ascii="Arial" w:hAnsi="Arial" w:cs="Arial"/>
                <w:sz w:val="20"/>
                <w:szCs w:val="20"/>
              </w:rPr>
            </w:pPr>
            <w:r>
              <w:rPr>
                <w:rFonts w:ascii="Arial" w:hAnsi="Arial" w:cs="Arial"/>
                <w:sz w:val="20"/>
                <w:szCs w:val="20"/>
              </w:rPr>
              <w:t>6</w:t>
            </w:r>
          </w:p>
        </w:tc>
        <w:tc>
          <w:tcPr>
            <w:tcW w:w="1843" w:type="dxa"/>
            <w:vAlign w:val="bottom"/>
          </w:tcPr>
          <w:p w14:paraId="04A79898" w14:textId="4BD8AD1F" w:rsidR="003A3792" w:rsidRPr="00F80221" w:rsidRDefault="0043496C" w:rsidP="00097738">
            <w:pPr>
              <w:jc w:val="center"/>
              <w:rPr>
                <w:rFonts w:ascii="Arial" w:hAnsi="Arial" w:cs="Arial"/>
                <w:sz w:val="20"/>
                <w:szCs w:val="20"/>
              </w:rPr>
            </w:pPr>
            <w:r>
              <w:rPr>
                <w:rFonts w:ascii="Arial" w:hAnsi="Arial" w:cs="Arial"/>
                <w:sz w:val="20"/>
                <w:szCs w:val="20"/>
              </w:rPr>
              <w:t>263</w:t>
            </w:r>
          </w:p>
        </w:tc>
        <w:tc>
          <w:tcPr>
            <w:tcW w:w="1276" w:type="dxa"/>
            <w:vAlign w:val="bottom"/>
          </w:tcPr>
          <w:p w14:paraId="2C95C521" w14:textId="0FE2A1AF" w:rsidR="003A3792" w:rsidRPr="00F80221" w:rsidRDefault="0043496C" w:rsidP="00097738">
            <w:pPr>
              <w:jc w:val="center"/>
              <w:rPr>
                <w:rFonts w:ascii="Arial" w:hAnsi="Arial" w:cs="Arial"/>
                <w:sz w:val="20"/>
                <w:szCs w:val="20"/>
              </w:rPr>
            </w:pPr>
            <w:r>
              <w:rPr>
                <w:rFonts w:ascii="Arial" w:hAnsi="Arial" w:cs="Arial"/>
                <w:sz w:val="20"/>
                <w:szCs w:val="20"/>
              </w:rPr>
              <w:t>269</w:t>
            </w:r>
          </w:p>
        </w:tc>
        <w:tc>
          <w:tcPr>
            <w:tcW w:w="1559" w:type="dxa"/>
            <w:vAlign w:val="bottom"/>
          </w:tcPr>
          <w:p w14:paraId="08B84887" w14:textId="3A0971DB" w:rsidR="003A3792" w:rsidRPr="00F80221" w:rsidRDefault="0043496C" w:rsidP="00097738">
            <w:pPr>
              <w:jc w:val="center"/>
              <w:rPr>
                <w:rFonts w:ascii="Arial" w:hAnsi="Arial" w:cs="Arial"/>
                <w:sz w:val="20"/>
                <w:szCs w:val="20"/>
              </w:rPr>
            </w:pPr>
            <w:r>
              <w:rPr>
                <w:rFonts w:ascii="Arial" w:hAnsi="Arial" w:cs="Arial"/>
                <w:sz w:val="20"/>
                <w:szCs w:val="20"/>
              </w:rPr>
              <w:t>22</w:t>
            </w:r>
          </w:p>
        </w:tc>
        <w:tc>
          <w:tcPr>
            <w:tcW w:w="1418" w:type="dxa"/>
            <w:vAlign w:val="bottom"/>
          </w:tcPr>
          <w:p w14:paraId="20C305BD" w14:textId="7B1637DD" w:rsidR="003A3792" w:rsidRPr="00F80221" w:rsidRDefault="000A4816" w:rsidP="00097738">
            <w:pPr>
              <w:jc w:val="center"/>
              <w:rPr>
                <w:rFonts w:ascii="Arial" w:hAnsi="Arial" w:cs="Arial"/>
                <w:sz w:val="20"/>
                <w:szCs w:val="20"/>
              </w:rPr>
            </w:pPr>
            <w:r>
              <w:rPr>
                <w:rFonts w:ascii="Arial" w:hAnsi="Arial" w:cs="Arial"/>
                <w:sz w:val="20"/>
                <w:szCs w:val="20"/>
              </w:rPr>
              <w:t>11</w:t>
            </w:r>
          </w:p>
        </w:tc>
      </w:tr>
      <w:tr w:rsidR="003A3792" w:rsidRPr="00FB251E" w14:paraId="10B72DA2" w14:textId="77777777" w:rsidTr="00097738">
        <w:trPr>
          <w:jc w:val="center"/>
        </w:trPr>
        <w:tc>
          <w:tcPr>
            <w:tcW w:w="1809" w:type="dxa"/>
            <w:vAlign w:val="bottom"/>
          </w:tcPr>
          <w:p w14:paraId="7F3FC4CA" w14:textId="77777777" w:rsidR="003A3792" w:rsidRPr="004460F9" w:rsidRDefault="003A3792" w:rsidP="00097738">
            <w:pPr>
              <w:jc w:val="center"/>
              <w:rPr>
                <w:rFonts w:ascii="Arial" w:hAnsi="Arial" w:cs="Arial"/>
                <w:sz w:val="20"/>
                <w:szCs w:val="20"/>
              </w:rPr>
            </w:pPr>
            <w:r>
              <w:rPr>
                <w:rFonts w:ascii="Arial" w:hAnsi="Arial" w:cs="Arial"/>
                <w:sz w:val="20"/>
                <w:szCs w:val="20"/>
              </w:rPr>
              <w:t>ZDR</w:t>
            </w:r>
          </w:p>
        </w:tc>
        <w:tc>
          <w:tcPr>
            <w:tcW w:w="1701" w:type="dxa"/>
            <w:vAlign w:val="bottom"/>
          </w:tcPr>
          <w:p w14:paraId="4C6D66DA" w14:textId="17F04146" w:rsidR="003A3792" w:rsidRPr="00F80221" w:rsidRDefault="0043496C" w:rsidP="00097738">
            <w:pPr>
              <w:jc w:val="center"/>
              <w:rPr>
                <w:rFonts w:ascii="Arial" w:hAnsi="Arial" w:cs="Arial"/>
                <w:sz w:val="20"/>
                <w:szCs w:val="20"/>
              </w:rPr>
            </w:pPr>
            <w:r>
              <w:rPr>
                <w:rFonts w:ascii="Arial" w:hAnsi="Arial" w:cs="Arial"/>
                <w:sz w:val="20"/>
                <w:szCs w:val="20"/>
              </w:rPr>
              <w:t>3</w:t>
            </w:r>
          </w:p>
        </w:tc>
        <w:tc>
          <w:tcPr>
            <w:tcW w:w="1843" w:type="dxa"/>
            <w:vAlign w:val="bottom"/>
          </w:tcPr>
          <w:p w14:paraId="1C0FA193" w14:textId="2FCA7CD5" w:rsidR="003A3792" w:rsidRPr="00F80221" w:rsidRDefault="0043496C" w:rsidP="00097738">
            <w:pPr>
              <w:jc w:val="center"/>
              <w:rPr>
                <w:rFonts w:ascii="Arial" w:hAnsi="Arial" w:cs="Arial"/>
                <w:sz w:val="20"/>
                <w:szCs w:val="20"/>
              </w:rPr>
            </w:pPr>
            <w:r>
              <w:rPr>
                <w:rFonts w:ascii="Arial" w:hAnsi="Arial" w:cs="Arial"/>
                <w:sz w:val="20"/>
                <w:szCs w:val="20"/>
              </w:rPr>
              <w:t>8</w:t>
            </w:r>
          </w:p>
        </w:tc>
        <w:tc>
          <w:tcPr>
            <w:tcW w:w="1276" w:type="dxa"/>
            <w:vAlign w:val="bottom"/>
          </w:tcPr>
          <w:p w14:paraId="1EB638DB" w14:textId="4B0DD035" w:rsidR="003A3792" w:rsidRPr="00F80221" w:rsidRDefault="0043496C" w:rsidP="00097738">
            <w:pPr>
              <w:jc w:val="center"/>
              <w:rPr>
                <w:rFonts w:ascii="Arial" w:hAnsi="Arial" w:cs="Arial"/>
                <w:sz w:val="20"/>
                <w:szCs w:val="20"/>
              </w:rPr>
            </w:pPr>
            <w:r>
              <w:rPr>
                <w:rFonts w:ascii="Arial" w:hAnsi="Arial" w:cs="Arial"/>
                <w:sz w:val="20"/>
                <w:szCs w:val="20"/>
              </w:rPr>
              <w:t>11</w:t>
            </w:r>
          </w:p>
        </w:tc>
        <w:tc>
          <w:tcPr>
            <w:tcW w:w="1559" w:type="dxa"/>
            <w:vAlign w:val="bottom"/>
          </w:tcPr>
          <w:p w14:paraId="4FAFE2BA" w14:textId="15677C56" w:rsidR="003A3792" w:rsidRPr="00F80221" w:rsidRDefault="0043496C" w:rsidP="00097738">
            <w:pPr>
              <w:jc w:val="center"/>
              <w:rPr>
                <w:rFonts w:ascii="Arial" w:hAnsi="Arial" w:cs="Arial"/>
                <w:sz w:val="20"/>
                <w:szCs w:val="20"/>
              </w:rPr>
            </w:pPr>
            <w:r>
              <w:rPr>
                <w:rFonts w:ascii="Arial" w:hAnsi="Arial" w:cs="Arial"/>
                <w:sz w:val="20"/>
                <w:szCs w:val="20"/>
              </w:rPr>
              <w:t>7</w:t>
            </w:r>
          </w:p>
        </w:tc>
        <w:tc>
          <w:tcPr>
            <w:tcW w:w="1418" w:type="dxa"/>
            <w:vAlign w:val="bottom"/>
          </w:tcPr>
          <w:p w14:paraId="2999EA1D" w14:textId="080C4E0A" w:rsidR="003A3792" w:rsidRPr="00F80221" w:rsidRDefault="000A4816" w:rsidP="00097738">
            <w:pPr>
              <w:jc w:val="center"/>
              <w:rPr>
                <w:rFonts w:ascii="Arial" w:hAnsi="Arial" w:cs="Arial"/>
                <w:sz w:val="20"/>
                <w:szCs w:val="20"/>
              </w:rPr>
            </w:pPr>
            <w:r>
              <w:rPr>
                <w:rFonts w:ascii="Arial" w:hAnsi="Arial" w:cs="Arial"/>
                <w:sz w:val="20"/>
                <w:szCs w:val="20"/>
              </w:rPr>
              <w:t>X</w:t>
            </w:r>
          </w:p>
        </w:tc>
      </w:tr>
      <w:tr w:rsidR="003A3792" w:rsidRPr="00FB251E" w14:paraId="6E9E4E33" w14:textId="77777777" w:rsidTr="00097738">
        <w:trPr>
          <w:jc w:val="center"/>
        </w:trPr>
        <w:tc>
          <w:tcPr>
            <w:tcW w:w="1809" w:type="dxa"/>
            <w:vAlign w:val="bottom"/>
          </w:tcPr>
          <w:p w14:paraId="5E5E642F" w14:textId="77777777" w:rsidR="003A3792" w:rsidRPr="004460F9" w:rsidRDefault="003A3792" w:rsidP="00097738">
            <w:pPr>
              <w:jc w:val="center"/>
              <w:rPr>
                <w:rFonts w:ascii="Arial" w:hAnsi="Arial" w:cs="Arial"/>
                <w:sz w:val="20"/>
                <w:szCs w:val="20"/>
              </w:rPr>
            </w:pPr>
            <w:r>
              <w:rPr>
                <w:rFonts w:ascii="Arial" w:hAnsi="Arial" w:cs="Arial"/>
                <w:sz w:val="20"/>
                <w:szCs w:val="20"/>
              </w:rPr>
              <w:t>ŽP</w:t>
            </w:r>
          </w:p>
        </w:tc>
        <w:tc>
          <w:tcPr>
            <w:tcW w:w="1701" w:type="dxa"/>
            <w:vAlign w:val="bottom"/>
          </w:tcPr>
          <w:p w14:paraId="66365216" w14:textId="693EF92A" w:rsidR="003A3792" w:rsidRPr="00F80221" w:rsidRDefault="0043496C" w:rsidP="0043496C">
            <w:pPr>
              <w:jc w:val="center"/>
              <w:rPr>
                <w:rFonts w:ascii="Arial" w:hAnsi="Arial" w:cs="Arial"/>
                <w:sz w:val="20"/>
                <w:szCs w:val="20"/>
              </w:rPr>
            </w:pPr>
            <w:r>
              <w:rPr>
                <w:rFonts w:ascii="Arial" w:hAnsi="Arial" w:cs="Arial"/>
                <w:sz w:val="20"/>
                <w:szCs w:val="20"/>
              </w:rPr>
              <w:t>2135</w:t>
            </w:r>
          </w:p>
        </w:tc>
        <w:tc>
          <w:tcPr>
            <w:tcW w:w="1843" w:type="dxa"/>
            <w:vAlign w:val="bottom"/>
          </w:tcPr>
          <w:p w14:paraId="4CF80F3A" w14:textId="53916A02" w:rsidR="003A3792" w:rsidRPr="00F80221" w:rsidRDefault="0043496C" w:rsidP="00097738">
            <w:pPr>
              <w:jc w:val="center"/>
              <w:rPr>
                <w:rFonts w:ascii="Arial" w:hAnsi="Arial" w:cs="Arial"/>
                <w:sz w:val="20"/>
                <w:szCs w:val="20"/>
              </w:rPr>
            </w:pPr>
            <w:r>
              <w:rPr>
                <w:rFonts w:ascii="Arial" w:hAnsi="Arial" w:cs="Arial"/>
                <w:sz w:val="20"/>
                <w:szCs w:val="20"/>
              </w:rPr>
              <w:t>100</w:t>
            </w:r>
          </w:p>
        </w:tc>
        <w:tc>
          <w:tcPr>
            <w:tcW w:w="1276" w:type="dxa"/>
            <w:vAlign w:val="bottom"/>
          </w:tcPr>
          <w:p w14:paraId="636CF9DD" w14:textId="7E5C4E96" w:rsidR="003A3792" w:rsidRPr="00F80221" w:rsidRDefault="0043496C" w:rsidP="00097738">
            <w:pPr>
              <w:jc w:val="center"/>
              <w:rPr>
                <w:rFonts w:ascii="Arial" w:hAnsi="Arial" w:cs="Arial"/>
                <w:sz w:val="20"/>
                <w:szCs w:val="20"/>
              </w:rPr>
            </w:pPr>
            <w:r>
              <w:rPr>
                <w:rFonts w:ascii="Arial" w:hAnsi="Arial" w:cs="Arial"/>
                <w:sz w:val="20"/>
                <w:szCs w:val="20"/>
              </w:rPr>
              <w:t>2235</w:t>
            </w:r>
          </w:p>
        </w:tc>
        <w:tc>
          <w:tcPr>
            <w:tcW w:w="1559" w:type="dxa"/>
            <w:vAlign w:val="bottom"/>
          </w:tcPr>
          <w:p w14:paraId="66BA6C4C" w14:textId="30229C96" w:rsidR="003A3792" w:rsidRPr="00F80221" w:rsidRDefault="0043496C" w:rsidP="00097738">
            <w:pPr>
              <w:jc w:val="center"/>
              <w:rPr>
                <w:rFonts w:ascii="Arial" w:hAnsi="Arial" w:cs="Arial"/>
                <w:sz w:val="20"/>
                <w:szCs w:val="20"/>
              </w:rPr>
            </w:pPr>
            <w:r>
              <w:rPr>
                <w:rFonts w:ascii="Arial" w:hAnsi="Arial" w:cs="Arial"/>
                <w:sz w:val="20"/>
                <w:szCs w:val="20"/>
              </w:rPr>
              <w:t>262</w:t>
            </w:r>
          </w:p>
        </w:tc>
        <w:tc>
          <w:tcPr>
            <w:tcW w:w="1418" w:type="dxa"/>
            <w:vAlign w:val="bottom"/>
          </w:tcPr>
          <w:p w14:paraId="18D997B9" w14:textId="6AA89D4A" w:rsidR="003A3792" w:rsidRPr="00F80221" w:rsidRDefault="000A4816" w:rsidP="00097738">
            <w:pPr>
              <w:jc w:val="center"/>
              <w:rPr>
                <w:rFonts w:ascii="Arial" w:hAnsi="Arial" w:cs="Arial"/>
                <w:sz w:val="20"/>
                <w:szCs w:val="20"/>
              </w:rPr>
            </w:pPr>
            <w:r>
              <w:rPr>
                <w:rFonts w:ascii="Arial" w:hAnsi="Arial" w:cs="Arial"/>
                <w:sz w:val="20"/>
                <w:szCs w:val="20"/>
              </w:rPr>
              <w:t>X</w:t>
            </w:r>
          </w:p>
        </w:tc>
      </w:tr>
      <w:tr w:rsidR="003A3792" w:rsidRPr="00FB251E" w14:paraId="6E452DFA" w14:textId="77777777" w:rsidTr="00097738">
        <w:trPr>
          <w:jc w:val="center"/>
        </w:trPr>
        <w:tc>
          <w:tcPr>
            <w:tcW w:w="1809" w:type="dxa"/>
            <w:vAlign w:val="bottom"/>
          </w:tcPr>
          <w:p w14:paraId="4A2AEAFF" w14:textId="77777777" w:rsidR="003A3792" w:rsidRDefault="003A3792" w:rsidP="00097738">
            <w:pPr>
              <w:jc w:val="center"/>
              <w:rPr>
                <w:rFonts w:ascii="Arial" w:hAnsi="Arial" w:cs="Arial"/>
                <w:sz w:val="20"/>
                <w:szCs w:val="20"/>
              </w:rPr>
            </w:pPr>
            <w:r>
              <w:rPr>
                <w:rFonts w:ascii="Arial" w:hAnsi="Arial" w:cs="Arial"/>
                <w:sz w:val="20"/>
                <w:szCs w:val="20"/>
              </w:rPr>
              <w:t>ŠMS</w:t>
            </w:r>
          </w:p>
        </w:tc>
        <w:tc>
          <w:tcPr>
            <w:tcW w:w="1701" w:type="dxa"/>
            <w:vAlign w:val="bottom"/>
          </w:tcPr>
          <w:p w14:paraId="6B8604D6" w14:textId="2251B2C4" w:rsidR="003A3792" w:rsidRPr="00F80221" w:rsidRDefault="0043496C" w:rsidP="00097738">
            <w:pPr>
              <w:jc w:val="center"/>
              <w:rPr>
                <w:rFonts w:ascii="Arial" w:hAnsi="Arial" w:cs="Arial"/>
                <w:sz w:val="20"/>
                <w:szCs w:val="20"/>
              </w:rPr>
            </w:pPr>
            <w:r>
              <w:rPr>
                <w:rFonts w:ascii="Arial" w:hAnsi="Arial" w:cs="Arial"/>
                <w:sz w:val="20"/>
                <w:szCs w:val="20"/>
              </w:rPr>
              <w:t>36</w:t>
            </w:r>
          </w:p>
        </w:tc>
        <w:tc>
          <w:tcPr>
            <w:tcW w:w="1843" w:type="dxa"/>
            <w:vAlign w:val="bottom"/>
          </w:tcPr>
          <w:p w14:paraId="0F747B88" w14:textId="0209A791" w:rsidR="003A3792" w:rsidRPr="00F80221" w:rsidRDefault="0043496C" w:rsidP="00097738">
            <w:pPr>
              <w:jc w:val="center"/>
              <w:rPr>
                <w:rFonts w:ascii="Arial" w:hAnsi="Arial" w:cs="Arial"/>
                <w:sz w:val="20"/>
                <w:szCs w:val="20"/>
              </w:rPr>
            </w:pPr>
            <w:r>
              <w:rPr>
                <w:rFonts w:ascii="Arial" w:hAnsi="Arial" w:cs="Arial"/>
                <w:sz w:val="20"/>
                <w:szCs w:val="20"/>
              </w:rPr>
              <w:t>2</w:t>
            </w:r>
          </w:p>
        </w:tc>
        <w:tc>
          <w:tcPr>
            <w:tcW w:w="1276" w:type="dxa"/>
            <w:vAlign w:val="bottom"/>
          </w:tcPr>
          <w:p w14:paraId="02B3D891" w14:textId="26822DA1" w:rsidR="003A3792" w:rsidRPr="00F80221" w:rsidRDefault="008B787C" w:rsidP="00097738">
            <w:pPr>
              <w:jc w:val="center"/>
              <w:rPr>
                <w:rFonts w:ascii="Arial" w:hAnsi="Arial" w:cs="Arial"/>
                <w:sz w:val="20"/>
                <w:szCs w:val="20"/>
              </w:rPr>
            </w:pPr>
            <w:r>
              <w:rPr>
                <w:rFonts w:ascii="Arial" w:hAnsi="Arial" w:cs="Arial"/>
                <w:sz w:val="20"/>
                <w:szCs w:val="20"/>
              </w:rPr>
              <w:t>38</w:t>
            </w:r>
          </w:p>
        </w:tc>
        <w:tc>
          <w:tcPr>
            <w:tcW w:w="1559" w:type="dxa"/>
            <w:vAlign w:val="bottom"/>
          </w:tcPr>
          <w:p w14:paraId="4887E314" w14:textId="1A11C153" w:rsidR="003A3792" w:rsidRPr="00F80221" w:rsidRDefault="0043496C" w:rsidP="00097738">
            <w:pPr>
              <w:jc w:val="center"/>
              <w:rPr>
                <w:rFonts w:ascii="Arial" w:hAnsi="Arial" w:cs="Arial"/>
                <w:sz w:val="20"/>
                <w:szCs w:val="20"/>
              </w:rPr>
            </w:pPr>
            <w:r>
              <w:rPr>
                <w:rFonts w:ascii="Arial" w:hAnsi="Arial" w:cs="Arial"/>
                <w:sz w:val="20"/>
                <w:szCs w:val="20"/>
              </w:rPr>
              <w:t>7</w:t>
            </w:r>
          </w:p>
        </w:tc>
        <w:tc>
          <w:tcPr>
            <w:tcW w:w="1418" w:type="dxa"/>
            <w:vAlign w:val="bottom"/>
          </w:tcPr>
          <w:p w14:paraId="201F5D26" w14:textId="1F4F375D" w:rsidR="003A3792" w:rsidRPr="00F80221" w:rsidRDefault="000A4816" w:rsidP="00097738">
            <w:pPr>
              <w:jc w:val="center"/>
              <w:rPr>
                <w:rFonts w:ascii="Arial" w:hAnsi="Arial" w:cs="Arial"/>
                <w:sz w:val="20"/>
                <w:szCs w:val="20"/>
              </w:rPr>
            </w:pPr>
            <w:r>
              <w:rPr>
                <w:rFonts w:ascii="Arial" w:hAnsi="Arial" w:cs="Arial"/>
                <w:sz w:val="20"/>
                <w:szCs w:val="20"/>
              </w:rPr>
              <w:t>7</w:t>
            </w:r>
          </w:p>
        </w:tc>
      </w:tr>
      <w:tr w:rsidR="00784901" w:rsidRPr="00FB251E" w14:paraId="59865319" w14:textId="77777777" w:rsidTr="00097738">
        <w:trPr>
          <w:jc w:val="center"/>
        </w:trPr>
        <w:tc>
          <w:tcPr>
            <w:tcW w:w="1809" w:type="dxa"/>
            <w:vAlign w:val="bottom"/>
          </w:tcPr>
          <w:p w14:paraId="6F01D258" w14:textId="77777777" w:rsidR="00784901" w:rsidRDefault="00784901" w:rsidP="00097738">
            <w:pPr>
              <w:jc w:val="center"/>
              <w:rPr>
                <w:rFonts w:ascii="Arial" w:hAnsi="Arial" w:cs="Arial"/>
                <w:sz w:val="20"/>
                <w:szCs w:val="20"/>
              </w:rPr>
            </w:pPr>
            <w:r>
              <w:rPr>
                <w:rFonts w:ascii="Arial" w:hAnsi="Arial" w:cs="Arial"/>
                <w:sz w:val="20"/>
                <w:szCs w:val="20"/>
              </w:rPr>
              <w:t>KHE</w:t>
            </w:r>
          </w:p>
        </w:tc>
        <w:tc>
          <w:tcPr>
            <w:tcW w:w="1701" w:type="dxa"/>
            <w:vAlign w:val="bottom"/>
          </w:tcPr>
          <w:p w14:paraId="33EF63FE" w14:textId="742C39ED" w:rsidR="00784901" w:rsidRDefault="0043496C" w:rsidP="00097738">
            <w:pPr>
              <w:jc w:val="center"/>
              <w:rPr>
                <w:rFonts w:ascii="Arial" w:hAnsi="Arial" w:cs="Arial"/>
                <w:sz w:val="20"/>
                <w:szCs w:val="20"/>
              </w:rPr>
            </w:pPr>
            <w:r>
              <w:rPr>
                <w:rFonts w:ascii="Arial" w:hAnsi="Arial" w:cs="Arial"/>
                <w:sz w:val="20"/>
                <w:szCs w:val="20"/>
              </w:rPr>
              <w:t>5</w:t>
            </w:r>
          </w:p>
        </w:tc>
        <w:tc>
          <w:tcPr>
            <w:tcW w:w="1843" w:type="dxa"/>
            <w:vAlign w:val="bottom"/>
          </w:tcPr>
          <w:p w14:paraId="01DBE204" w14:textId="19CFF024" w:rsidR="00784901" w:rsidRPr="00F80221" w:rsidRDefault="0043496C" w:rsidP="00097738">
            <w:pPr>
              <w:jc w:val="center"/>
              <w:rPr>
                <w:rFonts w:ascii="Arial" w:hAnsi="Arial" w:cs="Arial"/>
                <w:sz w:val="20"/>
                <w:szCs w:val="20"/>
              </w:rPr>
            </w:pPr>
            <w:r>
              <w:rPr>
                <w:rFonts w:ascii="Arial" w:hAnsi="Arial" w:cs="Arial"/>
                <w:sz w:val="20"/>
                <w:szCs w:val="20"/>
              </w:rPr>
              <w:t>X</w:t>
            </w:r>
          </w:p>
        </w:tc>
        <w:tc>
          <w:tcPr>
            <w:tcW w:w="1276" w:type="dxa"/>
            <w:vAlign w:val="bottom"/>
          </w:tcPr>
          <w:p w14:paraId="6B7A65A7" w14:textId="1E772888" w:rsidR="00784901" w:rsidRPr="00F80221" w:rsidRDefault="0043496C" w:rsidP="00097738">
            <w:pPr>
              <w:jc w:val="center"/>
              <w:rPr>
                <w:rFonts w:ascii="Arial" w:hAnsi="Arial" w:cs="Arial"/>
                <w:sz w:val="20"/>
                <w:szCs w:val="20"/>
              </w:rPr>
            </w:pPr>
            <w:r>
              <w:rPr>
                <w:rFonts w:ascii="Arial" w:hAnsi="Arial" w:cs="Arial"/>
                <w:sz w:val="20"/>
                <w:szCs w:val="20"/>
              </w:rPr>
              <w:t>5</w:t>
            </w:r>
          </w:p>
        </w:tc>
        <w:tc>
          <w:tcPr>
            <w:tcW w:w="1559" w:type="dxa"/>
            <w:vAlign w:val="bottom"/>
          </w:tcPr>
          <w:p w14:paraId="519AAC55" w14:textId="337FE0E3" w:rsidR="00784901" w:rsidRPr="00F80221" w:rsidRDefault="000A4816" w:rsidP="00097738">
            <w:pPr>
              <w:jc w:val="center"/>
              <w:rPr>
                <w:rFonts w:ascii="Arial" w:hAnsi="Arial" w:cs="Arial"/>
                <w:sz w:val="20"/>
                <w:szCs w:val="20"/>
              </w:rPr>
            </w:pPr>
            <w:r>
              <w:rPr>
                <w:rFonts w:ascii="Arial" w:hAnsi="Arial" w:cs="Arial"/>
                <w:sz w:val="20"/>
                <w:szCs w:val="20"/>
              </w:rPr>
              <w:t>X</w:t>
            </w:r>
          </w:p>
        </w:tc>
        <w:tc>
          <w:tcPr>
            <w:tcW w:w="1418" w:type="dxa"/>
            <w:vAlign w:val="bottom"/>
          </w:tcPr>
          <w:p w14:paraId="35D2229B" w14:textId="4BC17528" w:rsidR="00784901" w:rsidRPr="00F80221" w:rsidRDefault="000A4816" w:rsidP="00097738">
            <w:pPr>
              <w:jc w:val="center"/>
              <w:rPr>
                <w:rFonts w:ascii="Arial" w:hAnsi="Arial" w:cs="Arial"/>
                <w:sz w:val="20"/>
                <w:szCs w:val="20"/>
              </w:rPr>
            </w:pPr>
            <w:r>
              <w:rPr>
                <w:rFonts w:ascii="Arial" w:hAnsi="Arial" w:cs="Arial"/>
                <w:sz w:val="20"/>
                <w:szCs w:val="20"/>
              </w:rPr>
              <w:t>X</w:t>
            </w:r>
          </w:p>
        </w:tc>
      </w:tr>
      <w:tr w:rsidR="00503474" w:rsidRPr="00FB251E" w14:paraId="2D64330A" w14:textId="77777777" w:rsidTr="00097738">
        <w:trPr>
          <w:jc w:val="center"/>
        </w:trPr>
        <w:tc>
          <w:tcPr>
            <w:tcW w:w="1809" w:type="dxa"/>
            <w:vAlign w:val="bottom"/>
          </w:tcPr>
          <w:p w14:paraId="62A21555" w14:textId="4B277ED3" w:rsidR="00503474" w:rsidRDefault="00503474" w:rsidP="00097738">
            <w:pPr>
              <w:jc w:val="center"/>
              <w:rPr>
                <w:rFonts w:ascii="Arial" w:hAnsi="Arial" w:cs="Arial"/>
                <w:sz w:val="20"/>
                <w:szCs w:val="20"/>
              </w:rPr>
            </w:pPr>
            <w:r>
              <w:rPr>
                <w:rFonts w:ascii="Arial" w:hAnsi="Arial" w:cs="Arial"/>
                <w:sz w:val="20"/>
                <w:szCs w:val="20"/>
              </w:rPr>
              <w:t>BKŘ</w:t>
            </w:r>
          </w:p>
        </w:tc>
        <w:tc>
          <w:tcPr>
            <w:tcW w:w="1701" w:type="dxa"/>
            <w:vAlign w:val="bottom"/>
          </w:tcPr>
          <w:p w14:paraId="7F19444D" w14:textId="15EF0282" w:rsidR="00503474" w:rsidRDefault="0043496C" w:rsidP="00097738">
            <w:pPr>
              <w:jc w:val="center"/>
              <w:rPr>
                <w:rFonts w:ascii="Arial" w:hAnsi="Arial" w:cs="Arial"/>
                <w:sz w:val="20"/>
                <w:szCs w:val="20"/>
              </w:rPr>
            </w:pPr>
            <w:r>
              <w:rPr>
                <w:rFonts w:ascii="Arial" w:hAnsi="Arial" w:cs="Arial"/>
                <w:sz w:val="20"/>
                <w:szCs w:val="20"/>
              </w:rPr>
              <w:t>275</w:t>
            </w:r>
          </w:p>
        </w:tc>
        <w:tc>
          <w:tcPr>
            <w:tcW w:w="1843" w:type="dxa"/>
            <w:vAlign w:val="bottom"/>
          </w:tcPr>
          <w:p w14:paraId="075E49CB" w14:textId="0D1BC041" w:rsidR="00503474" w:rsidRPr="00F80221" w:rsidRDefault="0043496C" w:rsidP="00097738">
            <w:pPr>
              <w:jc w:val="center"/>
              <w:rPr>
                <w:rFonts w:ascii="Arial" w:hAnsi="Arial" w:cs="Arial"/>
                <w:sz w:val="20"/>
                <w:szCs w:val="20"/>
              </w:rPr>
            </w:pPr>
            <w:r>
              <w:rPr>
                <w:rFonts w:ascii="Arial" w:hAnsi="Arial" w:cs="Arial"/>
                <w:sz w:val="20"/>
                <w:szCs w:val="20"/>
              </w:rPr>
              <w:t>X</w:t>
            </w:r>
          </w:p>
        </w:tc>
        <w:tc>
          <w:tcPr>
            <w:tcW w:w="1276" w:type="dxa"/>
            <w:vAlign w:val="bottom"/>
          </w:tcPr>
          <w:p w14:paraId="4741A220" w14:textId="4BC7C351" w:rsidR="00503474" w:rsidRPr="00F80221" w:rsidRDefault="0043496C" w:rsidP="00097738">
            <w:pPr>
              <w:jc w:val="center"/>
              <w:rPr>
                <w:rFonts w:ascii="Arial" w:hAnsi="Arial" w:cs="Arial"/>
                <w:sz w:val="20"/>
                <w:szCs w:val="20"/>
              </w:rPr>
            </w:pPr>
            <w:r>
              <w:rPr>
                <w:rFonts w:ascii="Arial" w:hAnsi="Arial" w:cs="Arial"/>
                <w:sz w:val="20"/>
                <w:szCs w:val="20"/>
              </w:rPr>
              <w:t>275</w:t>
            </w:r>
          </w:p>
        </w:tc>
        <w:tc>
          <w:tcPr>
            <w:tcW w:w="1559" w:type="dxa"/>
            <w:vAlign w:val="bottom"/>
          </w:tcPr>
          <w:p w14:paraId="3BF57400" w14:textId="2DC2C0BC" w:rsidR="00503474" w:rsidRPr="00F80221" w:rsidRDefault="000A4816" w:rsidP="00097738">
            <w:pPr>
              <w:jc w:val="center"/>
              <w:rPr>
                <w:rFonts w:ascii="Arial" w:hAnsi="Arial" w:cs="Arial"/>
                <w:sz w:val="20"/>
                <w:szCs w:val="20"/>
              </w:rPr>
            </w:pPr>
            <w:r>
              <w:rPr>
                <w:rFonts w:ascii="Arial" w:hAnsi="Arial" w:cs="Arial"/>
                <w:sz w:val="20"/>
                <w:szCs w:val="20"/>
              </w:rPr>
              <w:t>5</w:t>
            </w:r>
          </w:p>
        </w:tc>
        <w:tc>
          <w:tcPr>
            <w:tcW w:w="1418" w:type="dxa"/>
            <w:vAlign w:val="bottom"/>
          </w:tcPr>
          <w:p w14:paraId="526FFDB0" w14:textId="22308069" w:rsidR="00503474" w:rsidRPr="00F80221" w:rsidRDefault="000A4816" w:rsidP="00097738">
            <w:pPr>
              <w:jc w:val="center"/>
              <w:rPr>
                <w:rFonts w:ascii="Arial" w:hAnsi="Arial" w:cs="Arial"/>
                <w:sz w:val="20"/>
                <w:szCs w:val="20"/>
              </w:rPr>
            </w:pPr>
            <w:r>
              <w:rPr>
                <w:rFonts w:ascii="Arial" w:hAnsi="Arial" w:cs="Arial"/>
                <w:sz w:val="20"/>
                <w:szCs w:val="20"/>
              </w:rPr>
              <w:t>x</w:t>
            </w:r>
          </w:p>
        </w:tc>
      </w:tr>
      <w:tr w:rsidR="003A3792" w:rsidRPr="00FB251E" w14:paraId="32BC0D4F" w14:textId="77777777" w:rsidTr="00097738">
        <w:trPr>
          <w:trHeight w:val="407"/>
          <w:jc w:val="center"/>
        </w:trPr>
        <w:tc>
          <w:tcPr>
            <w:tcW w:w="1809" w:type="dxa"/>
            <w:vAlign w:val="bottom"/>
          </w:tcPr>
          <w:p w14:paraId="112EC82B" w14:textId="77777777" w:rsidR="003A3792" w:rsidRDefault="003A3792" w:rsidP="00097738">
            <w:pPr>
              <w:jc w:val="center"/>
              <w:rPr>
                <w:rFonts w:ascii="Arial" w:hAnsi="Arial" w:cs="Arial"/>
                <w:b/>
                <w:sz w:val="20"/>
                <w:szCs w:val="20"/>
              </w:rPr>
            </w:pPr>
          </w:p>
          <w:p w14:paraId="4AC1C42E" w14:textId="77777777" w:rsidR="003A3792" w:rsidRPr="002D3C68" w:rsidRDefault="003A3792" w:rsidP="00097738">
            <w:pPr>
              <w:jc w:val="center"/>
              <w:rPr>
                <w:rFonts w:ascii="Arial" w:hAnsi="Arial" w:cs="Arial"/>
                <w:b/>
                <w:sz w:val="20"/>
                <w:szCs w:val="20"/>
              </w:rPr>
            </w:pPr>
            <w:r w:rsidRPr="002D3C68">
              <w:rPr>
                <w:rFonts w:ascii="Arial" w:hAnsi="Arial" w:cs="Arial"/>
                <w:b/>
                <w:sz w:val="20"/>
                <w:szCs w:val="20"/>
              </w:rPr>
              <w:t>CELKEM</w:t>
            </w:r>
          </w:p>
        </w:tc>
        <w:tc>
          <w:tcPr>
            <w:tcW w:w="1701" w:type="dxa"/>
            <w:vAlign w:val="bottom"/>
          </w:tcPr>
          <w:p w14:paraId="068FF926" w14:textId="4EBC8764" w:rsidR="003A3792" w:rsidRPr="00F80221" w:rsidRDefault="0043496C" w:rsidP="00097738">
            <w:pPr>
              <w:jc w:val="center"/>
              <w:rPr>
                <w:rFonts w:ascii="Arial" w:hAnsi="Arial" w:cs="Arial"/>
                <w:b/>
                <w:sz w:val="20"/>
                <w:szCs w:val="20"/>
              </w:rPr>
            </w:pPr>
            <w:r>
              <w:rPr>
                <w:rFonts w:ascii="Arial" w:hAnsi="Arial" w:cs="Arial"/>
                <w:b/>
                <w:sz w:val="20"/>
                <w:szCs w:val="20"/>
              </w:rPr>
              <w:t>2500</w:t>
            </w:r>
          </w:p>
        </w:tc>
        <w:tc>
          <w:tcPr>
            <w:tcW w:w="1843" w:type="dxa"/>
            <w:vAlign w:val="bottom"/>
          </w:tcPr>
          <w:p w14:paraId="5C55D183" w14:textId="4E8023EA" w:rsidR="003A3792" w:rsidRPr="00F80221" w:rsidRDefault="008B787C" w:rsidP="00097738">
            <w:pPr>
              <w:jc w:val="center"/>
              <w:rPr>
                <w:rFonts w:ascii="Arial" w:hAnsi="Arial" w:cs="Arial"/>
                <w:b/>
                <w:sz w:val="20"/>
                <w:szCs w:val="20"/>
              </w:rPr>
            </w:pPr>
            <w:r>
              <w:rPr>
                <w:rFonts w:ascii="Arial" w:hAnsi="Arial" w:cs="Arial"/>
                <w:b/>
                <w:sz w:val="20"/>
                <w:szCs w:val="20"/>
              </w:rPr>
              <w:t>381</w:t>
            </w:r>
          </w:p>
        </w:tc>
        <w:tc>
          <w:tcPr>
            <w:tcW w:w="1276" w:type="dxa"/>
            <w:vAlign w:val="bottom"/>
          </w:tcPr>
          <w:p w14:paraId="63537CF5" w14:textId="729CE359" w:rsidR="003A3792" w:rsidRPr="00F80221" w:rsidRDefault="008B787C" w:rsidP="00097738">
            <w:pPr>
              <w:jc w:val="center"/>
              <w:rPr>
                <w:rFonts w:ascii="Arial" w:hAnsi="Arial" w:cs="Arial"/>
                <w:b/>
                <w:sz w:val="20"/>
                <w:szCs w:val="20"/>
              </w:rPr>
            </w:pPr>
            <w:r>
              <w:rPr>
                <w:rFonts w:ascii="Arial" w:hAnsi="Arial" w:cs="Arial"/>
                <w:b/>
                <w:sz w:val="20"/>
                <w:szCs w:val="20"/>
              </w:rPr>
              <w:t>2881</w:t>
            </w:r>
          </w:p>
        </w:tc>
        <w:tc>
          <w:tcPr>
            <w:tcW w:w="1559" w:type="dxa"/>
            <w:vAlign w:val="bottom"/>
          </w:tcPr>
          <w:p w14:paraId="14EDB233" w14:textId="15AB18AC" w:rsidR="003A3792" w:rsidRPr="00F80221" w:rsidRDefault="008B787C" w:rsidP="00097738">
            <w:pPr>
              <w:jc w:val="center"/>
              <w:rPr>
                <w:rFonts w:ascii="Arial" w:hAnsi="Arial" w:cs="Arial"/>
                <w:b/>
                <w:sz w:val="20"/>
                <w:szCs w:val="20"/>
              </w:rPr>
            </w:pPr>
            <w:r>
              <w:rPr>
                <w:rFonts w:ascii="Arial" w:hAnsi="Arial" w:cs="Arial"/>
                <w:b/>
                <w:sz w:val="20"/>
                <w:szCs w:val="20"/>
              </w:rPr>
              <w:t>309</w:t>
            </w:r>
          </w:p>
        </w:tc>
        <w:tc>
          <w:tcPr>
            <w:tcW w:w="1418" w:type="dxa"/>
            <w:vAlign w:val="bottom"/>
          </w:tcPr>
          <w:p w14:paraId="7DDA1747" w14:textId="007A8DDC" w:rsidR="003A3792" w:rsidRPr="00F80221" w:rsidRDefault="008B787C" w:rsidP="00097738">
            <w:pPr>
              <w:jc w:val="center"/>
              <w:rPr>
                <w:rFonts w:ascii="Arial" w:hAnsi="Arial" w:cs="Arial"/>
                <w:b/>
                <w:sz w:val="20"/>
                <w:szCs w:val="20"/>
              </w:rPr>
            </w:pPr>
            <w:r>
              <w:rPr>
                <w:rFonts w:ascii="Arial" w:hAnsi="Arial" w:cs="Arial"/>
                <w:b/>
                <w:sz w:val="20"/>
                <w:szCs w:val="20"/>
              </w:rPr>
              <w:t>21</w:t>
            </w:r>
          </w:p>
        </w:tc>
      </w:tr>
    </w:tbl>
    <w:p w14:paraId="735755C1" w14:textId="77777777" w:rsidR="003A3792" w:rsidRDefault="003A3792" w:rsidP="00DD1AF2">
      <w:pPr>
        <w:spacing w:after="0"/>
        <w:jc w:val="both"/>
        <w:rPr>
          <w:rFonts w:ascii="Arial" w:hAnsi="Arial" w:cs="Arial"/>
          <w:sz w:val="20"/>
          <w:szCs w:val="20"/>
          <w:u w:val="single"/>
        </w:rPr>
      </w:pPr>
    </w:p>
    <w:p w14:paraId="7881C6F2" w14:textId="77777777" w:rsidR="000F3F9F" w:rsidRPr="0017744B" w:rsidRDefault="000F3F9F" w:rsidP="00DD1AF2">
      <w:pPr>
        <w:spacing w:after="0"/>
        <w:jc w:val="both"/>
        <w:rPr>
          <w:rFonts w:ascii="Arial" w:hAnsi="Arial" w:cs="Arial"/>
          <w:b/>
          <w:sz w:val="24"/>
          <w:szCs w:val="24"/>
          <w:u w:val="single"/>
        </w:rPr>
      </w:pPr>
    </w:p>
    <w:p w14:paraId="3B260473" w14:textId="77777777" w:rsidR="008B787C" w:rsidRDefault="008B787C" w:rsidP="00911789">
      <w:pPr>
        <w:spacing w:line="240" w:lineRule="auto"/>
        <w:jc w:val="both"/>
        <w:rPr>
          <w:rFonts w:ascii="Arial" w:hAnsi="Arial" w:cs="Arial"/>
          <w:b/>
          <w:sz w:val="28"/>
          <w:szCs w:val="28"/>
        </w:rPr>
      </w:pPr>
    </w:p>
    <w:p w14:paraId="37715FF9" w14:textId="77777777" w:rsidR="008B787C" w:rsidRDefault="008B787C" w:rsidP="00911789">
      <w:pPr>
        <w:spacing w:line="240" w:lineRule="auto"/>
        <w:jc w:val="both"/>
        <w:rPr>
          <w:rFonts w:ascii="Arial" w:hAnsi="Arial" w:cs="Arial"/>
          <w:b/>
          <w:sz w:val="28"/>
          <w:szCs w:val="28"/>
        </w:rPr>
      </w:pPr>
    </w:p>
    <w:p w14:paraId="284DA6B9" w14:textId="77777777" w:rsidR="008B787C" w:rsidRDefault="008B787C" w:rsidP="00911789">
      <w:pPr>
        <w:spacing w:line="240" w:lineRule="auto"/>
        <w:jc w:val="both"/>
        <w:rPr>
          <w:rFonts w:ascii="Arial" w:hAnsi="Arial" w:cs="Arial"/>
          <w:b/>
          <w:sz w:val="28"/>
          <w:szCs w:val="28"/>
        </w:rPr>
      </w:pPr>
    </w:p>
    <w:p w14:paraId="23929DC4" w14:textId="77777777" w:rsidR="008B787C" w:rsidRDefault="008B787C" w:rsidP="00911789">
      <w:pPr>
        <w:spacing w:line="240" w:lineRule="auto"/>
        <w:jc w:val="both"/>
        <w:rPr>
          <w:rFonts w:ascii="Arial" w:hAnsi="Arial" w:cs="Arial"/>
          <w:b/>
          <w:sz w:val="28"/>
          <w:szCs w:val="28"/>
        </w:rPr>
      </w:pPr>
    </w:p>
    <w:p w14:paraId="25BA193E" w14:textId="1086EF2F" w:rsidR="00911789" w:rsidRDefault="00911789" w:rsidP="00911789">
      <w:pPr>
        <w:spacing w:line="240" w:lineRule="auto"/>
        <w:jc w:val="both"/>
        <w:rPr>
          <w:rFonts w:ascii="Arial" w:hAnsi="Arial" w:cs="Arial"/>
          <w:b/>
          <w:sz w:val="28"/>
          <w:szCs w:val="28"/>
        </w:rPr>
      </w:pPr>
      <w:r>
        <w:rPr>
          <w:rFonts w:ascii="Arial" w:hAnsi="Arial" w:cs="Arial"/>
          <w:b/>
          <w:sz w:val="28"/>
          <w:szCs w:val="28"/>
        </w:rPr>
        <w:lastRenderedPageBreak/>
        <w:t>Odbor sociálních věcí</w:t>
      </w:r>
    </w:p>
    <w:p w14:paraId="6F672594" w14:textId="77777777" w:rsidR="00911789" w:rsidRPr="0017744B" w:rsidRDefault="00263669" w:rsidP="00911789">
      <w:pPr>
        <w:spacing w:after="0" w:line="240" w:lineRule="auto"/>
        <w:jc w:val="both"/>
        <w:rPr>
          <w:rFonts w:ascii="Arial" w:hAnsi="Arial" w:cs="Arial"/>
          <w:sz w:val="24"/>
          <w:szCs w:val="24"/>
          <w:u w:val="single"/>
        </w:rPr>
      </w:pPr>
      <w:r>
        <w:rPr>
          <w:rFonts w:ascii="Arial" w:hAnsi="Arial" w:cs="Arial"/>
          <w:sz w:val="24"/>
          <w:szCs w:val="24"/>
          <w:u w:val="single"/>
        </w:rPr>
        <w:t>Předmět kontroly</w:t>
      </w:r>
    </w:p>
    <w:p w14:paraId="63199899" w14:textId="1446F40C" w:rsidR="00911789" w:rsidRPr="0017744B" w:rsidRDefault="00911789" w:rsidP="00151CB9">
      <w:pPr>
        <w:pStyle w:val="Odstavecseseznamem"/>
        <w:numPr>
          <w:ilvl w:val="0"/>
          <w:numId w:val="20"/>
        </w:numPr>
        <w:spacing w:line="240" w:lineRule="auto"/>
        <w:jc w:val="both"/>
        <w:rPr>
          <w:rFonts w:ascii="Arial" w:hAnsi="Arial" w:cs="Arial"/>
          <w:sz w:val="24"/>
          <w:szCs w:val="24"/>
        </w:rPr>
      </w:pPr>
      <w:r w:rsidRPr="0017744B">
        <w:rPr>
          <w:rFonts w:ascii="Arial" w:hAnsi="Arial" w:cs="Arial"/>
          <w:sz w:val="24"/>
          <w:szCs w:val="24"/>
        </w:rPr>
        <w:t>kontrola plnění podmínek stanovených pro registraci u poskytovatelů sociálních služeb dle zákona č. 108/2006 Sb., o sociálních službác</w:t>
      </w:r>
      <w:r w:rsidR="008B787C">
        <w:rPr>
          <w:rFonts w:ascii="Arial" w:hAnsi="Arial" w:cs="Arial"/>
          <w:sz w:val="24"/>
          <w:szCs w:val="24"/>
        </w:rPr>
        <w:t>h, ve znění pozdějších předpisů</w:t>
      </w:r>
    </w:p>
    <w:p w14:paraId="68000CE8" w14:textId="77777777" w:rsidR="00911789" w:rsidRPr="0017744B" w:rsidRDefault="00911789" w:rsidP="00151CB9">
      <w:pPr>
        <w:pStyle w:val="Odstavecseseznamem"/>
        <w:numPr>
          <w:ilvl w:val="0"/>
          <w:numId w:val="20"/>
        </w:numPr>
        <w:spacing w:line="240" w:lineRule="auto"/>
        <w:jc w:val="both"/>
        <w:rPr>
          <w:rFonts w:ascii="Arial" w:hAnsi="Arial" w:cs="Arial"/>
          <w:sz w:val="24"/>
          <w:szCs w:val="24"/>
        </w:rPr>
      </w:pPr>
      <w:r w:rsidRPr="0017744B">
        <w:rPr>
          <w:rFonts w:ascii="Arial" w:hAnsi="Arial" w:cs="Arial"/>
          <w:sz w:val="24"/>
          <w:szCs w:val="24"/>
        </w:rPr>
        <w:t xml:space="preserve">kontrola dodržování </w:t>
      </w:r>
      <w:proofErr w:type="gramStart"/>
      <w:r w:rsidRPr="0017744B">
        <w:rPr>
          <w:rFonts w:ascii="Arial" w:hAnsi="Arial" w:cs="Arial"/>
          <w:sz w:val="24"/>
          <w:szCs w:val="24"/>
        </w:rPr>
        <w:t>sociálně</w:t>
      </w:r>
      <w:proofErr w:type="gramEnd"/>
      <w:r w:rsidRPr="0017744B">
        <w:rPr>
          <w:rFonts w:ascii="Arial" w:hAnsi="Arial" w:cs="Arial"/>
          <w:sz w:val="24"/>
          <w:szCs w:val="24"/>
        </w:rPr>
        <w:t>–</w:t>
      </w:r>
      <w:proofErr w:type="gramStart"/>
      <w:r w:rsidRPr="0017744B">
        <w:rPr>
          <w:rFonts w:ascii="Arial" w:hAnsi="Arial" w:cs="Arial"/>
          <w:sz w:val="24"/>
          <w:szCs w:val="24"/>
        </w:rPr>
        <w:t>právní</w:t>
      </w:r>
      <w:proofErr w:type="gramEnd"/>
      <w:r w:rsidRPr="0017744B">
        <w:rPr>
          <w:rFonts w:ascii="Arial" w:hAnsi="Arial" w:cs="Arial"/>
          <w:sz w:val="24"/>
          <w:szCs w:val="24"/>
        </w:rPr>
        <w:t xml:space="preserve"> ochrany dětí dle zákona č. 359/1999 Sb., o  sociálně-právní ochraně dětí, ve znění pozdějších pře</w:t>
      </w:r>
      <w:r w:rsidR="0033769C" w:rsidRPr="0017744B">
        <w:rPr>
          <w:rFonts w:ascii="Arial" w:hAnsi="Arial" w:cs="Arial"/>
          <w:sz w:val="24"/>
          <w:szCs w:val="24"/>
        </w:rPr>
        <w:t>dpisů, a předpisů souvisejících</w:t>
      </w:r>
    </w:p>
    <w:p w14:paraId="64FC0CA0" w14:textId="62D6747B" w:rsidR="0033769C" w:rsidRPr="0017744B" w:rsidRDefault="0033769C" w:rsidP="00151CB9">
      <w:pPr>
        <w:pStyle w:val="Odstavecseseznamem"/>
        <w:numPr>
          <w:ilvl w:val="0"/>
          <w:numId w:val="20"/>
        </w:numPr>
        <w:spacing w:line="240" w:lineRule="auto"/>
        <w:jc w:val="both"/>
        <w:rPr>
          <w:rFonts w:ascii="Arial" w:hAnsi="Arial" w:cs="Arial"/>
          <w:sz w:val="24"/>
          <w:szCs w:val="24"/>
        </w:rPr>
      </w:pPr>
      <w:r w:rsidRPr="0017744B">
        <w:rPr>
          <w:rFonts w:ascii="Arial" w:hAnsi="Arial" w:cs="Arial"/>
          <w:sz w:val="24"/>
          <w:szCs w:val="24"/>
        </w:rPr>
        <w:t xml:space="preserve">plnění povinností vyplývajících z Pověření výkonem služeb obecného hospodářského zájmu a plnění povinností vyplývajících ze smlouvy o poskytnutí účelové dotace, ve znění dodatků dle § 9 odst. 2 a § 11 odst. 3 zákona č. </w:t>
      </w:r>
      <w:r w:rsidR="00CD58F4">
        <w:rPr>
          <w:rFonts w:ascii="Arial" w:hAnsi="Arial" w:cs="Arial"/>
          <w:sz w:val="24"/>
          <w:szCs w:val="24"/>
        </w:rPr>
        <w:t> </w:t>
      </w:r>
      <w:r w:rsidRPr="0017744B">
        <w:rPr>
          <w:rFonts w:ascii="Arial" w:hAnsi="Arial" w:cs="Arial"/>
          <w:sz w:val="24"/>
          <w:szCs w:val="24"/>
        </w:rPr>
        <w:t>320/2001 Sb., o finanční kontrole ve veřejné správě a o změně některých zákonů ve znění pozdějších předpisů (zákon o finanční kontrole);  kontrola věcného plnění smlo</w:t>
      </w:r>
      <w:r w:rsidR="008B787C">
        <w:rPr>
          <w:rFonts w:ascii="Arial" w:hAnsi="Arial" w:cs="Arial"/>
          <w:sz w:val="24"/>
          <w:szCs w:val="24"/>
        </w:rPr>
        <w:t>uvy o poskytnutí účelové dotace</w:t>
      </w:r>
    </w:p>
    <w:p w14:paraId="347D48FE" w14:textId="605287CB" w:rsidR="0033769C" w:rsidRPr="0017744B" w:rsidRDefault="0033769C" w:rsidP="00151CB9">
      <w:pPr>
        <w:pStyle w:val="Odstavecseseznamem"/>
        <w:numPr>
          <w:ilvl w:val="0"/>
          <w:numId w:val="20"/>
        </w:numPr>
        <w:spacing w:line="240" w:lineRule="auto"/>
        <w:jc w:val="both"/>
        <w:rPr>
          <w:rFonts w:ascii="Arial" w:hAnsi="Arial" w:cs="Arial"/>
          <w:sz w:val="24"/>
          <w:szCs w:val="24"/>
        </w:rPr>
      </w:pPr>
      <w:r w:rsidRPr="0017744B">
        <w:rPr>
          <w:rFonts w:ascii="Arial" w:hAnsi="Arial" w:cs="Arial"/>
          <w:sz w:val="24"/>
          <w:szCs w:val="24"/>
        </w:rPr>
        <w:t xml:space="preserve">hospodaření s veřejnými prostředky dle § 9 odst. 2 a § 11 odst. 4 zákona č. </w:t>
      </w:r>
      <w:r w:rsidR="00CD58F4">
        <w:rPr>
          <w:rFonts w:ascii="Arial" w:hAnsi="Arial" w:cs="Arial"/>
          <w:sz w:val="24"/>
          <w:szCs w:val="24"/>
        </w:rPr>
        <w:t> </w:t>
      </w:r>
      <w:r w:rsidRPr="0017744B">
        <w:rPr>
          <w:rFonts w:ascii="Arial" w:hAnsi="Arial" w:cs="Arial"/>
          <w:sz w:val="24"/>
          <w:szCs w:val="24"/>
        </w:rPr>
        <w:t>320/2001 Sb., o finanční kontrole ve veřejné správě a o změně některých zákonů (zákon o finanční kontrole), ve znění pozdějších předpisů, vztahující se k plnění smluvních podmínek smlouvy o  poskytnutí účelové dotace</w:t>
      </w:r>
      <w:r w:rsidR="008B787C">
        <w:rPr>
          <w:rFonts w:ascii="Arial" w:hAnsi="Arial" w:cs="Arial"/>
          <w:sz w:val="24"/>
          <w:szCs w:val="24"/>
        </w:rPr>
        <w:t>.</w:t>
      </w:r>
    </w:p>
    <w:p w14:paraId="4565FD35" w14:textId="77777777" w:rsidR="00263669" w:rsidRPr="00005602" w:rsidRDefault="00263669" w:rsidP="00263669">
      <w:pPr>
        <w:spacing w:after="0" w:line="240" w:lineRule="auto"/>
        <w:rPr>
          <w:rFonts w:ascii="Arial" w:eastAsia="Times New Roman" w:hAnsi="Arial" w:cs="Arial"/>
          <w:sz w:val="24"/>
          <w:szCs w:val="24"/>
          <w:u w:val="single"/>
          <w:lang w:eastAsia="cs-CZ"/>
        </w:rPr>
      </w:pPr>
      <w:r w:rsidRPr="00005602">
        <w:rPr>
          <w:rFonts w:ascii="Arial" w:eastAsia="Times New Roman" w:hAnsi="Arial" w:cs="Arial"/>
          <w:sz w:val="24"/>
          <w:szCs w:val="24"/>
          <w:u w:val="single"/>
          <w:lang w:eastAsia="cs-CZ"/>
        </w:rPr>
        <w:t>Zjištěné nedostatky</w:t>
      </w:r>
    </w:p>
    <w:p w14:paraId="578B64CB" w14:textId="754EF2BD" w:rsidR="00DB071E" w:rsidRDefault="00DB071E" w:rsidP="00151CB9">
      <w:pPr>
        <w:pStyle w:val="Odstavecseseznamem"/>
        <w:numPr>
          <w:ilvl w:val="0"/>
          <w:numId w:val="21"/>
        </w:numPr>
        <w:spacing w:line="240" w:lineRule="auto"/>
        <w:jc w:val="both"/>
        <w:rPr>
          <w:rFonts w:ascii="Arial" w:hAnsi="Arial" w:cs="Arial"/>
          <w:sz w:val="24"/>
          <w:szCs w:val="24"/>
        </w:rPr>
      </w:pPr>
      <w:r>
        <w:rPr>
          <w:rFonts w:ascii="Arial" w:hAnsi="Arial" w:cs="Arial"/>
          <w:sz w:val="24"/>
          <w:szCs w:val="24"/>
        </w:rPr>
        <w:t>nesprávně vykázaný časový rozsah poskytované podpory klientů</w:t>
      </w:r>
    </w:p>
    <w:p w14:paraId="143DC727" w14:textId="60AFE906" w:rsidR="0001579D" w:rsidRDefault="007A5257" w:rsidP="00151CB9">
      <w:pPr>
        <w:pStyle w:val="Odstavecseseznamem"/>
        <w:numPr>
          <w:ilvl w:val="0"/>
          <w:numId w:val="21"/>
        </w:numPr>
        <w:spacing w:line="240" w:lineRule="auto"/>
        <w:jc w:val="both"/>
        <w:rPr>
          <w:rFonts w:ascii="Arial" w:hAnsi="Arial" w:cs="Arial"/>
          <w:sz w:val="24"/>
          <w:szCs w:val="24"/>
        </w:rPr>
      </w:pPr>
      <w:r w:rsidRPr="00F94981">
        <w:rPr>
          <w:rFonts w:ascii="Arial" w:hAnsi="Arial" w:cs="Arial"/>
          <w:sz w:val="24"/>
          <w:szCs w:val="24"/>
        </w:rPr>
        <w:t>registrovaný poskytovatel sociálních služeb neoznámil</w:t>
      </w:r>
      <w:r w:rsidR="0001579D" w:rsidRPr="00F94981">
        <w:rPr>
          <w:rFonts w:ascii="Arial" w:hAnsi="Arial" w:cs="Arial"/>
          <w:sz w:val="24"/>
          <w:szCs w:val="24"/>
        </w:rPr>
        <w:t xml:space="preserve"> změny registrujícímu orgánu</w:t>
      </w:r>
      <w:r w:rsidRPr="00F94981">
        <w:rPr>
          <w:rFonts w:ascii="Arial" w:hAnsi="Arial" w:cs="Arial"/>
          <w:sz w:val="24"/>
          <w:szCs w:val="24"/>
        </w:rPr>
        <w:t xml:space="preserve"> v zákonné lhůtě.</w:t>
      </w:r>
    </w:p>
    <w:p w14:paraId="2ACDCB2B" w14:textId="77777777" w:rsidR="00653B65" w:rsidRDefault="00653B65" w:rsidP="00911789">
      <w:pPr>
        <w:spacing w:after="0" w:line="240" w:lineRule="auto"/>
        <w:rPr>
          <w:rFonts w:ascii="Arial" w:hAnsi="Arial" w:cs="Arial"/>
          <w:b/>
          <w:sz w:val="28"/>
          <w:szCs w:val="28"/>
        </w:rPr>
      </w:pPr>
    </w:p>
    <w:p w14:paraId="33F7EEBD" w14:textId="77777777" w:rsidR="00911789" w:rsidRDefault="009402E8" w:rsidP="00911789">
      <w:pPr>
        <w:spacing w:after="0" w:line="240" w:lineRule="auto"/>
        <w:rPr>
          <w:rFonts w:ascii="Arial" w:hAnsi="Arial" w:cs="Arial"/>
          <w:b/>
          <w:sz w:val="28"/>
          <w:szCs w:val="28"/>
        </w:rPr>
      </w:pPr>
      <w:r>
        <w:rPr>
          <w:rFonts w:ascii="Arial" w:hAnsi="Arial" w:cs="Arial"/>
          <w:b/>
          <w:sz w:val="28"/>
          <w:szCs w:val="28"/>
        </w:rPr>
        <w:t>O</w:t>
      </w:r>
      <w:r w:rsidR="00911789">
        <w:rPr>
          <w:rFonts w:ascii="Arial" w:hAnsi="Arial" w:cs="Arial"/>
          <w:b/>
          <w:sz w:val="28"/>
          <w:szCs w:val="28"/>
        </w:rPr>
        <w:t>dbor dopravy a silničního hospodářství</w:t>
      </w:r>
    </w:p>
    <w:p w14:paraId="498E9264" w14:textId="77777777" w:rsidR="00911789" w:rsidRDefault="00911789" w:rsidP="00911789">
      <w:pPr>
        <w:spacing w:after="0" w:line="240" w:lineRule="auto"/>
        <w:ind w:firstLine="425"/>
        <w:rPr>
          <w:rFonts w:ascii="Arial" w:hAnsi="Arial" w:cs="Arial"/>
          <w:b/>
          <w:sz w:val="28"/>
          <w:szCs w:val="28"/>
        </w:rPr>
      </w:pPr>
    </w:p>
    <w:p w14:paraId="7D92D5F9" w14:textId="77777777" w:rsidR="00911789" w:rsidRPr="0017744B" w:rsidRDefault="00911789" w:rsidP="00911789">
      <w:pPr>
        <w:spacing w:after="0" w:line="240" w:lineRule="auto"/>
        <w:rPr>
          <w:rFonts w:ascii="Arial" w:hAnsi="Arial" w:cs="Arial"/>
          <w:sz w:val="24"/>
          <w:szCs w:val="24"/>
          <w:u w:val="single"/>
        </w:rPr>
      </w:pPr>
      <w:r w:rsidRPr="0017744B">
        <w:rPr>
          <w:rFonts w:ascii="Arial" w:hAnsi="Arial" w:cs="Arial"/>
          <w:sz w:val="24"/>
          <w:szCs w:val="24"/>
          <w:u w:val="single"/>
        </w:rPr>
        <w:t>Předmět kontroly</w:t>
      </w:r>
    </w:p>
    <w:p w14:paraId="0527B4E3" w14:textId="757F5D9F" w:rsidR="00CD58F4" w:rsidRDefault="00CD58F4" w:rsidP="00151CB9">
      <w:pPr>
        <w:pStyle w:val="Bezmezer2"/>
        <w:numPr>
          <w:ilvl w:val="0"/>
          <w:numId w:val="22"/>
        </w:numPr>
        <w:tabs>
          <w:tab w:val="left" w:pos="2835"/>
        </w:tabs>
        <w:jc w:val="both"/>
        <w:rPr>
          <w:rFonts w:ascii="Arial" w:hAnsi="Arial" w:cs="Arial"/>
          <w:color w:val="000000" w:themeColor="text1"/>
          <w:sz w:val="24"/>
          <w:szCs w:val="24"/>
          <w:lang w:eastAsia="cs-CZ"/>
        </w:rPr>
      </w:pPr>
      <w:r>
        <w:rPr>
          <w:rFonts w:ascii="Arial" w:hAnsi="Arial" w:cs="Arial"/>
          <w:color w:val="000000" w:themeColor="text1"/>
          <w:sz w:val="24"/>
          <w:szCs w:val="24"/>
          <w:lang w:eastAsia="cs-CZ"/>
        </w:rPr>
        <w:t xml:space="preserve">plnění povinností a podmínek stanovených zákonem a prováděcími předpisy, zejména vyhláškou č. 302/2011 Sb., o technických prohlídkách a měření emisí vozidel, ve znění pozdějších předpisů a vyhláškou č. 211/2018 Sb., o  technických prohlídkách vozidel, v souvislosti s prováděním technických prohlídek vozidel a s provozováním STK v souladu s § 81 odst. 1 zákona č.  56/2001 Sb., o podmínkách provozu vozidel na pozemních komunikacích a o změně zákona č. 168/1999 Sb., o pojištění odpovědnosti za škodu způsobenou provozem vozidla a o změně </w:t>
      </w:r>
      <w:r w:rsidR="00133A06">
        <w:rPr>
          <w:rFonts w:ascii="Arial" w:hAnsi="Arial" w:cs="Arial"/>
          <w:color w:val="000000" w:themeColor="text1"/>
          <w:sz w:val="24"/>
          <w:szCs w:val="24"/>
          <w:lang w:eastAsia="cs-CZ"/>
        </w:rPr>
        <w:t>některých souvisejících zákonů.</w:t>
      </w:r>
    </w:p>
    <w:p w14:paraId="1019589C" w14:textId="77777777" w:rsidR="00CD58F4" w:rsidRPr="0017744B" w:rsidRDefault="00CD58F4" w:rsidP="00CD58F4">
      <w:pPr>
        <w:pStyle w:val="Bezmezer2"/>
        <w:tabs>
          <w:tab w:val="left" w:pos="2835"/>
        </w:tabs>
        <w:ind w:left="720"/>
        <w:jc w:val="both"/>
        <w:rPr>
          <w:rFonts w:ascii="Arial" w:hAnsi="Arial" w:cs="Arial"/>
          <w:color w:val="000000" w:themeColor="text1"/>
          <w:sz w:val="24"/>
          <w:szCs w:val="24"/>
          <w:lang w:eastAsia="cs-CZ"/>
        </w:rPr>
      </w:pPr>
    </w:p>
    <w:p w14:paraId="37690867" w14:textId="77777777" w:rsidR="00263669" w:rsidRPr="00005602" w:rsidRDefault="00263669" w:rsidP="00263669">
      <w:pPr>
        <w:spacing w:after="0" w:line="240" w:lineRule="auto"/>
        <w:rPr>
          <w:rFonts w:ascii="Arial" w:eastAsia="Times New Roman" w:hAnsi="Arial" w:cs="Arial"/>
          <w:sz w:val="24"/>
          <w:szCs w:val="24"/>
          <w:u w:val="single"/>
          <w:lang w:eastAsia="cs-CZ"/>
        </w:rPr>
      </w:pPr>
      <w:r w:rsidRPr="00005602">
        <w:rPr>
          <w:rFonts w:ascii="Arial" w:eastAsia="Times New Roman" w:hAnsi="Arial" w:cs="Arial"/>
          <w:sz w:val="24"/>
          <w:szCs w:val="24"/>
          <w:u w:val="single"/>
          <w:lang w:eastAsia="cs-CZ"/>
        </w:rPr>
        <w:t>Zjištěné nedostatky</w:t>
      </w:r>
    </w:p>
    <w:p w14:paraId="537425F1" w14:textId="790F1816" w:rsidR="00911789" w:rsidRDefault="00CD58F4" w:rsidP="00151CB9">
      <w:pPr>
        <w:pStyle w:val="Odstavecseseznamem"/>
        <w:numPr>
          <w:ilvl w:val="0"/>
          <w:numId w:val="22"/>
        </w:numPr>
        <w:spacing w:line="240" w:lineRule="auto"/>
        <w:jc w:val="both"/>
        <w:rPr>
          <w:rFonts w:ascii="Arial" w:hAnsi="Arial" w:cs="Arial"/>
          <w:sz w:val="24"/>
          <w:szCs w:val="24"/>
        </w:rPr>
      </w:pPr>
      <w:r>
        <w:rPr>
          <w:rFonts w:ascii="Arial" w:hAnsi="Arial" w:cs="Arial"/>
          <w:sz w:val="24"/>
          <w:szCs w:val="24"/>
        </w:rPr>
        <w:t>porušení povinností a podmínek stanovených zákonem a provádě</w:t>
      </w:r>
      <w:r w:rsidR="00133A06">
        <w:rPr>
          <w:rFonts w:ascii="Arial" w:hAnsi="Arial" w:cs="Arial"/>
          <w:sz w:val="24"/>
          <w:szCs w:val="24"/>
        </w:rPr>
        <w:t>cími předpisy při provádění STK.</w:t>
      </w:r>
    </w:p>
    <w:p w14:paraId="23227E35" w14:textId="7D999C2D" w:rsidR="00911789" w:rsidRDefault="00911789" w:rsidP="00911789">
      <w:pPr>
        <w:pStyle w:val="Odstavecseseznamem"/>
        <w:spacing w:line="240" w:lineRule="auto"/>
        <w:jc w:val="both"/>
        <w:rPr>
          <w:rFonts w:ascii="Arial" w:hAnsi="Arial" w:cs="Arial"/>
          <w:color w:val="000000" w:themeColor="text1"/>
          <w:sz w:val="24"/>
          <w:szCs w:val="24"/>
        </w:rPr>
      </w:pPr>
    </w:p>
    <w:p w14:paraId="7D507345" w14:textId="77777777" w:rsidR="00911789" w:rsidRDefault="00911789" w:rsidP="00911789">
      <w:pPr>
        <w:spacing w:line="240" w:lineRule="auto"/>
        <w:jc w:val="both"/>
        <w:rPr>
          <w:rFonts w:ascii="Arial" w:hAnsi="Arial" w:cs="Arial"/>
          <w:b/>
          <w:sz w:val="28"/>
          <w:szCs w:val="28"/>
        </w:rPr>
      </w:pPr>
      <w:r>
        <w:rPr>
          <w:rFonts w:ascii="Arial" w:hAnsi="Arial" w:cs="Arial"/>
          <w:b/>
          <w:sz w:val="28"/>
          <w:szCs w:val="28"/>
        </w:rPr>
        <w:t>Odbor kultury, památkové péče a cestovního ruchu</w:t>
      </w:r>
    </w:p>
    <w:p w14:paraId="12630ADE" w14:textId="77777777" w:rsidR="00911789" w:rsidRPr="0017744B" w:rsidRDefault="00911789" w:rsidP="00911789">
      <w:pPr>
        <w:spacing w:after="0" w:line="240" w:lineRule="auto"/>
        <w:rPr>
          <w:rFonts w:ascii="Arial" w:hAnsi="Arial" w:cs="Arial"/>
          <w:color w:val="000000" w:themeColor="text1"/>
          <w:sz w:val="24"/>
          <w:szCs w:val="24"/>
          <w:u w:val="single"/>
        </w:rPr>
      </w:pPr>
      <w:r w:rsidRPr="0017744B">
        <w:rPr>
          <w:rFonts w:ascii="Arial" w:hAnsi="Arial" w:cs="Arial"/>
          <w:color w:val="000000" w:themeColor="text1"/>
          <w:sz w:val="24"/>
          <w:szCs w:val="24"/>
          <w:u w:val="single"/>
        </w:rPr>
        <w:t>Předmět kontroly:</w:t>
      </w:r>
    </w:p>
    <w:p w14:paraId="7CA4903B" w14:textId="305BEADA" w:rsidR="00911789" w:rsidRPr="0017744B" w:rsidRDefault="00911789" w:rsidP="00151CB9">
      <w:pPr>
        <w:pStyle w:val="Bezmezer2"/>
        <w:numPr>
          <w:ilvl w:val="0"/>
          <w:numId w:val="23"/>
        </w:numPr>
        <w:tabs>
          <w:tab w:val="left" w:pos="2835"/>
        </w:tabs>
        <w:jc w:val="both"/>
        <w:rPr>
          <w:rFonts w:ascii="Arial" w:hAnsi="Arial" w:cs="Arial"/>
          <w:color w:val="000000" w:themeColor="text1"/>
          <w:sz w:val="24"/>
          <w:szCs w:val="24"/>
          <w:lang w:eastAsia="cs-CZ"/>
        </w:rPr>
      </w:pPr>
      <w:r w:rsidRPr="0017744B">
        <w:rPr>
          <w:rFonts w:ascii="Arial" w:hAnsi="Arial" w:cs="Arial"/>
          <w:color w:val="000000" w:themeColor="text1"/>
          <w:sz w:val="24"/>
          <w:szCs w:val="24"/>
          <w:lang w:eastAsia="cs-CZ"/>
        </w:rPr>
        <w:t xml:space="preserve">dodržování účelového využití finančních prostředků ze schválených </w:t>
      </w:r>
      <w:r w:rsidR="008B787C">
        <w:rPr>
          <w:rFonts w:ascii="Arial" w:hAnsi="Arial" w:cs="Arial"/>
          <w:color w:val="000000" w:themeColor="text1"/>
          <w:sz w:val="24"/>
          <w:szCs w:val="24"/>
          <w:lang w:eastAsia="cs-CZ"/>
        </w:rPr>
        <w:t>dotačních programů</w:t>
      </w:r>
    </w:p>
    <w:p w14:paraId="503E205E" w14:textId="77777777" w:rsidR="00911789" w:rsidRPr="0017744B" w:rsidRDefault="00911789" w:rsidP="00151CB9">
      <w:pPr>
        <w:pStyle w:val="Bezmezer2"/>
        <w:numPr>
          <w:ilvl w:val="0"/>
          <w:numId w:val="23"/>
        </w:numPr>
        <w:tabs>
          <w:tab w:val="left" w:pos="2835"/>
        </w:tabs>
        <w:jc w:val="both"/>
        <w:rPr>
          <w:rFonts w:ascii="Arial" w:hAnsi="Arial" w:cs="Arial"/>
          <w:color w:val="000000" w:themeColor="text1"/>
          <w:sz w:val="24"/>
          <w:szCs w:val="24"/>
          <w:lang w:eastAsia="cs-CZ"/>
        </w:rPr>
      </w:pPr>
      <w:r w:rsidRPr="0017744B">
        <w:rPr>
          <w:rFonts w:ascii="Arial" w:hAnsi="Arial" w:cs="Arial"/>
          <w:color w:val="000000" w:themeColor="text1"/>
          <w:sz w:val="24"/>
          <w:szCs w:val="24"/>
          <w:lang w:eastAsia="cs-CZ"/>
        </w:rPr>
        <w:t>dodržování zákona č. 20/1987 Sb., o státní památkové péči na národní kulturní památce.</w:t>
      </w:r>
    </w:p>
    <w:p w14:paraId="32D9A334" w14:textId="1A1208F3" w:rsidR="00911789" w:rsidRDefault="00911789" w:rsidP="00911789">
      <w:pPr>
        <w:pStyle w:val="Bezmezer2"/>
        <w:tabs>
          <w:tab w:val="left" w:pos="2835"/>
        </w:tabs>
        <w:ind w:left="720"/>
        <w:jc w:val="both"/>
        <w:rPr>
          <w:rFonts w:ascii="Arial" w:hAnsi="Arial" w:cs="Arial"/>
          <w:color w:val="000000" w:themeColor="text1"/>
          <w:sz w:val="24"/>
          <w:szCs w:val="24"/>
          <w:lang w:eastAsia="cs-CZ"/>
        </w:rPr>
      </w:pPr>
    </w:p>
    <w:p w14:paraId="40EE1C15" w14:textId="77777777" w:rsidR="00894389" w:rsidRPr="0017744B" w:rsidRDefault="00894389" w:rsidP="00911789">
      <w:pPr>
        <w:pStyle w:val="Bezmezer2"/>
        <w:tabs>
          <w:tab w:val="left" w:pos="2835"/>
        </w:tabs>
        <w:ind w:left="720"/>
        <w:jc w:val="both"/>
        <w:rPr>
          <w:rFonts w:ascii="Arial" w:hAnsi="Arial" w:cs="Arial"/>
          <w:color w:val="000000" w:themeColor="text1"/>
          <w:sz w:val="24"/>
          <w:szCs w:val="24"/>
          <w:lang w:eastAsia="cs-CZ"/>
        </w:rPr>
      </w:pPr>
    </w:p>
    <w:p w14:paraId="36920521" w14:textId="77777777" w:rsidR="00911789" w:rsidRDefault="00911789" w:rsidP="00911789">
      <w:pPr>
        <w:spacing w:line="240" w:lineRule="auto"/>
        <w:jc w:val="both"/>
        <w:rPr>
          <w:rFonts w:ascii="Arial" w:hAnsi="Arial" w:cs="Arial"/>
          <w:b/>
          <w:sz w:val="28"/>
          <w:szCs w:val="24"/>
        </w:rPr>
      </w:pPr>
      <w:r>
        <w:rPr>
          <w:rFonts w:ascii="Arial" w:hAnsi="Arial" w:cs="Arial"/>
          <w:b/>
          <w:sz w:val="28"/>
          <w:szCs w:val="24"/>
        </w:rPr>
        <w:t>Odbor vnitřních věcí a krajský živnostenský úřad</w:t>
      </w:r>
    </w:p>
    <w:p w14:paraId="1ADB8381" w14:textId="77777777" w:rsidR="00911789" w:rsidRPr="0017744B" w:rsidRDefault="00263669" w:rsidP="00911789">
      <w:pPr>
        <w:spacing w:after="0" w:line="240" w:lineRule="auto"/>
        <w:jc w:val="both"/>
        <w:rPr>
          <w:rFonts w:ascii="Arial" w:hAnsi="Arial" w:cs="Arial"/>
          <w:sz w:val="24"/>
          <w:szCs w:val="24"/>
          <w:u w:val="single"/>
        </w:rPr>
      </w:pPr>
      <w:r>
        <w:rPr>
          <w:rFonts w:ascii="Arial" w:hAnsi="Arial" w:cs="Arial"/>
          <w:sz w:val="24"/>
          <w:szCs w:val="24"/>
          <w:u w:val="single"/>
        </w:rPr>
        <w:t>Předmět kontroly</w:t>
      </w:r>
    </w:p>
    <w:p w14:paraId="7250AE66" w14:textId="61CDFAD6" w:rsidR="00911789" w:rsidRDefault="00911789" w:rsidP="00151CB9">
      <w:pPr>
        <w:pStyle w:val="Odstavecseseznamem"/>
        <w:numPr>
          <w:ilvl w:val="0"/>
          <w:numId w:val="24"/>
        </w:numPr>
        <w:spacing w:after="0" w:line="240" w:lineRule="auto"/>
        <w:jc w:val="both"/>
        <w:rPr>
          <w:rFonts w:ascii="Arial" w:hAnsi="Arial" w:cs="Arial"/>
          <w:color w:val="000000"/>
          <w:sz w:val="24"/>
          <w:szCs w:val="24"/>
        </w:rPr>
      </w:pPr>
      <w:r w:rsidRPr="0017744B">
        <w:rPr>
          <w:rFonts w:ascii="Arial" w:hAnsi="Arial" w:cs="Arial"/>
          <w:sz w:val="24"/>
          <w:szCs w:val="24"/>
          <w:lang w:eastAsia="cs-CZ"/>
        </w:rPr>
        <w:t>konání veřejné sbírky (dle zákona č. 117/2001 Sb., o veřejných sbírkách a o změně některých zákonů, ve znění pozdě</w:t>
      </w:r>
      <w:r w:rsidR="000A2241">
        <w:rPr>
          <w:rFonts w:ascii="Arial" w:hAnsi="Arial" w:cs="Arial"/>
          <w:sz w:val="24"/>
          <w:szCs w:val="24"/>
          <w:lang w:eastAsia="cs-CZ"/>
        </w:rPr>
        <w:t>jších předpisů)</w:t>
      </w:r>
    </w:p>
    <w:p w14:paraId="1C3F6449" w14:textId="0162F3B0" w:rsidR="000A2241" w:rsidRPr="000A2241" w:rsidRDefault="000A2241" w:rsidP="00151CB9">
      <w:pPr>
        <w:pStyle w:val="Odstavecseseznamem"/>
        <w:numPr>
          <w:ilvl w:val="0"/>
          <w:numId w:val="24"/>
        </w:numPr>
        <w:spacing w:after="0" w:line="240" w:lineRule="auto"/>
        <w:jc w:val="both"/>
        <w:rPr>
          <w:rFonts w:ascii="Arial" w:hAnsi="Arial" w:cs="Arial"/>
          <w:color w:val="000000"/>
          <w:sz w:val="24"/>
          <w:szCs w:val="24"/>
        </w:rPr>
      </w:pPr>
      <w:r w:rsidRPr="000A2241">
        <w:rPr>
          <w:rFonts w:ascii="Arial" w:hAnsi="Arial" w:cs="Arial"/>
          <w:sz w:val="24"/>
          <w:szCs w:val="24"/>
        </w:rPr>
        <w:t>dodržování zákona č. 526/1990 Sb.</w:t>
      </w:r>
      <w:r w:rsidR="008B787C">
        <w:rPr>
          <w:rFonts w:ascii="Arial" w:hAnsi="Arial" w:cs="Arial"/>
          <w:sz w:val="24"/>
          <w:szCs w:val="24"/>
        </w:rPr>
        <w:t>, o cenách, ve znění pozdějších předpisů</w:t>
      </w:r>
    </w:p>
    <w:p w14:paraId="46F70748" w14:textId="77777777" w:rsidR="000A2241" w:rsidRPr="000A2241" w:rsidRDefault="000A2241" w:rsidP="00151CB9">
      <w:pPr>
        <w:pStyle w:val="Odstavecseseznamem"/>
        <w:numPr>
          <w:ilvl w:val="0"/>
          <w:numId w:val="24"/>
        </w:numPr>
        <w:spacing w:after="0" w:line="240" w:lineRule="auto"/>
        <w:jc w:val="both"/>
        <w:rPr>
          <w:rFonts w:ascii="Arial" w:hAnsi="Arial" w:cs="Arial"/>
          <w:color w:val="000000"/>
          <w:sz w:val="24"/>
          <w:szCs w:val="24"/>
        </w:rPr>
      </w:pPr>
      <w:r w:rsidRPr="000A2241">
        <w:rPr>
          <w:rFonts w:ascii="Arial" w:hAnsi="Arial" w:cs="Arial"/>
          <w:sz w:val="24"/>
          <w:szCs w:val="24"/>
        </w:rPr>
        <w:t>dodržování zákona č. 40/1995 Sb.</w:t>
      </w:r>
      <w:r>
        <w:rPr>
          <w:rFonts w:ascii="Arial" w:hAnsi="Arial" w:cs="Arial"/>
          <w:sz w:val="24"/>
          <w:szCs w:val="24"/>
        </w:rPr>
        <w:t xml:space="preserve">, </w:t>
      </w:r>
      <w:r w:rsidRPr="000A2241">
        <w:rPr>
          <w:rFonts w:ascii="Arial" w:hAnsi="Arial" w:cs="Arial"/>
          <w:sz w:val="24"/>
          <w:szCs w:val="24"/>
        </w:rPr>
        <w:t>o regulaci reklamy a o změně a doplnění zákona č. 468/1991 Sb., o provozování rozhlasového a televizního vysílání, ve znění pozdějších předpisů</w:t>
      </w:r>
      <w:r>
        <w:rPr>
          <w:rFonts w:ascii="Arial" w:hAnsi="Arial" w:cs="Arial"/>
          <w:sz w:val="24"/>
          <w:szCs w:val="24"/>
        </w:rPr>
        <w:t>.</w:t>
      </w:r>
    </w:p>
    <w:p w14:paraId="0DDF28EE" w14:textId="77777777" w:rsidR="00911789" w:rsidRDefault="00911789" w:rsidP="00911789">
      <w:pPr>
        <w:pStyle w:val="Bezmezer2"/>
        <w:tabs>
          <w:tab w:val="left" w:pos="2835"/>
        </w:tabs>
        <w:ind w:left="360"/>
        <w:jc w:val="both"/>
        <w:rPr>
          <w:rFonts w:ascii="Arial" w:hAnsi="Arial" w:cs="Arial"/>
          <w:sz w:val="24"/>
          <w:szCs w:val="24"/>
          <w:highlight w:val="magenta"/>
          <w:lang w:eastAsia="cs-CZ"/>
        </w:rPr>
      </w:pPr>
    </w:p>
    <w:p w14:paraId="4531E8C9" w14:textId="77777777" w:rsidR="00263669" w:rsidRPr="00005602" w:rsidRDefault="00263669" w:rsidP="00263669">
      <w:pPr>
        <w:spacing w:after="0" w:line="240" w:lineRule="auto"/>
        <w:rPr>
          <w:rFonts w:ascii="Arial" w:eastAsia="Times New Roman" w:hAnsi="Arial" w:cs="Arial"/>
          <w:sz w:val="24"/>
          <w:szCs w:val="24"/>
          <w:u w:val="single"/>
          <w:lang w:eastAsia="cs-CZ"/>
        </w:rPr>
      </w:pPr>
      <w:r w:rsidRPr="00005602">
        <w:rPr>
          <w:rFonts w:ascii="Arial" w:eastAsia="Times New Roman" w:hAnsi="Arial" w:cs="Arial"/>
          <w:sz w:val="24"/>
          <w:szCs w:val="24"/>
          <w:u w:val="single"/>
          <w:lang w:eastAsia="cs-CZ"/>
        </w:rPr>
        <w:t>Zjištěné nedostatky</w:t>
      </w:r>
    </w:p>
    <w:p w14:paraId="26BC34F2" w14:textId="73916B1A" w:rsidR="00911789" w:rsidRPr="000A2241" w:rsidRDefault="00911789" w:rsidP="00151CB9">
      <w:pPr>
        <w:pStyle w:val="Odstavecseseznamem"/>
        <w:numPr>
          <w:ilvl w:val="0"/>
          <w:numId w:val="25"/>
        </w:numPr>
        <w:spacing w:line="240" w:lineRule="auto"/>
        <w:jc w:val="both"/>
        <w:rPr>
          <w:rFonts w:ascii="Arial" w:hAnsi="Arial" w:cs="Arial"/>
          <w:b/>
          <w:sz w:val="24"/>
          <w:szCs w:val="24"/>
        </w:rPr>
      </w:pPr>
      <w:r w:rsidRPr="0017744B">
        <w:rPr>
          <w:rFonts w:ascii="Arial" w:hAnsi="Arial" w:cs="Arial"/>
          <w:sz w:val="24"/>
          <w:szCs w:val="24"/>
        </w:rPr>
        <w:t>nedodržení zákona č. 117/2001 Sb., o veřejných sbírkách a o změně některých zákonů, ve znění pozdějších předpisů)</w:t>
      </w:r>
    </w:p>
    <w:p w14:paraId="1D47FE29" w14:textId="4C2E1AF3" w:rsidR="000A2241" w:rsidRPr="000A2241" w:rsidRDefault="000A2241" w:rsidP="00151CB9">
      <w:pPr>
        <w:pStyle w:val="Odstavecseseznamem"/>
        <w:numPr>
          <w:ilvl w:val="0"/>
          <w:numId w:val="25"/>
        </w:numPr>
        <w:spacing w:after="0" w:line="240" w:lineRule="auto"/>
        <w:jc w:val="both"/>
        <w:rPr>
          <w:rFonts w:ascii="Arial" w:hAnsi="Arial" w:cs="Arial"/>
          <w:color w:val="000000"/>
          <w:sz w:val="24"/>
          <w:szCs w:val="24"/>
        </w:rPr>
      </w:pPr>
      <w:r>
        <w:rPr>
          <w:rFonts w:ascii="Arial" w:hAnsi="Arial" w:cs="Arial"/>
          <w:sz w:val="24"/>
          <w:szCs w:val="24"/>
        </w:rPr>
        <w:t>porušení</w:t>
      </w:r>
      <w:r w:rsidRPr="000A2241">
        <w:rPr>
          <w:rFonts w:ascii="Arial" w:hAnsi="Arial" w:cs="Arial"/>
          <w:sz w:val="24"/>
          <w:szCs w:val="24"/>
        </w:rPr>
        <w:t xml:space="preserve"> zákona č. 526/1990 Sb.</w:t>
      </w:r>
      <w:r>
        <w:rPr>
          <w:rFonts w:ascii="Arial" w:hAnsi="Arial" w:cs="Arial"/>
          <w:sz w:val="24"/>
          <w:szCs w:val="24"/>
        </w:rPr>
        <w:t>, o cenác</w:t>
      </w:r>
      <w:r w:rsidR="008B787C">
        <w:rPr>
          <w:rFonts w:ascii="Arial" w:hAnsi="Arial" w:cs="Arial"/>
          <w:sz w:val="24"/>
          <w:szCs w:val="24"/>
        </w:rPr>
        <w:t>h, ve znění pozdějších předpisů</w:t>
      </w:r>
    </w:p>
    <w:p w14:paraId="6DEE20FE" w14:textId="77777777" w:rsidR="000A2241" w:rsidRPr="000A2241" w:rsidRDefault="000A2241" w:rsidP="00151CB9">
      <w:pPr>
        <w:pStyle w:val="Odstavecseseznamem"/>
        <w:numPr>
          <w:ilvl w:val="0"/>
          <w:numId w:val="25"/>
        </w:numPr>
        <w:spacing w:after="0" w:line="240" w:lineRule="auto"/>
        <w:jc w:val="both"/>
        <w:rPr>
          <w:rFonts w:ascii="Arial" w:hAnsi="Arial" w:cs="Arial"/>
          <w:color w:val="000000"/>
          <w:sz w:val="24"/>
          <w:szCs w:val="24"/>
        </w:rPr>
      </w:pPr>
      <w:r>
        <w:rPr>
          <w:rFonts w:ascii="Arial" w:hAnsi="Arial" w:cs="Arial"/>
          <w:sz w:val="24"/>
          <w:szCs w:val="24"/>
        </w:rPr>
        <w:t>porušení</w:t>
      </w:r>
      <w:r w:rsidRPr="000A2241">
        <w:rPr>
          <w:rFonts w:ascii="Arial" w:hAnsi="Arial" w:cs="Arial"/>
          <w:sz w:val="24"/>
          <w:szCs w:val="24"/>
        </w:rPr>
        <w:t xml:space="preserve"> zákona č. 40/1995 Sb.</w:t>
      </w:r>
      <w:r>
        <w:rPr>
          <w:rFonts w:ascii="Arial" w:hAnsi="Arial" w:cs="Arial"/>
          <w:sz w:val="24"/>
          <w:szCs w:val="24"/>
        </w:rPr>
        <w:t xml:space="preserve">, </w:t>
      </w:r>
      <w:r w:rsidRPr="000A2241">
        <w:rPr>
          <w:rFonts w:ascii="Arial" w:hAnsi="Arial" w:cs="Arial"/>
          <w:sz w:val="24"/>
          <w:szCs w:val="24"/>
        </w:rPr>
        <w:t>o regulaci reklamy a o změně a doplnění zákona č. 468/1991 Sb., o provozování rozhlasového a televizního vysílání, ve znění pozdějších předpisů</w:t>
      </w:r>
      <w:r>
        <w:rPr>
          <w:rFonts w:ascii="Arial" w:hAnsi="Arial" w:cs="Arial"/>
          <w:sz w:val="24"/>
          <w:szCs w:val="24"/>
        </w:rPr>
        <w:t>.</w:t>
      </w:r>
    </w:p>
    <w:p w14:paraId="63748FA8" w14:textId="77777777" w:rsidR="009D6879" w:rsidRDefault="009D6879" w:rsidP="00911789">
      <w:pPr>
        <w:spacing w:after="0" w:line="240" w:lineRule="auto"/>
        <w:rPr>
          <w:rFonts w:ascii="Arial" w:hAnsi="Arial" w:cs="Arial"/>
          <w:b/>
          <w:sz w:val="28"/>
          <w:szCs w:val="28"/>
        </w:rPr>
      </w:pPr>
    </w:p>
    <w:p w14:paraId="09B802B7" w14:textId="7E09FDBA" w:rsidR="00263669" w:rsidRDefault="00263669" w:rsidP="00911789">
      <w:pPr>
        <w:spacing w:after="0" w:line="240" w:lineRule="auto"/>
        <w:rPr>
          <w:rFonts w:ascii="Arial" w:hAnsi="Arial" w:cs="Arial"/>
          <w:b/>
          <w:sz w:val="28"/>
          <w:szCs w:val="28"/>
        </w:rPr>
      </w:pPr>
    </w:p>
    <w:p w14:paraId="2DF54CF5" w14:textId="77777777" w:rsidR="00911789" w:rsidRDefault="00911789" w:rsidP="00911789">
      <w:pPr>
        <w:spacing w:after="0" w:line="240" w:lineRule="auto"/>
        <w:rPr>
          <w:rFonts w:ascii="Arial" w:hAnsi="Arial" w:cs="Arial"/>
          <w:b/>
          <w:sz w:val="28"/>
          <w:szCs w:val="28"/>
        </w:rPr>
      </w:pPr>
      <w:r>
        <w:rPr>
          <w:rFonts w:ascii="Arial" w:hAnsi="Arial" w:cs="Arial"/>
          <w:b/>
          <w:sz w:val="28"/>
          <w:szCs w:val="28"/>
        </w:rPr>
        <w:t>Odbor školství, mládeže a sportu</w:t>
      </w:r>
    </w:p>
    <w:p w14:paraId="36962C2B" w14:textId="77777777" w:rsidR="00911789" w:rsidRDefault="00911789" w:rsidP="00911789">
      <w:pPr>
        <w:spacing w:after="0" w:line="240" w:lineRule="auto"/>
        <w:rPr>
          <w:rFonts w:ascii="Arial" w:hAnsi="Arial" w:cs="Arial"/>
          <w:b/>
          <w:sz w:val="28"/>
          <w:szCs w:val="28"/>
        </w:rPr>
      </w:pPr>
    </w:p>
    <w:p w14:paraId="3A294D4E" w14:textId="77777777" w:rsidR="00911789" w:rsidRPr="0017744B" w:rsidRDefault="00263669" w:rsidP="00911789">
      <w:pPr>
        <w:spacing w:after="0" w:line="240" w:lineRule="auto"/>
        <w:rPr>
          <w:rFonts w:ascii="Arial" w:hAnsi="Arial" w:cs="Arial"/>
          <w:sz w:val="24"/>
          <w:szCs w:val="24"/>
          <w:u w:val="single"/>
        </w:rPr>
      </w:pPr>
      <w:r>
        <w:rPr>
          <w:rFonts w:ascii="Arial" w:hAnsi="Arial" w:cs="Arial"/>
          <w:sz w:val="24"/>
          <w:szCs w:val="24"/>
          <w:u w:val="single"/>
        </w:rPr>
        <w:t>Předmět kontroly</w:t>
      </w:r>
    </w:p>
    <w:p w14:paraId="5D878173" w14:textId="733F2988" w:rsidR="00911789" w:rsidRPr="0017744B" w:rsidRDefault="00911789" w:rsidP="00151CB9">
      <w:pPr>
        <w:pStyle w:val="Bezmezer2"/>
        <w:numPr>
          <w:ilvl w:val="0"/>
          <w:numId w:val="23"/>
        </w:numPr>
        <w:tabs>
          <w:tab w:val="left" w:pos="2835"/>
        </w:tabs>
        <w:jc w:val="both"/>
        <w:rPr>
          <w:rFonts w:ascii="Arial" w:hAnsi="Arial" w:cs="Arial"/>
          <w:color w:val="000000" w:themeColor="text1"/>
          <w:sz w:val="24"/>
          <w:szCs w:val="24"/>
        </w:rPr>
      </w:pPr>
      <w:r w:rsidRPr="0017744B">
        <w:rPr>
          <w:rFonts w:ascii="Arial" w:hAnsi="Arial" w:cs="Arial"/>
          <w:sz w:val="24"/>
          <w:szCs w:val="24"/>
          <w:lang w:eastAsia="cs-CZ"/>
        </w:rPr>
        <w:t xml:space="preserve">využití prostředků definovaných v § 160 zákona </w:t>
      </w:r>
      <w:r w:rsidRPr="0017744B">
        <w:rPr>
          <w:rFonts w:ascii="Arial" w:hAnsi="Arial" w:cs="Arial"/>
          <w:color w:val="000000" w:themeColor="text1"/>
          <w:sz w:val="24"/>
          <w:szCs w:val="24"/>
        </w:rPr>
        <w:t>č. 561/2004 Sb., o předškolním, základním, středním, vyšším odborném a jiném vzdělávání (školský zákon</w:t>
      </w:r>
      <w:r w:rsidR="008B787C">
        <w:rPr>
          <w:rFonts w:ascii="Arial" w:hAnsi="Arial" w:cs="Arial"/>
          <w:color w:val="000000" w:themeColor="text1"/>
          <w:sz w:val="24"/>
          <w:szCs w:val="24"/>
        </w:rPr>
        <w:t>), ve znění pozdějších předpisů</w:t>
      </w:r>
    </w:p>
    <w:p w14:paraId="327E09FF" w14:textId="477DA9E4" w:rsidR="0017744B" w:rsidRPr="0017744B" w:rsidRDefault="0017744B" w:rsidP="00151CB9">
      <w:pPr>
        <w:pStyle w:val="Bezmezer2"/>
        <w:numPr>
          <w:ilvl w:val="0"/>
          <w:numId w:val="23"/>
        </w:numPr>
        <w:tabs>
          <w:tab w:val="left" w:pos="2835"/>
        </w:tabs>
        <w:jc w:val="both"/>
        <w:rPr>
          <w:rFonts w:ascii="Arial" w:hAnsi="Arial" w:cs="Arial"/>
          <w:color w:val="000000" w:themeColor="text1"/>
          <w:sz w:val="24"/>
          <w:szCs w:val="24"/>
        </w:rPr>
      </w:pPr>
      <w:r w:rsidRPr="0017744B">
        <w:rPr>
          <w:rFonts w:ascii="Arial" w:hAnsi="Arial" w:cs="Arial"/>
          <w:sz w:val="24"/>
          <w:szCs w:val="24"/>
        </w:rPr>
        <w:t>využití dotace poskytnuté dle zákona č. 306/1999 Sb., o poskytování dotací soukromým školám, předškolním a školským zařízením, ve znění pozdějších předpisů a § 162 odst. 4 zákona č. 561/2004 Sb., o  předškolním, základním, středním, vyšším odborném a jiném vzdělávání (školský zákon), ve znění pozdějších předpisů</w:t>
      </w:r>
      <w:r w:rsidR="008B787C">
        <w:rPr>
          <w:rFonts w:ascii="Arial" w:hAnsi="Arial" w:cs="Arial"/>
          <w:sz w:val="24"/>
          <w:szCs w:val="24"/>
        </w:rPr>
        <w:t>.</w:t>
      </w:r>
    </w:p>
    <w:p w14:paraId="285240B9" w14:textId="77777777" w:rsidR="00911789" w:rsidRPr="0017744B" w:rsidRDefault="00911789" w:rsidP="00911789">
      <w:pPr>
        <w:pStyle w:val="Bezmezer2"/>
        <w:tabs>
          <w:tab w:val="left" w:pos="2835"/>
        </w:tabs>
        <w:ind w:left="720"/>
        <w:jc w:val="both"/>
        <w:rPr>
          <w:rFonts w:ascii="Arial" w:hAnsi="Arial" w:cs="Arial"/>
          <w:color w:val="000000" w:themeColor="text1"/>
          <w:sz w:val="24"/>
          <w:szCs w:val="24"/>
        </w:rPr>
      </w:pPr>
    </w:p>
    <w:p w14:paraId="7689BED0" w14:textId="77777777" w:rsidR="00263669" w:rsidRPr="00005602" w:rsidRDefault="00263669" w:rsidP="00263669">
      <w:pPr>
        <w:spacing w:after="0" w:line="240" w:lineRule="auto"/>
        <w:rPr>
          <w:rFonts w:ascii="Arial" w:eastAsia="Times New Roman" w:hAnsi="Arial" w:cs="Arial"/>
          <w:sz w:val="24"/>
          <w:szCs w:val="24"/>
          <w:u w:val="single"/>
          <w:lang w:eastAsia="cs-CZ"/>
        </w:rPr>
      </w:pPr>
      <w:r w:rsidRPr="00005602">
        <w:rPr>
          <w:rFonts w:ascii="Arial" w:eastAsia="Times New Roman" w:hAnsi="Arial" w:cs="Arial"/>
          <w:sz w:val="24"/>
          <w:szCs w:val="24"/>
          <w:u w:val="single"/>
          <w:lang w:eastAsia="cs-CZ"/>
        </w:rPr>
        <w:t>Zjištěné nedostatky</w:t>
      </w:r>
    </w:p>
    <w:p w14:paraId="13776AD4" w14:textId="15EED5BE" w:rsidR="006008B3" w:rsidRPr="00A16AC3" w:rsidRDefault="006008B3" w:rsidP="006008B3">
      <w:pPr>
        <w:pStyle w:val="Odstavecseseznamem"/>
        <w:numPr>
          <w:ilvl w:val="0"/>
          <w:numId w:val="14"/>
        </w:numPr>
        <w:jc w:val="both"/>
        <w:rPr>
          <w:rFonts w:ascii="Arial" w:hAnsi="Arial" w:cs="Arial"/>
          <w:sz w:val="24"/>
          <w:szCs w:val="24"/>
        </w:rPr>
      </w:pPr>
      <w:r>
        <w:rPr>
          <w:rFonts w:ascii="Arial" w:hAnsi="Arial" w:cs="Arial"/>
          <w:sz w:val="24"/>
          <w:szCs w:val="24"/>
        </w:rPr>
        <w:t>nedostatky v nastavení vnitřního kontrolního systému a při jeho aplikaci</w:t>
      </w:r>
    </w:p>
    <w:p w14:paraId="7D6665D3" w14:textId="48F6253F" w:rsidR="006008B3" w:rsidRDefault="006008B3" w:rsidP="006008B3">
      <w:pPr>
        <w:pStyle w:val="Odstavecseseznamem"/>
        <w:numPr>
          <w:ilvl w:val="0"/>
          <w:numId w:val="14"/>
        </w:numPr>
        <w:jc w:val="both"/>
        <w:rPr>
          <w:rFonts w:ascii="Arial" w:hAnsi="Arial" w:cs="Arial"/>
          <w:sz w:val="24"/>
          <w:szCs w:val="24"/>
        </w:rPr>
      </w:pPr>
      <w:r>
        <w:rPr>
          <w:rFonts w:ascii="Arial" w:hAnsi="Arial" w:cs="Arial"/>
          <w:sz w:val="24"/>
          <w:szCs w:val="24"/>
        </w:rPr>
        <w:t>personální a mzdová agenda – porušení ustanovení § 122 odst. 2 a § 124 odst. 4 zákona č. 262/2006 Sb., zákoník práce ve znění pozdějších předpisů</w:t>
      </w:r>
    </w:p>
    <w:p w14:paraId="5C5D5194" w14:textId="77777777" w:rsidR="006008B3" w:rsidRPr="00D47B6A" w:rsidRDefault="006008B3" w:rsidP="006008B3">
      <w:pPr>
        <w:pStyle w:val="Odstavecseseznamem"/>
        <w:numPr>
          <w:ilvl w:val="0"/>
          <w:numId w:val="14"/>
        </w:numPr>
        <w:jc w:val="both"/>
        <w:rPr>
          <w:rFonts w:ascii="Arial" w:hAnsi="Arial" w:cs="Arial"/>
          <w:sz w:val="24"/>
          <w:szCs w:val="24"/>
        </w:rPr>
      </w:pPr>
      <w:r>
        <w:rPr>
          <w:rFonts w:ascii="Arial" w:hAnsi="Arial" w:cs="Arial"/>
          <w:sz w:val="24"/>
          <w:szCs w:val="24"/>
        </w:rPr>
        <w:t>hospodaření a správnost účtování přímých dotací – porušení ustanovení § 2 odst. 1 vyhlášky č. 114/2002 Sb., o fondu kulturních a sociálních potřeb, ve znění pozdějších předpisů.</w:t>
      </w:r>
    </w:p>
    <w:p w14:paraId="5C272416" w14:textId="77777777" w:rsidR="000A2241" w:rsidRDefault="000A2241" w:rsidP="00911789">
      <w:pPr>
        <w:spacing w:after="0" w:line="240" w:lineRule="auto"/>
        <w:jc w:val="both"/>
        <w:rPr>
          <w:rFonts w:ascii="Arial" w:hAnsi="Arial" w:cs="Arial"/>
          <w:b/>
          <w:color w:val="000000" w:themeColor="text1"/>
          <w:sz w:val="28"/>
          <w:szCs w:val="28"/>
        </w:rPr>
      </w:pPr>
    </w:p>
    <w:p w14:paraId="64A049DD" w14:textId="77777777" w:rsidR="00911789" w:rsidRDefault="00911789" w:rsidP="00911789">
      <w:pPr>
        <w:spacing w:line="240" w:lineRule="auto"/>
        <w:jc w:val="both"/>
        <w:rPr>
          <w:rFonts w:ascii="Arial" w:hAnsi="Arial" w:cs="Arial"/>
          <w:color w:val="000000" w:themeColor="text1"/>
          <w:sz w:val="24"/>
          <w:szCs w:val="24"/>
        </w:rPr>
      </w:pPr>
      <w:r>
        <w:rPr>
          <w:rFonts w:ascii="Arial" w:hAnsi="Arial" w:cs="Arial"/>
          <w:b/>
          <w:sz w:val="28"/>
          <w:szCs w:val="28"/>
        </w:rPr>
        <w:t>Odbor životního prostředí</w:t>
      </w:r>
    </w:p>
    <w:p w14:paraId="743E965F" w14:textId="77777777" w:rsidR="00911789" w:rsidRPr="0017744B" w:rsidRDefault="00263669" w:rsidP="00911789">
      <w:pPr>
        <w:spacing w:after="0" w:line="240" w:lineRule="auto"/>
        <w:rPr>
          <w:rFonts w:ascii="Arial" w:hAnsi="Arial" w:cs="Arial"/>
          <w:color w:val="000000" w:themeColor="text1"/>
          <w:sz w:val="24"/>
          <w:szCs w:val="24"/>
          <w:u w:val="single"/>
        </w:rPr>
      </w:pPr>
      <w:r>
        <w:rPr>
          <w:rFonts w:ascii="Arial" w:hAnsi="Arial" w:cs="Arial"/>
          <w:color w:val="000000" w:themeColor="text1"/>
          <w:sz w:val="24"/>
          <w:szCs w:val="24"/>
          <w:u w:val="single"/>
        </w:rPr>
        <w:t>Předmět kontroly</w:t>
      </w:r>
    </w:p>
    <w:p w14:paraId="201BBAB7" w14:textId="77777777" w:rsidR="00A72830" w:rsidRPr="00A72830" w:rsidRDefault="0033769C" w:rsidP="00151CB9">
      <w:pPr>
        <w:pStyle w:val="Odstavecseseznamem"/>
        <w:numPr>
          <w:ilvl w:val="0"/>
          <w:numId w:val="23"/>
        </w:numPr>
        <w:spacing w:after="0" w:line="240" w:lineRule="auto"/>
        <w:rPr>
          <w:rFonts w:ascii="Arial" w:hAnsi="Arial" w:cs="Arial"/>
          <w:color w:val="000000" w:themeColor="text1"/>
          <w:sz w:val="24"/>
          <w:szCs w:val="24"/>
          <w:u w:val="single"/>
        </w:rPr>
      </w:pPr>
      <w:r w:rsidRPr="0017744B">
        <w:rPr>
          <w:rFonts w:ascii="Arial" w:hAnsi="Arial" w:cs="Arial"/>
          <w:color w:val="000000" w:themeColor="text1"/>
          <w:sz w:val="24"/>
          <w:szCs w:val="24"/>
          <w:lang w:eastAsia="cs-CZ"/>
        </w:rPr>
        <w:t>dodržování účelového využití finančních prostředků ze schválených dotačních programů</w:t>
      </w:r>
    </w:p>
    <w:p w14:paraId="65FF216D" w14:textId="399E5871" w:rsidR="00A72830" w:rsidRPr="008B787C" w:rsidRDefault="00A72830" w:rsidP="00FB6C00">
      <w:pPr>
        <w:pStyle w:val="Odstavecseseznamem"/>
        <w:numPr>
          <w:ilvl w:val="0"/>
          <w:numId w:val="23"/>
        </w:numPr>
        <w:spacing w:after="0" w:line="240" w:lineRule="auto"/>
        <w:jc w:val="both"/>
        <w:rPr>
          <w:rFonts w:ascii="Arial" w:hAnsi="Arial" w:cs="Arial"/>
          <w:color w:val="000000" w:themeColor="text1"/>
          <w:sz w:val="24"/>
          <w:szCs w:val="24"/>
          <w:u w:val="single"/>
        </w:rPr>
      </w:pPr>
      <w:r w:rsidRPr="008B787C">
        <w:rPr>
          <w:rFonts w:ascii="Arial" w:hAnsi="Arial" w:cs="Arial"/>
          <w:sz w:val="24"/>
          <w:szCs w:val="24"/>
        </w:rPr>
        <w:t>přezkum podmínek vydaného integrovaného povolení</w:t>
      </w:r>
      <w:r w:rsidRPr="008B787C">
        <w:rPr>
          <w:rFonts w:ascii="Arial" w:hAnsi="Arial" w:cs="Arial"/>
          <w:bCs/>
          <w:sz w:val="24"/>
          <w:szCs w:val="24"/>
        </w:rPr>
        <w:t xml:space="preserve"> </w:t>
      </w:r>
      <w:r w:rsidRPr="008B787C">
        <w:rPr>
          <w:rFonts w:ascii="Arial" w:hAnsi="Arial" w:cs="Arial"/>
          <w:sz w:val="24"/>
          <w:szCs w:val="24"/>
        </w:rPr>
        <w:t xml:space="preserve">- dle ustanovení § 18 odst. 3 zákona č. 76/2002 Sb., o integrované prevenci a omezování znečištění, o integrovaném registru znečišťování a o změně některých zákonů (zákon </w:t>
      </w:r>
      <w:r w:rsidRPr="008B787C">
        <w:rPr>
          <w:rFonts w:ascii="Arial" w:hAnsi="Arial" w:cs="Arial"/>
          <w:sz w:val="24"/>
          <w:szCs w:val="24"/>
        </w:rPr>
        <w:lastRenderedPageBreak/>
        <w:t xml:space="preserve">o  integrované prevenci), ve znění pozdějších předpisů </w:t>
      </w:r>
      <w:r w:rsidRPr="008B787C">
        <w:rPr>
          <w:rFonts w:ascii="Arial" w:hAnsi="Arial" w:cs="Arial"/>
          <w:bCs/>
          <w:sz w:val="24"/>
          <w:szCs w:val="24"/>
        </w:rPr>
        <w:t xml:space="preserve">v souvislosti s vydáním </w:t>
      </w:r>
      <w:r w:rsidRPr="008B787C">
        <w:rPr>
          <w:rFonts w:ascii="Arial" w:hAnsi="Arial" w:cs="Arial"/>
          <w:sz w:val="24"/>
          <w:szCs w:val="24"/>
        </w:rPr>
        <w:t>prováděc</w:t>
      </w:r>
      <w:r w:rsidR="008B787C">
        <w:rPr>
          <w:rFonts w:ascii="Arial" w:hAnsi="Arial" w:cs="Arial"/>
          <w:sz w:val="24"/>
          <w:szCs w:val="24"/>
        </w:rPr>
        <w:t>ího rozhodnutí Evropské komise.</w:t>
      </w:r>
    </w:p>
    <w:p w14:paraId="0EE9353F" w14:textId="77777777" w:rsidR="008B787C" w:rsidRPr="008B787C" w:rsidRDefault="008B787C" w:rsidP="008B787C">
      <w:pPr>
        <w:pStyle w:val="Odstavecseseznamem"/>
        <w:spacing w:after="0" w:line="240" w:lineRule="auto"/>
        <w:jc w:val="both"/>
        <w:rPr>
          <w:rFonts w:ascii="Arial" w:hAnsi="Arial" w:cs="Arial"/>
          <w:color w:val="000000" w:themeColor="text1"/>
          <w:sz w:val="24"/>
          <w:szCs w:val="24"/>
          <w:u w:val="single"/>
        </w:rPr>
      </w:pPr>
    </w:p>
    <w:p w14:paraId="07B24312" w14:textId="77777777" w:rsidR="00911789" w:rsidRDefault="00263669" w:rsidP="00911789">
      <w:pPr>
        <w:spacing w:after="0" w:line="240" w:lineRule="auto"/>
        <w:rPr>
          <w:rFonts w:ascii="Arial" w:hAnsi="Arial" w:cs="Arial"/>
          <w:color w:val="000000" w:themeColor="text1"/>
          <w:sz w:val="24"/>
          <w:szCs w:val="24"/>
          <w:u w:val="single"/>
        </w:rPr>
      </w:pPr>
      <w:r>
        <w:rPr>
          <w:rFonts w:ascii="Arial" w:hAnsi="Arial" w:cs="Arial"/>
          <w:color w:val="000000" w:themeColor="text1"/>
          <w:sz w:val="24"/>
          <w:szCs w:val="24"/>
          <w:u w:val="single"/>
        </w:rPr>
        <w:t>Zjištěné nedostatky</w:t>
      </w:r>
    </w:p>
    <w:p w14:paraId="5CC3AF4D" w14:textId="77777777" w:rsidR="00A72830" w:rsidRPr="00CF43C6" w:rsidRDefault="00CF43C6" w:rsidP="00151CB9">
      <w:pPr>
        <w:pStyle w:val="Odstavecseseznamem"/>
        <w:numPr>
          <w:ilvl w:val="0"/>
          <w:numId w:val="27"/>
        </w:numPr>
        <w:spacing w:after="0" w:line="240" w:lineRule="auto"/>
        <w:rPr>
          <w:rFonts w:ascii="Arial" w:hAnsi="Arial" w:cs="Arial"/>
          <w:color w:val="000000" w:themeColor="text1"/>
          <w:sz w:val="24"/>
          <w:szCs w:val="24"/>
          <w:u w:val="single"/>
        </w:rPr>
      </w:pPr>
      <w:r>
        <w:rPr>
          <w:rFonts w:ascii="Arial" w:hAnsi="Arial" w:cs="Arial"/>
          <w:color w:val="000000" w:themeColor="text1"/>
          <w:sz w:val="24"/>
          <w:szCs w:val="24"/>
        </w:rPr>
        <w:t>nedodržení podmínek pro čerpání dotace.</w:t>
      </w:r>
    </w:p>
    <w:p w14:paraId="5A290BCA" w14:textId="77777777" w:rsidR="00911789" w:rsidRPr="0017744B" w:rsidRDefault="00911789" w:rsidP="00911789">
      <w:pPr>
        <w:spacing w:line="240" w:lineRule="auto"/>
        <w:jc w:val="both"/>
        <w:rPr>
          <w:rFonts w:ascii="Arial" w:hAnsi="Arial" w:cs="Arial"/>
          <w:color w:val="000000" w:themeColor="text1"/>
          <w:sz w:val="24"/>
          <w:szCs w:val="24"/>
        </w:rPr>
      </w:pPr>
    </w:p>
    <w:p w14:paraId="73B63705" w14:textId="77777777" w:rsidR="00911789" w:rsidRDefault="00911789" w:rsidP="00911789">
      <w:pPr>
        <w:spacing w:line="240" w:lineRule="auto"/>
        <w:jc w:val="both"/>
        <w:rPr>
          <w:rFonts w:ascii="Arial" w:hAnsi="Arial" w:cs="Arial"/>
          <w:b/>
          <w:sz w:val="28"/>
          <w:szCs w:val="28"/>
        </w:rPr>
      </w:pPr>
      <w:r>
        <w:rPr>
          <w:rFonts w:ascii="Arial" w:hAnsi="Arial" w:cs="Arial"/>
          <w:b/>
          <w:sz w:val="28"/>
          <w:szCs w:val="28"/>
        </w:rPr>
        <w:t>Odbor zdravotnictví</w:t>
      </w:r>
    </w:p>
    <w:p w14:paraId="3069B793" w14:textId="77777777" w:rsidR="00911789" w:rsidRPr="0017744B" w:rsidRDefault="00911789" w:rsidP="00911789">
      <w:pPr>
        <w:spacing w:after="0" w:line="240" w:lineRule="auto"/>
        <w:rPr>
          <w:rFonts w:ascii="Arial" w:hAnsi="Arial" w:cs="Arial"/>
          <w:sz w:val="24"/>
          <w:szCs w:val="24"/>
          <w:u w:val="single"/>
        </w:rPr>
      </w:pPr>
      <w:r w:rsidRPr="0017744B">
        <w:rPr>
          <w:rFonts w:ascii="Arial" w:hAnsi="Arial" w:cs="Arial"/>
          <w:sz w:val="24"/>
          <w:szCs w:val="24"/>
          <w:u w:val="single"/>
        </w:rPr>
        <w:t>Předmět kontroly:</w:t>
      </w:r>
    </w:p>
    <w:p w14:paraId="62B44683" w14:textId="7E0697DB" w:rsidR="00911789" w:rsidRPr="00133A06" w:rsidRDefault="002B74A4" w:rsidP="00151CB9">
      <w:pPr>
        <w:pStyle w:val="Bezmezer2"/>
        <w:numPr>
          <w:ilvl w:val="0"/>
          <w:numId w:val="30"/>
        </w:numPr>
        <w:tabs>
          <w:tab w:val="left" w:pos="2835"/>
        </w:tabs>
        <w:jc w:val="both"/>
        <w:rPr>
          <w:rFonts w:ascii="Arial" w:hAnsi="Arial" w:cs="Arial"/>
          <w:u w:val="single"/>
        </w:rPr>
      </w:pPr>
      <w:r w:rsidRPr="002B74A4">
        <w:rPr>
          <w:rFonts w:ascii="Arial" w:hAnsi="Arial" w:cs="Arial"/>
          <w:sz w:val="24"/>
          <w:szCs w:val="24"/>
          <w:lang w:eastAsia="cs-CZ"/>
        </w:rPr>
        <w:t>plnění podmínek stanovených pro poskytování zdravotních služeb podle zákona č. 372/2011 Sb., o zdravotních službách a podmínkách jejich poskytování (zákon o zdravotních službách), ve znění pozdějších předpisů</w:t>
      </w:r>
      <w:r>
        <w:rPr>
          <w:rFonts w:ascii="Arial" w:hAnsi="Arial" w:cs="Arial"/>
          <w:sz w:val="24"/>
          <w:szCs w:val="24"/>
          <w:lang w:eastAsia="cs-CZ"/>
        </w:rPr>
        <w:t xml:space="preserve"> a jeho prováděcích předpisů</w:t>
      </w:r>
    </w:p>
    <w:p w14:paraId="39D48DC5" w14:textId="36BE577C" w:rsidR="00133A06" w:rsidRDefault="00133A06" w:rsidP="00151CB9">
      <w:pPr>
        <w:numPr>
          <w:ilvl w:val="0"/>
          <w:numId w:val="30"/>
        </w:numPr>
        <w:spacing w:after="60"/>
        <w:jc w:val="both"/>
        <w:rPr>
          <w:rFonts w:ascii="Arial" w:eastAsia="Times New Roman" w:hAnsi="Arial" w:cs="Arial"/>
          <w:sz w:val="24"/>
          <w:szCs w:val="24"/>
        </w:rPr>
      </w:pPr>
      <w:r>
        <w:rPr>
          <w:rFonts w:ascii="Arial" w:eastAsia="Times New Roman" w:hAnsi="Arial" w:cs="Arial"/>
          <w:sz w:val="24"/>
          <w:szCs w:val="24"/>
        </w:rPr>
        <w:t>plnění povinností plynoucích ze smlouvy o zajištění poskytování lékařské pohotovostní služby a použití finančních prostředků na zjištění poskytovaní lékařské pohotovostní služby</w:t>
      </w:r>
      <w:r w:rsidR="008B787C">
        <w:rPr>
          <w:rFonts w:ascii="Arial" w:eastAsia="Times New Roman" w:hAnsi="Arial" w:cs="Arial"/>
          <w:sz w:val="24"/>
          <w:szCs w:val="24"/>
        </w:rPr>
        <w:t>.</w:t>
      </w:r>
    </w:p>
    <w:p w14:paraId="707CDC8E" w14:textId="77777777" w:rsidR="00133A06" w:rsidRPr="002B74A4" w:rsidRDefault="00133A06" w:rsidP="00133A06">
      <w:pPr>
        <w:pStyle w:val="Bezmezer2"/>
        <w:tabs>
          <w:tab w:val="left" w:pos="2835"/>
        </w:tabs>
        <w:ind w:left="720"/>
        <w:jc w:val="both"/>
        <w:rPr>
          <w:rFonts w:ascii="Arial" w:hAnsi="Arial" w:cs="Arial"/>
          <w:u w:val="single"/>
        </w:rPr>
      </w:pPr>
    </w:p>
    <w:p w14:paraId="1A08CB44" w14:textId="7CDA875D" w:rsidR="00263669" w:rsidRPr="00005602" w:rsidRDefault="00263669" w:rsidP="00263669">
      <w:pPr>
        <w:spacing w:after="0" w:line="240" w:lineRule="auto"/>
        <w:rPr>
          <w:rFonts w:ascii="Arial" w:eastAsia="Times New Roman" w:hAnsi="Arial" w:cs="Arial"/>
          <w:sz w:val="24"/>
          <w:szCs w:val="24"/>
          <w:u w:val="single"/>
          <w:lang w:eastAsia="cs-CZ"/>
        </w:rPr>
      </w:pPr>
      <w:r w:rsidRPr="00005602">
        <w:rPr>
          <w:rFonts w:ascii="Arial" w:eastAsia="Times New Roman" w:hAnsi="Arial" w:cs="Arial"/>
          <w:sz w:val="24"/>
          <w:szCs w:val="24"/>
          <w:u w:val="single"/>
          <w:lang w:eastAsia="cs-CZ"/>
        </w:rPr>
        <w:t>Zjištěné nedostatky</w:t>
      </w:r>
      <w:r w:rsidR="00A16AC3">
        <w:rPr>
          <w:rFonts w:ascii="Arial" w:eastAsia="Times New Roman" w:hAnsi="Arial" w:cs="Arial"/>
          <w:sz w:val="24"/>
          <w:szCs w:val="24"/>
          <w:u w:val="single"/>
          <w:lang w:eastAsia="cs-CZ"/>
        </w:rPr>
        <w:t>:</w:t>
      </w:r>
    </w:p>
    <w:p w14:paraId="5E6A9E02" w14:textId="536EF716" w:rsidR="002B74A4" w:rsidRPr="002B74A4" w:rsidRDefault="002B74A4" w:rsidP="00151CB9">
      <w:pPr>
        <w:pStyle w:val="Bezmezer2"/>
        <w:numPr>
          <w:ilvl w:val="0"/>
          <w:numId w:val="30"/>
        </w:numPr>
        <w:tabs>
          <w:tab w:val="left" w:pos="2835"/>
        </w:tabs>
        <w:jc w:val="both"/>
        <w:rPr>
          <w:rFonts w:ascii="Arial" w:hAnsi="Arial" w:cs="Arial"/>
          <w:u w:val="single"/>
        </w:rPr>
      </w:pPr>
      <w:r>
        <w:rPr>
          <w:rFonts w:ascii="Arial" w:hAnsi="Arial" w:cs="Arial"/>
          <w:sz w:val="24"/>
          <w:szCs w:val="24"/>
        </w:rPr>
        <w:t xml:space="preserve">porušení </w:t>
      </w:r>
      <w:r w:rsidRPr="002B74A4">
        <w:rPr>
          <w:rFonts w:ascii="Arial" w:hAnsi="Arial" w:cs="Arial"/>
          <w:sz w:val="24"/>
          <w:szCs w:val="24"/>
          <w:lang w:eastAsia="cs-CZ"/>
        </w:rPr>
        <w:t>zákona č. 372/2011 Sb., o zdravotních službách a podmínkách jejich poskytování (zákon o zdravotních službách), ve znění pozdějších předpisů</w:t>
      </w:r>
      <w:r>
        <w:rPr>
          <w:rFonts w:ascii="Arial" w:hAnsi="Arial" w:cs="Arial"/>
          <w:sz w:val="24"/>
          <w:szCs w:val="24"/>
          <w:lang w:eastAsia="cs-CZ"/>
        </w:rPr>
        <w:t xml:space="preserve"> a prováděcích předpisů</w:t>
      </w:r>
      <w:r w:rsidR="008B787C">
        <w:rPr>
          <w:rFonts w:ascii="Arial" w:hAnsi="Arial" w:cs="Arial"/>
          <w:sz w:val="24"/>
          <w:szCs w:val="24"/>
          <w:lang w:eastAsia="cs-CZ"/>
        </w:rPr>
        <w:t>.</w:t>
      </w:r>
    </w:p>
    <w:p w14:paraId="3B3C964F" w14:textId="77777777" w:rsidR="00374AA7" w:rsidRPr="00374AA7" w:rsidRDefault="00374AA7" w:rsidP="002B74A4">
      <w:pPr>
        <w:spacing w:line="240" w:lineRule="auto"/>
        <w:ind w:left="720"/>
        <w:contextualSpacing/>
        <w:jc w:val="both"/>
        <w:rPr>
          <w:rFonts w:ascii="Arial" w:hAnsi="Arial" w:cs="Arial"/>
          <w:sz w:val="24"/>
          <w:szCs w:val="24"/>
        </w:rPr>
      </w:pPr>
    </w:p>
    <w:p w14:paraId="1E5F178A" w14:textId="6D86D9F8" w:rsidR="00911789" w:rsidRDefault="00503474" w:rsidP="00911789">
      <w:pPr>
        <w:spacing w:line="240" w:lineRule="auto"/>
        <w:jc w:val="both"/>
        <w:rPr>
          <w:rFonts w:ascii="Arial" w:hAnsi="Arial" w:cs="Arial"/>
          <w:b/>
          <w:sz w:val="28"/>
          <w:szCs w:val="28"/>
        </w:rPr>
      </w:pPr>
      <w:r>
        <w:rPr>
          <w:rFonts w:ascii="Arial" w:hAnsi="Arial" w:cs="Arial"/>
          <w:b/>
          <w:sz w:val="28"/>
          <w:szCs w:val="28"/>
        </w:rPr>
        <w:t>Odbor bezpečnosti a krizového řízení</w:t>
      </w:r>
    </w:p>
    <w:p w14:paraId="00EEFF48" w14:textId="77777777" w:rsidR="00503474" w:rsidRPr="00374AA7" w:rsidRDefault="00503474" w:rsidP="00503474">
      <w:pPr>
        <w:spacing w:after="0" w:line="240" w:lineRule="auto"/>
        <w:jc w:val="both"/>
        <w:rPr>
          <w:rFonts w:ascii="Arial" w:hAnsi="Arial" w:cs="Arial"/>
          <w:sz w:val="24"/>
          <w:szCs w:val="24"/>
          <w:u w:val="single"/>
        </w:rPr>
      </w:pPr>
      <w:r>
        <w:rPr>
          <w:rFonts w:ascii="Arial" w:hAnsi="Arial" w:cs="Arial"/>
          <w:sz w:val="24"/>
          <w:szCs w:val="24"/>
          <w:u w:val="single"/>
        </w:rPr>
        <w:t>Předmět kontroly</w:t>
      </w:r>
    </w:p>
    <w:p w14:paraId="6BC413F7" w14:textId="77777777" w:rsidR="00503474" w:rsidRPr="00374AA7" w:rsidRDefault="00503474" w:rsidP="00503474">
      <w:pPr>
        <w:pStyle w:val="Odstavecseseznamem"/>
        <w:numPr>
          <w:ilvl w:val="0"/>
          <w:numId w:val="26"/>
        </w:numPr>
        <w:spacing w:after="0" w:line="240" w:lineRule="auto"/>
        <w:jc w:val="both"/>
        <w:rPr>
          <w:rFonts w:ascii="Arial" w:hAnsi="Arial" w:cs="Arial"/>
          <w:sz w:val="24"/>
          <w:szCs w:val="24"/>
        </w:rPr>
      </w:pPr>
      <w:r w:rsidRPr="00374AA7">
        <w:rPr>
          <w:rFonts w:ascii="Arial" w:hAnsi="Arial" w:cs="Arial"/>
          <w:sz w:val="24"/>
          <w:szCs w:val="24"/>
        </w:rPr>
        <w:t>věcné plnění smlouvy o poskytnutí účelové a kontrola čerpání dotace.</w:t>
      </w:r>
    </w:p>
    <w:p w14:paraId="6965000B" w14:textId="26CA09DC" w:rsidR="00503474" w:rsidRDefault="00503474" w:rsidP="00911789">
      <w:pPr>
        <w:spacing w:line="240" w:lineRule="auto"/>
        <w:jc w:val="both"/>
        <w:rPr>
          <w:rFonts w:ascii="Arial" w:hAnsi="Arial" w:cs="Arial"/>
          <w:sz w:val="24"/>
          <w:szCs w:val="24"/>
        </w:rPr>
      </w:pPr>
    </w:p>
    <w:p w14:paraId="1D4DC42F" w14:textId="77777777" w:rsidR="00503474" w:rsidRDefault="00503474" w:rsidP="00503474">
      <w:pPr>
        <w:spacing w:after="0" w:line="240" w:lineRule="auto"/>
        <w:jc w:val="both"/>
        <w:rPr>
          <w:rFonts w:ascii="Arial" w:hAnsi="Arial" w:cs="Arial"/>
          <w:sz w:val="24"/>
          <w:szCs w:val="24"/>
          <w:u w:val="single"/>
        </w:rPr>
      </w:pPr>
      <w:r>
        <w:rPr>
          <w:rFonts w:ascii="Arial" w:hAnsi="Arial" w:cs="Arial"/>
          <w:sz w:val="24"/>
          <w:szCs w:val="24"/>
          <w:u w:val="single"/>
        </w:rPr>
        <w:t>Zjištěné nedostatky:</w:t>
      </w:r>
    </w:p>
    <w:p w14:paraId="07E89531" w14:textId="3B755C1E" w:rsidR="00503474" w:rsidRPr="00503474" w:rsidRDefault="00503474" w:rsidP="00503474">
      <w:pPr>
        <w:pStyle w:val="Odstavecseseznamem"/>
        <w:numPr>
          <w:ilvl w:val="0"/>
          <w:numId w:val="41"/>
        </w:numPr>
        <w:spacing w:after="0" w:line="240" w:lineRule="auto"/>
        <w:jc w:val="both"/>
        <w:rPr>
          <w:rFonts w:ascii="Arial" w:hAnsi="Arial" w:cs="Arial"/>
          <w:sz w:val="24"/>
          <w:szCs w:val="24"/>
        </w:rPr>
      </w:pPr>
      <w:r w:rsidRPr="00503474">
        <w:rPr>
          <w:rFonts w:ascii="Arial" w:hAnsi="Arial" w:cs="Arial"/>
          <w:sz w:val="24"/>
          <w:szCs w:val="24"/>
        </w:rPr>
        <w:t>nedodržena finanční spoluúčast žadatele dle pravidel a smlouvy</w:t>
      </w:r>
      <w:r>
        <w:rPr>
          <w:rFonts w:ascii="Arial" w:hAnsi="Arial" w:cs="Arial"/>
          <w:sz w:val="24"/>
          <w:szCs w:val="24"/>
        </w:rPr>
        <w:t>.</w:t>
      </w:r>
    </w:p>
    <w:p w14:paraId="4116BD82" w14:textId="77777777" w:rsidR="00263669" w:rsidRDefault="00263669" w:rsidP="00911789">
      <w:pPr>
        <w:spacing w:line="240" w:lineRule="auto"/>
        <w:jc w:val="both"/>
        <w:rPr>
          <w:rFonts w:ascii="Arial" w:hAnsi="Arial" w:cs="Arial"/>
          <w:b/>
          <w:sz w:val="28"/>
          <w:szCs w:val="28"/>
        </w:rPr>
      </w:pPr>
    </w:p>
    <w:p w14:paraId="2070FCCB" w14:textId="77777777" w:rsidR="00911789" w:rsidRDefault="00911789" w:rsidP="00911789">
      <w:pPr>
        <w:spacing w:line="240" w:lineRule="auto"/>
        <w:jc w:val="both"/>
        <w:rPr>
          <w:rFonts w:ascii="Arial" w:hAnsi="Arial" w:cs="Arial"/>
          <w:b/>
          <w:sz w:val="28"/>
          <w:szCs w:val="28"/>
        </w:rPr>
      </w:pPr>
      <w:r>
        <w:rPr>
          <w:rFonts w:ascii="Arial" w:hAnsi="Arial" w:cs="Arial"/>
          <w:b/>
          <w:sz w:val="28"/>
          <w:szCs w:val="28"/>
        </w:rPr>
        <w:t>Odbor kancelář hejtmana</w:t>
      </w:r>
    </w:p>
    <w:p w14:paraId="299EC60C" w14:textId="77777777" w:rsidR="00911789" w:rsidRPr="00374AA7" w:rsidRDefault="00263669" w:rsidP="00911789">
      <w:pPr>
        <w:spacing w:after="0" w:line="240" w:lineRule="auto"/>
        <w:jc w:val="both"/>
        <w:rPr>
          <w:rFonts w:ascii="Arial" w:hAnsi="Arial" w:cs="Arial"/>
          <w:sz w:val="24"/>
          <w:szCs w:val="24"/>
          <w:u w:val="single"/>
        </w:rPr>
      </w:pPr>
      <w:r>
        <w:rPr>
          <w:rFonts w:ascii="Arial" w:hAnsi="Arial" w:cs="Arial"/>
          <w:sz w:val="24"/>
          <w:szCs w:val="24"/>
          <w:u w:val="single"/>
        </w:rPr>
        <w:t>Předmět kontroly</w:t>
      </w:r>
    </w:p>
    <w:p w14:paraId="4B208D14" w14:textId="77777777" w:rsidR="00911789" w:rsidRPr="00374AA7" w:rsidRDefault="00911789" w:rsidP="00151CB9">
      <w:pPr>
        <w:pStyle w:val="Odstavecseseznamem"/>
        <w:numPr>
          <w:ilvl w:val="0"/>
          <w:numId w:val="26"/>
        </w:numPr>
        <w:spacing w:after="0" w:line="240" w:lineRule="auto"/>
        <w:jc w:val="both"/>
        <w:rPr>
          <w:rFonts w:ascii="Arial" w:hAnsi="Arial" w:cs="Arial"/>
          <w:sz w:val="24"/>
          <w:szCs w:val="24"/>
        </w:rPr>
      </w:pPr>
      <w:r w:rsidRPr="00374AA7">
        <w:rPr>
          <w:rFonts w:ascii="Arial" w:hAnsi="Arial" w:cs="Arial"/>
          <w:sz w:val="24"/>
          <w:szCs w:val="24"/>
        </w:rPr>
        <w:t>věcné plnění smlouvy o poskytnutí účelové a kontrola čerpání dotace.</w:t>
      </w:r>
    </w:p>
    <w:p w14:paraId="43678CE5" w14:textId="22A21749" w:rsidR="00894389" w:rsidRDefault="00894389" w:rsidP="00973398">
      <w:pPr>
        <w:jc w:val="both"/>
        <w:rPr>
          <w:rFonts w:ascii="Arial" w:hAnsi="Arial" w:cs="Arial"/>
          <w:sz w:val="24"/>
          <w:szCs w:val="24"/>
        </w:rPr>
      </w:pPr>
    </w:p>
    <w:p w14:paraId="3F640E0E" w14:textId="6970677C" w:rsidR="00894389" w:rsidRDefault="00894389" w:rsidP="00973398">
      <w:pPr>
        <w:jc w:val="both"/>
        <w:rPr>
          <w:rFonts w:ascii="Arial" w:hAnsi="Arial" w:cs="Arial"/>
          <w:sz w:val="24"/>
          <w:szCs w:val="24"/>
        </w:rPr>
      </w:pPr>
    </w:p>
    <w:p w14:paraId="183EEECB" w14:textId="3BE53D9B" w:rsidR="00894389" w:rsidRDefault="00894389" w:rsidP="00973398">
      <w:pPr>
        <w:jc w:val="both"/>
        <w:rPr>
          <w:rFonts w:ascii="Arial" w:hAnsi="Arial" w:cs="Arial"/>
          <w:sz w:val="24"/>
          <w:szCs w:val="24"/>
        </w:rPr>
      </w:pPr>
    </w:p>
    <w:p w14:paraId="64793E0B" w14:textId="77777777" w:rsidR="00894389" w:rsidRDefault="00894389" w:rsidP="00973398">
      <w:pPr>
        <w:jc w:val="both"/>
        <w:rPr>
          <w:rFonts w:ascii="Arial" w:hAnsi="Arial" w:cs="Arial"/>
          <w:sz w:val="24"/>
          <w:szCs w:val="24"/>
        </w:rPr>
      </w:pPr>
    </w:p>
    <w:p w14:paraId="57001410" w14:textId="77777777" w:rsidR="00193FAE" w:rsidRPr="00983F81" w:rsidRDefault="00193FAE" w:rsidP="00973398">
      <w:pPr>
        <w:jc w:val="both"/>
        <w:rPr>
          <w:rFonts w:ascii="Arial" w:hAnsi="Arial" w:cs="Arial"/>
          <w:sz w:val="24"/>
          <w:szCs w:val="24"/>
        </w:rPr>
      </w:pPr>
    </w:p>
    <w:p w14:paraId="390E9E2D" w14:textId="386CB670" w:rsidR="00AB59D2" w:rsidRPr="00373498" w:rsidRDefault="00AB59D2" w:rsidP="00140413">
      <w:pPr>
        <w:spacing w:after="0"/>
        <w:jc w:val="both"/>
        <w:rPr>
          <w:rFonts w:ascii="Arial" w:hAnsi="Arial" w:cs="Arial"/>
        </w:rPr>
      </w:pPr>
      <w:r w:rsidRPr="00373498">
        <w:rPr>
          <w:rFonts w:ascii="Arial" w:hAnsi="Arial" w:cs="Arial"/>
        </w:rPr>
        <w:t xml:space="preserve">V Plzni dne </w:t>
      </w:r>
      <w:r w:rsidR="00D67B41">
        <w:rPr>
          <w:rFonts w:ascii="Arial" w:hAnsi="Arial" w:cs="Arial"/>
        </w:rPr>
        <w:t>28</w:t>
      </w:r>
      <w:r w:rsidRPr="00373498">
        <w:rPr>
          <w:rFonts w:ascii="Arial" w:hAnsi="Arial" w:cs="Arial"/>
        </w:rPr>
        <w:t xml:space="preserve">. </w:t>
      </w:r>
      <w:r w:rsidR="00817B99" w:rsidRPr="00373498">
        <w:rPr>
          <w:rFonts w:ascii="Arial" w:hAnsi="Arial" w:cs="Arial"/>
        </w:rPr>
        <w:t>3</w:t>
      </w:r>
      <w:r w:rsidR="008B787C">
        <w:rPr>
          <w:rFonts w:ascii="Arial" w:hAnsi="Arial" w:cs="Arial"/>
        </w:rPr>
        <w:t>. 2022</w:t>
      </w:r>
    </w:p>
    <w:p w14:paraId="00D70190" w14:textId="77777777" w:rsidR="00AB59D2" w:rsidRPr="00373498" w:rsidRDefault="00AB59D2" w:rsidP="00140413">
      <w:pPr>
        <w:spacing w:after="0"/>
        <w:jc w:val="both"/>
        <w:rPr>
          <w:rFonts w:ascii="Arial" w:hAnsi="Arial" w:cs="Arial"/>
        </w:rPr>
      </w:pPr>
    </w:p>
    <w:p w14:paraId="5363A34A" w14:textId="77777777" w:rsidR="00AB59D2" w:rsidRPr="00373498" w:rsidRDefault="0033769C" w:rsidP="00140413">
      <w:pPr>
        <w:spacing w:after="0"/>
        <w:jc w:val="both"/>
        <w:rPr>
          <w:rFonts w:ascii="Arial" w:hAnsi="Arial" w:cs="Arial"/>
        </w:rPr>
      </w:pPr>
      <w:r>
        <w:rPr>
          <w:rFonts w:ascii="Arial" w:hAnsi="Arial" w:cs="Arial"/>
        </w:rPr>
        <w:t>Zpracoval: O</w:t>
      </w:r>
      <w:r w:rsidR="00AB59D2" w:rsidRPr="00373498">
        <w:rPr>
          <w:rFonts w:ascii="Arial" w:hAnsi="Arial" w:cs="Arial"/>
        </w:rPr>
        <w:t>dbor kontroly, dozoru a stížností KÚPK</w:t>
      </w:r>
      <w:r>
        <w:rPr>
          <w:rFonts w:ascii="Arial" w:hAnsi="Arial" w:cs="Arial"/>
        </w:rPr>
        <w:t xml:space="preserve"> – oddělení kontroly</w:t>
      </w:r>
    </w:p>
    <w:sectPr w:rsidR="00AB59D2" w:rsidRPr="00373498" w:rsidSect="004B311B">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41591D" w14:textId="77777777" w:rsidR="00D46407" w:rsidRDefault="00D46407" w:rsidP="00D04B2C">
      <w:pPr>
        <w:spacing w:after="0" w:line="240" w:lineRule="auto"/>
      </w:pPr>
      <w:r>
        <w:separator/>
      </w:r>
    </w:p>
  </w:endnote>
  <w:endnote w:type="continuationSeparator" w:id="0">
    <w:p w14:paraId="6E934AFB" w14:textId="77777777" w:rsidR="00D46407" w:rsidRDefault="00D46407" w:rsidP="00D04B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MT">
    <w:altName w:val="Times New Roman"/>
    <w:panose1 w:val="00000000000000000000"/>
    <w:charset w:val="EE"/>
    <w:family w:val="auto"/>
    <w:notTrueType/>
    <w:pitch w:val="default"/>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25447"/>
      <w:docPartObj>
        <w:docPartGallery w:val="Page Numbers (Bottom of Page)"/>
        <w:docPartUnique/>
      </w:docPartObj>
    </w:sdtPr>
    <w:sdtEndPr/>
    <w:sdtContent>
      <w:p w14:paraId="43851952" w14:textId="7380D1D4" w:rsidR="00D46407" w:rsidRDefault="00D46407">
        <w:pPr>
          <w:pStyle w:val="Zpat"/>
          <w:jc w:val="center"/>
        </w:pPr>
        <w:r>
          <w:fldChar w:fldCharType="begin"/>
        </w:r>
        <w:r>
          <w:instrText xml:space="preserve"> PAGE   \* MERGEFORMAT </w:instrText>
        </w:r>
        <w:r>
          <w:fldChar w:fldCharType="separate"/>
        </w:r>
        <w:r w:rsidR="00514DA7">
          <w:rPr>
            <w:noProof/>
          </w:rPr>
          <w:t>21</w:t>
        </w:r>
        <w:r>
          <w:rPr>
            <w:noProof/>
          </w:rPr>
          <w:fldChar w:fldCharType="end"/>
        </w:r>
      </w:p>
    </w:sdtContent>
  </w:sdt>
  <w:p w14:paraId="64293ED8" w14:textId="77777777" w:rsidR="00D46407" w:rsidRDefault="00D4640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96C2D7" w14:textId="77777777" w:rsidR="00D46407" w:rsidRDefault="00D46407" w:rsidP="00D04B2C">
      <w:pPr>
        <w:spacing w:after="0" w:line="240" w:lineRule="auto"/>
      </w:pPr>
      <w:r>
        <w:separator/>
      </w:r>
    </w:p>
  </w:footnote>
  <w:footnote w:type="continuationSeparator" w:id="0">
    <w:p w14:paraId="230247DC" w14:textId="77777777" w:rsidR="00D46407" w:rsidRDefault="00D46407" w:rsidP="00D04B2C">
      <w:pPr>
        <w:spacing w:after="0" w:line="240" w:lineRule="auto"/>
      </w:pPr>
      <w:r>
        <w:continuationSeparator/>
      </w:r>
    </w:p>
  </w:footnote>
  <w:footnote w:id="1">
    <w:p w14:paraId="49AA1F93" w14:textId="552D0D04" w:rsidR="00D46407" w:rsidRDefault="00D46407" w:rsidP="00CE31AD">
      <w:pPr>
        <w:pStyle w:val="Textpoznpodarou"/>
        <w:jc w:val="both"/>
      </w:pPr>
      <w:r>
        <w:t xml:space="preserve">* Jedná se o kontroly, které byly provedeny, ukončeny a z nichž byl pořízen protokol </w:t>
      </w:r>
      <w:r w:rsidR="008079D1">
        <w:t xml:space="preserve">nebo jiný záznam z kontroly </w:t>
      </w:r>
      <w:r>
        <w:t>a lze je tedy využít pro účely efektivního vyhodnocení z hlediska zjištěných nedostatků či uložených opatření k nápravě. Tyto údaje odpovídají interní statistice k datu 21. 3. 2022.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F4DFC"/>
    <w:multiLevelType w:val="hybridMultilevel"/>
    <w:tmpl w:val="5796731C"/>
    <w:lvl w:ilvl="0" w:tplc="54687598">
      <w:start w:val="1"/>
      <w:numFmt w:val="bullet"/>
      <w:lvlText w:val=""/>
      <w:lvlJc w:val="left"/>
      <w:pPr>
        <w:ind w:left="720" w:hanging="360"/>
      </w:pPr>
      <w:rPr>
        <w:rFonts w:ascii="Wingdings" w:hAnsi="Wingdings" w:hint="default"/>
        <w:color w:val="auto"/>
      </w:rPr>
    </w:lvl>
    <w:lvl w:ilvl="1" w:tplc="C97E766E" w:tentative="1">
      <w:start w:val="1"/>
      <w:numFmt w:val="bullet"/>
      <w:lvlText w:val="o"/>
      <w:lvlJc w:val="left"/>
      <w:pPr>
        <w:ind w:left="1440" w:hanging="360"/>
      </w:pPr>
      <w:rPr>
        <w:rFonts w:ascii="Courier New" w:hAnsi="Courier New" w:cs="Courier New" w:hint="default"/>
      </w:rPr>
    </w:lvl>
    <w:lvl w:ilvl="2" w:tplc="CF1040EE" w:tentative="1">
      <w:start w:val="1"/>
      <w:numFmt w:val="bullet"/>
      <w:lvlText w:val=""/>
      <w:lvlJc w:val="left"/>
      <w:pPr>
        <w:ind w:left="2160" w:hanging="360"/>
      </w:pPr>
      <w:rPr>
        <w:rFonts w:ascii="Wingdings" w:hAnsi="Wingdings" w:hint="default"/>
      </w:rPr>
    </w:lvl>
    <w:lvl w:ilvl="3" w:tplc="769EF18A" w:tentative="1">
      <w:start w:val="1"/>
      <w:numFmt w:val="bullet"/>
      <w:lvlText w:val=""/>
      <w:lvlJc w:val="left"/>
      <w:pPr>
        <w:ind w:left="2880" w:hanging="360"/>
      </w:pPr>
      <w:rPr>
        <w:rFonts w:ascii="Symbol" w:hAnsi="Symbol" w:hint="default"/>
      </w:rPr>
    </w:lvl>
    <w:lvl w:ilvl="4" w:tplc="0658DFE2" w:tentative="1">
      <w:start w:val="1"/>
      <w:numFmt w:val="bullet"/>
      <w:lvlText w:val="o"/>
      <w:lvlJc w:val="left"/>
      <w:pPr>
        <w:ind w:left="3600" w:hanging="360"/>
      </w:pPr>
      <w:rPr>
        <w:rFonts w:ascii="Courier New" w:hAnsi="Courier New" w:cs="Courier New" w:hint="default"/>
      </w:rPr>
    </w:lvl>
    <w:lvl w:ilvl="5" w:tplc="8EF4C51A" w:tentative="1">
      <w:start w:val="1"/>
      <w:numFmt w:val="bullet"/>
      <w:lvlText w:val=""/>
      <w:lvlJc w:val="left"/>
      <w:pPr>
        <w:ind w:left="4320" w:hanging="360"/>
      </w:pPr>
      <w:rPr>
        <w:rFonts w:ascii="Wingdings" w:hAnsi="Wingdings" w:hint="default"/>
      </w:rPr>
    </w:lvl>
    <w:lvl w:ilvl="6" w:tplc="19CC2E82" w:tentative="1">
      <w:start w:val="1"/>
      <w:numFmt w:val="bullet"/>
      <w:lvlText w:val=""/>
      <w:lvlJc w:val="left"/>
      <w:pPr>
        <w:ind w:left="5040" w:hanging="360"/>
      </w:pPr>
      <w:rPr>
        <w:rFonts w:ascii="Symbol" w:hAnsi="Symbol" w:hint="default"/>
      </w:rPr>
    </w:lvl>
    <w:lvl w:ilvl="7" w:tplc="A7CE0936" w:tentative="1">
      <w:start w:val="1"/>
      <w:numFmt w:val="bullet"/>
      <w:lvlText w:val="o"/>
      <w:lvlJc w:val="left"/>
      <w:pPr>
        <w:ind w:left="5760" w:hanging="360"/>
      </w:pPr>
      <w:rPr>
        <w:rFonts w:ascii="Courier New" w:hAnsi="Courier New" w:cs="Courier New" w:hint="default"/>
      </w:rPr>
    </w:lvl>
    <w:lvl w:ilvl="8" w:tplc="B540D938" w:tentative="1">
      <w:start w:val="1"/>
      <w:numFmt w:val="bullet"/>
      <w:lvlText w:val=""/>
      <w:lvlJc w:val="left"/>
      <w:pPr>
        <w:ind w:left="6480" w:hanging="360"/>
      </w:pPr>
      <w:rPr>
        <w:rFonts w:ascii="Wingdings" w:hAnsi="Wingdings" w:hint="default"/>
      </w:rPr>
    </w:lvl>
  </w:abstractNum>
  <w:abstractNum w:abstractNumId="1" w15:restartNumberingAfterBreak="0">
    <w:nsid w:val="03D24A2E"/>
    <w:multiLevelType w:val="hybridMultilevel"/>
    <w:tmpl w:val="289A0BAC"/>
    <w:lvl w:ilvl="0" w:tplc="2ED280B4">
      <w:start w:val="1"/>
      <w:numFmt w:val="bullet"/>
      <w:lvlText w:val=""/>
      <w:lvlJc w:val="left"/>
      <w:pPr>
        <w:ind w:left="360" w:hanging="360"/>
      </w:pPr>
      <w:rPr>
        <w:rFonts w:ascii="Wingdings" w:hAnsi="Wingdings" w:hint="default"/>
      </w:rPr>
    </w:lvl>
    <w:lvl w:ilvl="1" w:tplc="F946A10C" w:tentative="1">
      <w:start w:val="1"/>
      <w:numFmt w:val="bullet"/>
      <w:lvlText w:val="o"/>
      <w:lvlJc w:val="left"/>
      <w:pPr>
        <w:ind w:left="1080" w:hanging="360"/>
      </w:pPr>
      <w:rPr>
        <w:rFonts w:ascii="Courier New" w:hAnsi="Courier New" w:cs="Courier New" w:hint="default"/>
      </w:rPr>
    </w:lvl>
    <w:lvl w:ilvl="2" w:tplc="E72C2866" w:tentative="1">
      <w:start w:val="1"/>
      <w:numFmt w:val="bullet"/>
      <w:lvlText w:val=""/>
      <w:lvlJc w:val="left"/>
      <w:pPr>
        <w:ind w:left="1800" w:hanging="360"/>
      </w:pPr>
      <w:rPr>
        <w:rFonts w:ascii="Wingdings" w:hAnsi="Wingdings" w:hint="default"/>
      </w:rPr>
    </w:lvl>
    <w:lvl w:ilvl="3" w:tplc="557AABC6" w:tentative="1">
      <w:start w:val="1"/>
      <w:numFmt w:val="bullet"/>
      <w:lvlText w:val=""/>
      <w:lvlJc w:val="left"/>
      <w:pPr>
        <w:ind w:left="2520" w:hanging="360"/>
      </w:pPr>
      <w:rPr>
        <w:rFonts w:ascii="Symbol" w:hAnsi="Symbol" w:hint="default"/>
      </w:rPr>
    </w:lvl>
    <w:lvl w:ilvl="4" w:tplc="3DCE750E" w:tentative="1">
      <w:start w:val="1"/>
      <w:numFmt w:val="bullet"/>
      <w:lvlText w:val="o"/>
      <w:lvlJc w:val="left"/>
      <w:pPr>
        <w:ind w:left="3240" w:hanging="360"/>
      </w:pPr>
      <w:rPr>
        <w:rFonts w:ascii="Courier New" w:hAnsi="Courier New" w:cs="Courier New" w:hint="default"/>
      </w:rPr>
    </w:lvl>
    <w:lvl w:ilvl="5" w:tplc="FEA0C67C" w:tentative="1">
      <w:start w:val="1"/>
      <w:numFmt w:val="bullet"/>
      <w:lvlText w:val=""/>
      <w:lvlJc w:val="left"/>
      <w:pPr>
        <w:ind w:left="3960" w:hanging="360"/>
      </w:pPr>
      <w:rPr>
        <w:rFonts w:ascii="Wingdings" w:hAnsi="Wingdings" w:hint="default"/>
      </w:rPr>
    </w:lvl>
    <w:lvl w:ilvl="6" w:tplc="05307BE4" w:tentative="1">
      <w:start w:val="1"/>
      <w:numFmt w:val="bullet"/>
      <w:lvlText w:val=""/>
      <w:lvlJc w:val="left"/>
      <w:pPr>
        <w:ind w:left="4680" w:hanging="360"/>
      </w:pPr>
      <w:rPr>
        <w:rFonts w:ascii="Symbol" w:hAnsi="Symbol" w:hint="default"/>
      </w:rPr>
    </w:lvl>
    <w:lvl w:ilvl="7" w:tplc="5B844532" w:tentative="1">
      <w:start w:val="1"/>
      <w:numFmt w:val="bullet"/>
      <w:lvlText w:val="o"/>
      <w:lvlJc w:val="left"/>
      <w:pPr>
        <w:ind w:left="5400" w:hanging="360"/>
      </w:pPr>
      <w:rPr>
        <w:rFonts w:ascii="Courier New" w:hAnsi="Courier New" w:cs="Courier New" w:hint="default"/>
      </w:rPr>
    </w:lvl>
    <w:lvl w:ilvl="8" w:tplc="202EE62C" w:tentative="1">
      <w:start w:val="1"/>
      <w:numFmt w:val="bullet"/>
      <w:lvlText w:val=""/>
      <w:lvlJc w:val="left"/>
      <w:pPr>
        <w:ind w:left="6120" w:hanging="360"/>
      </w:pPr>
      <w:rPr>
        <w:rFonts w:ascii="Wingdings" w:hAnsi="Wingdings" w:hint="default"/>
      </w:rPr>
    </w:lvl>
  </w:abstractNum>
  <w:abstractNum w:abstractNumId="2" w15:restartNumberingAfterBreak="0">
    <w:nsid w:val="06D2621E"/>
    <w:multiLevelType w:val="hybridMultilevel"/>
    <w:tmpl w:val="DA047BD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9D30415"/>
    <w:multiLevelType w:val="hybridMultilevel"/>
    <w:tmpl w:val="E8B2833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B1A1042"/>
    <w:multiLevelType w:val="hybridMultilevel"/>
    <w:tmpl w:val="9F621844"/>
    <w:lvl w:ilvl="0" w:tplc="0576FB2A">
      <w:numFmt w:val="bullet"/>
      <w:lvlText w:val="-"/>
      <w:lvlJc w:val="left"/>
      <w:pPr>
        <w:ind w:left="786" w:hanging="360"/>
      </w:pPr>
      <w:rPr>
        <w:rFonts w:ascii="Arial" w:eastAsia="Times New Roman" w:hAnsi="Arial" w:cs="Arial" w:hint="default"/>
      </w:rPr>
    </w:lvl>
    <w:lvl w:ilvl="1" w:tplc="FBA8F434" w:tentative="1">
      <w:start w:val="1"/>
      <w:numFmt w:val="bullet"/>
      <w:lvlText w:val="o"/>
      <w:lvlJc w:val="left"/>
      <w:pPr>
        <w:ind w:left="1506" w:hanging="360"/>
      </w:pPr>
      <w:rPr>
        <w:rFonts w:ascii="Courier New" w:hAnsi="Courier New" w:cs="Courier New" w:hint="default"/>
      </w:rPr>
    </w:lvl>
    <w:lvl w:ilvl="2" w:tplc="1674B446" w:tentative="1">
      <w:start w:val="1"/>
      <w:numFmt w:val="bullet"/>
      <w:lvlText w:val=""/>
      <w:lvlJc w:val="left"/>
      <w:pPr>
        <w:ind w:left="2226" w:hanging="360"/>
      </w:pPr>
      <w:rPr>
        <w:rFonts w:ascii="Wingdings" w:hAnsi="Wingdings" w:hint="default"/>
      </w:rPr>
    </w:lvl>
    <w:lvl w:ilvl="3" w:tplc="8F040B5A" w:tentative="1">
      <w:start w:val="1"/>
      <w:numFmt w:val="bullet"/>
      <w:lvlText w:val=""/>
      <w:lvlJc w:val="left"/>
      <w:pPr>
        <w:ind w:left="2946" w:hanging="360"/>
      </w:pPr>
      <w:rPr>
        <w:rFonts w:ascii="Symbol" w:hAnsi="Symbol" w:hint="default"/>
      </w:rPr>
    </w:lvl>
    <w:lvl w:ilvl="4" w:tplc="FCCE1BC4" w:tentative="1">
      <w:start w:val="1"/>
      <w:numFmt w:val="bullet"/>
      <w:lvlText w:val="o"/>
      <w:lvlJc w:val="left"/>
      <w:pPr>
        <w:ind w:left="3666" w:hanging="360"/>
      </w:pPr>
      <w:rPr>
        <w:rFonts w:ascii="Courier New" w:hAnsi="Courier New" w:cs="Courier New" w:hint="default"/>
      </w:rPr>
    </w:lvl>
    <w:lvl w:ilvl="5" w:tplc="99840B52" w:tentative="1">
      <w:start w:val="1"/>
      <w:numFmt w:val="bullet"/>
      <w:lvlText w:val=""/>
      <w:lvlJc w:val="left"/>
      <w:pPr>
        <w:ind w:left="4386" w:hanging="360"/>
      </w:pPr>
      <w:rPr>
        <w:rFonts w:ascii="Wingdings" w:hAnsi="Wingdings" w:hint="default"/>
      </w:rPr>
    </w:lvl>
    <w:lvl w:ilvl="6" w:tplc="C42EBE9A" w:tentative="1">
      <w:start w:val="1"/>
      <w:numFmt w:val="bullet"/>
      <w:lvlText w:val=""/>
      <w:lvlJc w:val="left"/>
      <w:pPr>
        <w:ind w:left="5106" w:hanging="360"/>
      </w:pPr>
      <w:rPr>
        <w:rFonts w:ascii="Symbol" w:hAnsi="Symbol" w:hint="default"/>
      </w:rPr>
    </w:lvl>
    <w:lvl w:ilvl="7" w:tplc="893EA078" w:tentative="1">
      <w:start w:val="1"/>
      <w:numFmt w:val="bullet"/>
      <w:lvlText w:val="o"/>
      <w:lvlJc w:val="left"/>
      <w:pPr>
        <w:ind w:left="5826" w:hanging="360"/>
      </w:pPr>
      <w:rPr>
        <w:rFonts w:ascii="Courier New" w:hAnsi="Courier New" w:cs="Courier New" w:hint="default"/>
      </w:rPr>
    </w:lvl>
    <w:lvl w:ilvl="8" w:tplc="8FA41A54" w:tentative="1">
      <w:start w:val="1"/>
      <w:numFmt w:val="bullet"/>
      <w:lvlText w:val=""/>
      <w:lvlJc w:val="left"/>
      <w:pPr>
        <w:ind w:left="6546" w:hanging="360"/>
      </w:pPr>
      <w:rPr>
        <w:rFonts w:ascii="Wingdings" w:hAnsi="Wingdings" w:hint="default"/>
      </w:rPr>
    </w:lvl>
  </w:abstractNum>
  <w:abstractNum w:abstractNumId="5" w15:restartNumberingAfterBreak="0">
    <w:nsid w:val="1017054B"/>
    <w:multiLevelType w:val="hybridMultilevel"/>
    <w:tmpl w:val="856AD954"/>
    <w:lvl w:ilvl="0" w:tplc="514EA21E">
      <w:start w:val="1"/>
      <w:numFmt w:val="bullet"/>
      <w:lvlText w:val=""/>
      <w:lvlJc w:val="left"/>
      <w:pPr>
        <w:ind w:left="720" w:hanging="360"/>
      </w:pPr>
      <w:rPr>
        <w:rFonts w:ascii="Wingdings" w:hAnsi="Wingdings" w:hint="default"/>
      </w:rPr>
    </w:lvl>
    <w:lvl w:ilvl="1" w:tplc="CB24CE18" w:tentative="1">
      <w:start w:val="1"/>
      <w:numFmt w:val="bullet"/>
      <w:lvlText w:val="o"/>
      <w:lvlJc w:val="left"/>
      <w:pPr>
        <w:ind w:left="1440" w:hanging="360"/>
      </w:pPr>
      <w:rPr>
        <w:rFonts w:ascii="Courier New" w:hAnsi="Courier New" w:cs="Courier New" w:hint="default"/>
      </w:rPr>
    </w:lvl>
    <w:lvl w:ilvl="2" w:tplc="24CE5A22" w:tentative="1">
      <w:start w:val="1"/>
      <w:numFmt w:val="bullet"/>
      <w:lvlText w:val=""/>
      <w:lvlJc w:val="left"/>
      <w:pPr>
        <w:ind w:left="2160" w:hanging="360"/>
      </w:pPr>
      <w:rPr>
        <w:rFonts w:ascii="Wingdings" w:hAnsi="Wingdings" w:hint="default"/>
      </w:rPr>
    </w:lvl>
    <w:lvl w:ilvl="3" w:tplc="1D4A05AC" w:tentative="1">
      <w:start w:val="1"/>
      <w:numFmt w:val="bullet"/>
      <w:lvlText w:val=""/>
      <w:lvlJc w:val="left"/>
      <w:pPr>
        <w:ind w:left="2880" w:hanging="360"/>
      </w:pPr>
      <w:rPr>
        <w:rFonts w:ascii="Symbol" w:hAnsi="Symbol" w:hint="default"/>
      </w:rPr>
    </w:lvl>
    <w:lvl w:ilvl="4" w:tplc="0860BF7C" w:tentative="1">
      <w:start w:val="1"/>
      <w:numFmt w:val="bullet"/>
      <w:lvlText w:val="o"/>
      <w:lvlJc w:val="left"/>
      <w:pPr>
        <w:ind w:left="3600" w:hanging="360"/>
      </w:pPr>
      <w:rPr>
        <w:rFonts w:ascii="Courier New" w:hAnsi="Courier New" w:cs="Courier New" w:hint="default"/>
      </w:rPr>
    </w:lvl>
    <w:lvl w:ilvl="5" w:tplc="B1DCB87C" w:tentative="1">
      <w:start w:val="1"/>
      <w:numFmt w:val="bullet"/>
      <w:lvlText w:val=""/>
      <w:lvlJc w:val="left"/>
      <w:pPr>
        <w:ind w:left="4320" w:hanging="360"/>
      </w:pPr>
      <w:rPr>
        <w:rFonts w:ascii="Wingdings" w:hAnsi="Wingdings" w:hint="default"/>
      </w:rPr>
    </w:lvl>
    <w:lvl w:ilvl="6" w:tplc="08166EDA" w:tentative="1">
      <w:start w:val="1"/>
      <w:numFmt w:val="bullet"/>
      <w:lvlText w:val=""/>
      <w:lvlJc w:val="left"/>
      <w:pPr>
        <w:ind w:left="5040" w:hanging="360"/>
      </w:pPr>
      <w:rPr>
        <w:rFonts w:ascii="Symbol" w:hAnsi="Symbol" w:hint="default"/>
      </w:rPr>
    </w:lvl>
    <w:lvl w:ilvl="7" w:tplc="1C0EB952" w:tentative="1">
      <w:start w:val="1"/>
      <w:numFmt w:val="bullet"/>
      <w:lvlText w:val="o"/>
      <w:lvlJc w:val="left"/>
      <w:pPr>
        <w:ind w:left="5760" w:hanging="360"/>
      </w:pPr>
      <w:rPr>
        <w:rFonts w:ascii="Courier New" w:hAnsi="Courier New" w:cs="Courier New" w:hint="default"/>
      </w:rPr>
    </w:lvl>
    <w:lvl w:ilvl="8" w:tplc="ECEA5A50" w:tentative="1">
      <w:start w:val="1"/>
      <w:numFmt w:val="bullet"/>
      <w:lvlText w:val=""/>
      <w:lvlJc w:val="left"/>
      <w:pPr>
        <w:ind w:left="6480" w:hanging="360"/>
      </w:pPr>
      <w:rPr>
        <w:rFonts w:ascii="Wingdings" w:hAnsi="Wingdings" w:hint="default"/>
      </w:rPr>
    </w:lvl>
  </w:abstractNum>
  <w:abstractNum w:abstractNumId="6" w15:restartNumberingAfterBreak="0">
    <w:nsid w:val="114F322F"/>
    <w:multiLevelType w:val="hybridMultilevel"/>
    <w:tmpl w:val="88CC7020"/>
    <w:lvl w:ilvl="0" w:tplc="CE70451E">
      <w:start w:val="1"/>
      <w:numFmt w:val="bullet"/>
      <w:lvlText w:val=""/>
      <w:lvlJc w:val="left"/>
      <w:pPr>
        <w:ind w:left="720" w:hanging="360"/>
      </w:pPr>
      <w:rPr>
        <w:rFonts w:ascii="Wingdings" w:hAnsi="Wingdings" w:hint="default"/>
      </w:rPr>
    </w:lvl>
    <w:lvl w:ilvl="1" w:tplc="E6E805F6" w:tentative="1">
      <w:start w:val="1"/>
      <w:numFmt w:val="bullet"/>
      <w:lvlText w:val="o"/>
      <w:lvlJc w:val="left"/>
      <w:pPr>
        <w:ind w:left="1440" w:hanging="360"/>
      </w:pPr>
      <w:rPr>
        <w:rFonts w:ascii="Courier New" w:hAnsi="Courier New" w:cs="Courier New" w:hint="default"/>
      </w:rPr>
    </w:lvl>
    <w:lvl w:ilvl="2" w:tplc="EFA2C9C4" w:tentative="1">
      <w:start w:val="1"/>
      <w:numFmt w:val="bullet"/>
      <w:lvlText w:val=""/>
      <w:lvlJc w:val="left"/>
      <w:pPr>
        <w:ind w:left="2160" w:hanging="360"/>
      </w:pPr>
      <w:rPr>
        <w:rFonts w:ascii="Wingdings" w:hAnsi="Wingdings" w:hint="default"/>
      </w:rPr>
    </w:lvl>
    <w:lvl w:ilvl="3" w:tplc="07A6ACDA" w:tentative="1">
      <w:start w:val="1"/>
      <w:numFmt w:val="bullet"/>
      <w:lvlText w:val=""/>
      <w:lvlJc w:val="left"/>
      <w:pPr>
        <w:ind w:left="2880" w:hanging="360"/>
      </w:pPr>
      <w:rPr>
        <w:rFonts w:ascii="Symbol" w:hAnsi="Symbol" w:hint="default"/>
      </w:rPr>
    </w:lvl>
    <w:lvl w:ilvl="4" w:tplc="D61C8154" w:tentative="1">
      <w:start w:val="1"/>
      <w:numFmt w:val="bullet"/>
      <w:lvlText w:val="o"/>
      <w:lvlJc w:val="left"/>
      <w:pPr>
        <w:ind w:left="3600" w:hanging="360"/>
      </w:pPr>
      <w:rPr>
        <w:rFonts w:ascii="Courier New" w:hAnsi="Courier New" w:cs="Courier New" w:hint="default"/>
      </w:rPr>
    </w:lvl>
    <w:lvl w:ilvl="5" w:tplc="E4E83C06" w:tentative="1">
      <w:start w:val="1"/>
      <w:numFmt w:val="bullet"/>
      <w:lvlText w:val=""/>
      <w:lvlJc w:val="left"/>
      <w:pPr>
        <w:ind w:left="4320" w:hanging="360"/>
      </w:pPr>
      <w:rPr>
        <w:rFonts w:ascii="Wingdings" w:hAnsi="Wingdings" w:hint="default"/>
      </w:rPr>
    </w:lvl>
    <w:lvl w:ilvl="6" w:tplc="3A3674FA" w:tentative="1">
      <w:start w:val="1"/>
      <w:numFmt w:val="bullet"/>
      <w:lvlText w:val=""/>
      <w:lvlJc w:val="left"/>
      <w:pPr>
        <w:ind w:left="5040" w:hanging="360"/>
      </w:pPr>
      <w:rPr>
        <w:rFonts w:ascii="Symbol" w:hAnsi="Symbol" w:hint="default"/>
      </w:rPr>
    </w:lvl>
    <w:lvl w:ilvl="7" w:tplc="009E1BA0" w:tentative="1">
      <w:start w:val="1"/>
      <w:numFmt w:val="bullet"/>
      <w:lvlText w:val="o"/>
      <w:lvlJc w:val="left"/>
      <w:pPr>
        <w:ind w:left="5760" w:hanging="360"/>
      </w:pPr>
      <w:rPr>
        <w:rFonts w:ascii="Courier New" w:hAnsi="Courier New" w:cs="Courier New" w:hint="default"/>
      </w:rPr>
    </w:lvl>
    <w:lvl w:ilvl="8" w:tplc="442E12CE" w:tentative="1">
      <w:start w:val="1"/>
      <w:numFmt w:val="bullet"/>
      <w:lvlText w:val=""/>
      <w:lvlJc w:val="left"/>
      <w:pPr>
        <w:ind w:left="6480" w:hanging="360"/>
      </w:pPr>
      <w:rPr>
        <w:rFonts w:ascii="Wingdings" w:hAnsi="Wingdings" w:hint="default"/>
      </w:rPr>
    </w:lvl>
  </w:abstractNum>
  <w:abstractNum w:abstractNumId="7" w15:restartNumberingAfterBreak="0">
    <w:nsid w:val="173B5BED"/>
    <w:multiLevelType w:val="hybridMultilevel"/>
    <w:tmpl w:val="F87658A0"/>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8" w15:restartNumberingAfterBreak="0">
    <w:nsid w:val="17C105BC"/>
    <w:multiLevelType w:val="hybridMultilevel"/>
    <w:tmpl w:val="61F08E18"/>
    <w:lvl w:ilvl="0" w:tplc="4E48A77A">
      <w:start w:val="1"/>
      <w:numFmt w:val="bullet"/>
      <w:lvlText w:val=""/>
      <w:lvlJc w:val="left"/>
      <w:pPr>
        <w:ind w:left="720" w:hanging="360"/>
      </w:pPr>
      <w:rPr>
        <w:rFonts w:ascii="Wingdings" w:hAnsi="Wingdings" w:hint="default"/>
      </w:rPr>
    </w:lvl>
    <w:lvl w:ilvl="1" w:tplc="8390D576" w:tentative="1">
      <w:start w:val="1"/>
      <w:numFmt w:val="bullet"/>
      <w:lvlText w:val="o"/>
      <w:lvlJc w:val="left"/>
      <w:pPr>
        <w:ind w:left="1440" w:hanging="360"/>
      </w:pPr>
      <w:rPr>
        <w:rFonts w:ascii="Courier New" w:hAnsi="Courier New" w:cs="Courier New" w:hint="default"/>
      </w:rPr>
    </w:lvl>
    <w:lvl w:ilvl="2" w:tplc="90407438" w:tentative="1">
      <w:start w:val="1"/>
      <w:numFmt w:val="bullet"/>
      <w:lvlText w:val=""/>
      <w:lvlJc w:val="left"/>
      <w:pPr>
        <w:ind w:left="2160" w:hanging="360"/>
      </w:pPr>
      <w:rPr>
        <w:rFonts w:ascii="Wingdings" w:hAnsi="Wingdings" w:hint="default"/>
      </w:rPr>
    </w:lvl>
    <w:lvl w:ilvl="3" w:tplc="164EF16E" w:tentative="1">
      <w:start w:val="1"/>
      <w:numFmt w:val="bullet"/>
      <w:lvlText w:val=""/>
      <w:lvlJc w:val="left"/>
      <w:pPr>
        <w:ind w:left="2880" w:hanging="360"/>
      </w:pPr>
      <w:rPr>
        <w:rFonts w:ascii="Symbol" w:hAnsi="Symbol" w:hint="default"/>
      </w:rPr>
    </w:lvl>
    <w:lvl w:ilvl="4" w:tplc="C7660AA6" w:tentative="1">
      <w:start w:val="1"/>
      <w:numFmt w:val="bullet"/>
      <w:lvlText w:val="o"/>
      <w:lvlJc w:val="left"/>
      <w:pPr>
        <w:ind w:left="3600" w:hanging="360"/>
      </w:pPr>
      <w:rPr>
        <w:rFonts w:ascii="Courier New" w:hAnsi="Courier New" w:cs="Courier New" w:hint="default"/>
      </w:rPr>
    </w:lvl>
    <w:lvl w:ilvl="5" w:tplc="E3FAAD56" w:tentative="1">
      <w:start w:val="1"/>
      <w:numFmt w:val="bullet"/>
      <w:lvlText w:val=""/>
      <w:lvlJc w:val="left"/>
      <w:pPr>
        <w:ind w:left="4320" w:hanging="360"/>
      </w:pPr>
      <w:rPr>
        <w:rFonts w:ascii="Wingdings" w:hAnsi="Wingdings" w:hint="default"/>
      </w:rPr>
    </w:lvl>
    <w:lvl w:ilvl="6" w:tplc="670210E4" w:tentative="1">
      <w:start w:val="1"/>
      <w:numFmt w:val="bullet"/>
      <w:lvlText w:val=""/>
      <w:lvlJc w:val="left"/>
      <w:pPr>
        <w:ind w:left="5040" w:hanging="360"/>
      </w:pPr>
      <w:rPr>
        <w:rFonts w:ascii="Symbol" w:hAnsi="Symbol" w:hint="default"/>
      </w:rPr>
    </w:lvl>
    <w:lvl w:ilvl="7" w:tplc="80688046" w:tentative="1">
      <w:start w:val="1"/>
      <w:numFmt w:val="bullet"/>
      <w:lvlText w:val="o"/>
      <w:lvlJc w:val="left"/>
      <w:pPr>
        <w:ind w:left="5760" w:hanging="360"/>
      </w:pPr>
      <w:rPr>
        <w:rFonts w:ascii="Courier New" w:hAnsi="Courier New" w:cs="Courier New" w:hint="default"/>
      </w:rPr>
    </w:lvl>
    <w:lvl w:ilvl="8" w:tplc="8A846D44" w:tentative="1">
      <w:start w:val="1"/>
      <w:numFmt w:val="bullet"/>
      <w:lvlText w:val=""/>
      <w:lvlJc w:val="left"/>
      <w:pPr>
        <w:ind w:left="6480" w:hanging="360"/>
      </w:pPr>
      <w:rPr>
        <w:rFonts w:ascii="Wingdings" w:hAnsi="Wingdings" w:hint="default"/>
      </w:rPr>
    </w:lvl>
  </w:abstractNum>
  <w:abstractNum w:abstractNumId="9" w15:restartNumberingAfterBreak="0">
    <w:nsid w:val="17FC4F4D"/>
    <w:multiLevelType w:val="hybridMultilevel"/>
    <w:tmpl w:val="BA4A467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DC67271"/>
    <w:multiLevelType w:val="hybridMultilevel"/>
    <w:tmpl w:val="3C0E3D9E"/>
    <w:lvl w:ilvl="0" w:tplc="219CB0CA">
      <w:start w:val="1"/>
      <w:numFmt w:val="bullet"/>
      <w:lvlText w:val=""/>
      <w:lvlJc w:val="left"/>
      <w:pPr>
        <w:ind w:left="720" w:hanging="360"/>
      </w:pPr>
      <w:rPr>
        <w:rFonts w:ascii="Wingdings" w:hAnsi="Wingdings" w:hint="default"/>
      </w:rPr>
    </w:lvl>
    <w:lvl w:ilvl="1" w:tplc="D3E6B7CC">
      <w:start w:val="1"/>
      <w:numFmt w:val="bullet"/>
      <w:lvlText w:val="­"/>
      <w:lvlJc w:val="left"/>
      <w:pPr>
        <w:ind w:left="786" w:hanging="360"/>
      </w:pPr>
      <w:rPr>
        <w:rFonts w:ascii="Courier New" w:hAnsi="Courier New" w:hint="default"/>
        <w:color w:val="auto"/>
      </w:rPr>
    </w:lvl>
    <w:lvl w:ilvl="2" w:tplc="8C7C03E4" w:tentative="1">
      <w:start w:val="1"/>
      <w:numFmt w:val="bullet"/>
      <w:lvlText w:val=""/>
      <w:lvlJc w:val="left"/>
      <w:pPr>
        <w:ind w:left="2160" w:hanging="360"/>
      </w:pPr>
      <w:rPr>
        <w:rFonts w:ascii="Wingdings" w:hAnsi="Wingdings" w:hint="default"/>
      </w:rPr>
    </w:lvl>
    <w:lvl w:ilvl="3" w:tplc="AB0EBE88" w:tentative="1">
      <w:start w:val="1"/>
      <w:numFmt w:val="bullet"/>
      <w:lvlText w:val=""/>
      <w:lvlJc w:val="left"/>
      <w:pPr>
        <w:ind w:left="2880" w:hanging="360"/>
      </w:pPr>
      <w:rPr>
        <w:rFonts w:ascii="Symbol" w:hAnsi="Symbol" w:hint="default"/>
      </w:rPr>
    </w:lvl>
    <w:lvl w:ilvl="4" w:tplc="E1F0690E" w:tentative="1">
      <w:start w:val="1"/>
      <w:numFmt w:val="bullet"/>
      <w:lvlText w:val="o"/>
      <w:lvlJc w:val="left"/>
      <w:pPr>
        <w:ind w:left="3600" w:hanging="360"/>
      </w:pPr>
      <w:rPr>
        <w:rFonts w:ascii="Courier New" w:hAnsi="Courier New" w:cs="Courier New" w:hint="default"/>
      </w:rPr>
    </w:lvl>
    <w:lvl w:ilvl="5" w:tplc="CBE22AB0" w:tentative="1">
      <w:start w:val="1"/>
      <w:numFmt w:val="bullet"/>
      <w:lvlText w:val=""/>
      <w:lvlJc w:val="left"/>
      <w:pPr>
        <w:ind w:left="4320" w:hanging="360"/>
      </w:pPr>
      <w:rPr>
        <w:rFonts w:ascii="Wingdings" w:hAnsi="Wingdings" w:hint="default"/>
      </w:rPr>
    </w:lvl>
    <w:lvl w:ilvl="6" w:tplc="F2AEC85C" w:tentative="1">
      <w:start w:val="1"/>
      <w:numFmt w:val="bullet"/>
      <w:lvlText w:val=""/>
      <w:lvlJc w:val="left"/>
      <w:pPr>
        <w:ind w:left="5040" w:hanging="360"/>
      </w:pPr>
      <w:rPr>
        <w:rFonts w:ascii="Symbol" w:hAnsi="Symbol" w:hint="default"/>
      </w:rPr>
    </w:lvl>
    <w:lvl w:ilvl="7" w:tplc="10500A38" w:tentative="1">
      <w:start w:val="1"/>
      <w:numFmt w:val="bullet"/>
      <w:lvlText w:val="o"/>
      <w:lvlJc w:val="left"/>
      <w:pPr>
        <w:ind w:left="5760" w:hanging="360"/>
      </w:pPr>
      <w:rPr>
        <w:rFonts w:ascii="Courier New" w:hAnsi="Courier New" w:cs="Courier New" w:hint="default"/>
      </w:rPr>
    </w:lvl>
    <w:lvl w:ilvl="8" w:tplc="4A2CF1B0" w:tentative="1">
      <w:start w:val="1"/>
      <w:numFmt w:val="bullet"/>
      <w:lvlText w:val=""/>
      <w:lvlJc w:val="left"/>
      <w:pPr>
        <w:ind w:left="6480" w:hanging="360"/>
      </w:pPr>
      <w:rPr>
        <w:rFonts w:ascii="Wingdings" w:hAnsi="Wingdings" w:hint="default"/>
      </w:rPr>
    </w:lvl>
  </w:abstractNum>
  <w:abstractNum w:abstractNumId="11" w15:restartNumberingAfterBreak="0">
    <w:nsid w:val="1DF15FEB"/>
    <w:multiLevelType w:val="hybridMultilevel"/>
    <w:tmpl w:val="ABD48206"/>
    <w:lvl w:ilvl="0" w:tplc="3056CF24">
      <w:start w:val="1"/>
      <w:numFmt w:val="bullet"/>
      <w:lvlText w:val=""/>
      <w:lvlJc w:val="left"/>
      <w:pPr>
        <w:ind w:left="720" w:hanging="360"/>
      </w:pPr>
      <w:rPr>
        <w:rFonts w:ascii="Wingdings" w:hAnsi="Wingdings" w:hint="default"/>
        <w:color w:val="auto"/>
      </w:rPr>
    </w:lvl>
    <w:lvl w:ilvl="1" w:tplc="5678A998" w:tentative="1">
      <w:start w:val="1"/>
      <w:numFmt w:val="bullet"/>
      <w:lvlText w:val="o"/>
      <w:lvlJc w:val="left"/>
      <w:pPr>
        <w:ind w:left="1440" w:hanging="360"/>
      </w:pPr>
      <w:rPr>
        <w:rFonts w:ascii="Courier New" w:hAnsi="Courier New" w:cs="Courier New" w:hint="default"/>
      </w:rPr>
    </w:lvl>
    <w:lvl w:ilvl="2" w:tplc="BE2649A4" w:tentative="1">
      <w:start w:val="1"/>
      <w:numFmt w:val="bullet"/>
      <w:lvlText w:val=""/>
      <w:lvlJc w:val="left"/>
      <w:pPr>
        <w:ind w:left="2160" w:hanging="360"/>
      </w:pPr>
      <w:rPr>
        <w:rFonts w:ascii="Wingdings" w:hAnsi="Wingdings" w:hint="default"/>
      </w:rPr>
    </w:lvl>
    <w:lvl w:ilvl="3" w:tplc="8DFC9682" w:tentative="1">
      <w:start w:val="1"/>
      <w:numFmt w:val="bullet"/>
      <w:lvlText w:val=""/>
      <w:lvlJc w:val="left"/>
      <w:pPr>
        <w:ind w:left="2880" w:hanging="360"/>
      </w:pPr>
      <w:rPr>
        <w:rFonts w:ascii="Symbol" w:hAnsi="Symbol" w:hint="default"/>
      </w:rPr>
    </w:lvl>
    <w:lvl w:ilvl="4" w:tplc="7C262A92" w:tentative="1">
      <w:start w:val="1"/>
      <w:numFmt w:val="bullet"/>
      <w:lvlText w:val="o"/>
      <w:lvlJc w:val="left"/>
      <w:pPr>
        <w:ind w:left="3600" w:hanging="360"/>
      </w:pPr>
      <w:rPr>
        <w:rFonts w:ascii="Courier New" w:hAnsi="Courier New" w:cs="Courier New" w:hint="default"/>
      </w:rPr>
    </w:lvl>
    <w:lvl w:ilvl="5" w:tplc="96384E1E" w:tentative="1">
      <w:start w:val="1"/>
      <w:numFmt w:val="bullet"/>
      <w:lvlText w:val=""/>
      <w:lvlJc w:val="left"/>
      <w:pPr>
        <w:ind w:left="4320" w:hanging="360"/>
      </w:pPr>
      <w:rPr>
        <w:rFonts w:ascii="Wingdings" w:hAnsi="Wingdings" w:hint="default"/>
      </w:rPr>
    </w:lvl>
    <w:lvl w:ilvl="6" w:tplc="2D74046C" w:tentative="1">
      <w:start w:val="1"/>
      <w:numFmt w:val="bullet"/>
      <w:lvlText w:val=""/>
      <w:lvlJc w:val="left"/>
      <w:pPr>
        <w:ind w:left="5040" w:hanging="360"/>
      </w:pPr>
      <w:rPr>
        <w:rFonts w:ascii="Symbol" w:hAnsi="Symbol" w:hint="default"/>
      </w:rPr>
    </w:lvl>
    <w:lvl w:ilvl="7" w:tplc="E624AFE8" w:tentative="1">
      <w:start w:val="1"/>
      <w:numFmt w:val="bullet"/>
      <w:lvlText w:val="o"/>
      <w:lvlJc w:val="left"/>
      <w:pPr>
        <w:ind w:left="5760" w:hanging="360"/>
      </w:pPr>
      <w:rPr>
        <w:rFonts w:ascii="Courier New" w:hAnsi="Courier New" w:cs="Courier New" w:hint="default"/>
      </w:rPr>
    </w:lvl>
    <w:lvl w:ilvl="8" w:tplc="DDFCBD68" w:tentative="1">
      <w:start w:val="1"/>
      <w:numFmt w:val="bullet"/>
      <w:lvlText w:val=""/>
      <w:lvlJc w:val="left"/>
      <w:pPr>
        <w:ind w:left="6480" w:hanging="360"/>
      </w:pPr>
      <w:rPr>
        <w:rFonts w:ascii="Wingdings" w:hAnsi="Wingdings" w:hint="default"/>
      </w:rPr>
    </w:lvl>
  </w:abstractNum>
  <w:abstractNum w:abstractNumId="12" w15:restartNumberingAfterBreak="0">
    <w:nsid w:val="1E5A1FBB"/>
    <w:multiLevelType w:val="hybridMultilevel"/>
    <w:tmpl w:val="F55673DA"/>
    <w:lvl w:ilvl="0" w:tplc="9722A28E">
      <w:start w:val="1"/>
      <w:numFmt w:val="bullet"/>
      <w:lvlText w:val=""/>
      <w:lvlJc w:val="left"/>
      <w:pPr>
        <w:ind w:left="720" w:hanging="360"/>
      </w:pPr>
      <w:rPr>
        <w:rFonts w:ascii="Wingdings" w:hAnsi="Wingdings" w:hint="default"/>
      </w:rPr>
    </w:lvl>
    <w:lvl w:ilvl="1" w:tplc="B9AC9B76" w:tentative="1">
      <w:start w:val="1"/>
      <w:numFmt w:val="bullet"/>
      <w:lvlText w:val="o"/>
      <w:lvlJc w:val="left"/>
      <w:pPr>
        <w:ind w:left="1440" w:hanging="360"/>
      </w:pPr>
      <w:rPr>
        <w:rFonts w:ascii="Courier New" w:hAnsi="Courier New" w:cs="Courier New" w:hint="default"/>
      </w:rPr>
    </w:lvl>
    <w:lvl w:ilvl="2" w:tplc="AAB46E68" w:tentative="1">
      <w:start w:val="1"/>
      <w:numFmt w:val="bullet"/>
      <w:lvlText w:val=""/>
      <w:lvlJc w:val="left"/>
      <w:pPr>
        <w:ind w:left="2160" w:hanging="360"/>
      </w:pPr>
      <w:rPr>
        <w:rFonts w:ascii="Wingdings" w:hAnsi="Wingdings" w:hint="default"/>
      </w:rPr>
    </w:lvl>
    <w:lvl w:ilvl="3" w:tplc="F1E6BE7E" w:tentative="1">
      <w:start w:val="1"/>
      <w:numFmt w:val="bullet"/>
      <w:lvlText w:val=""/>
      <w:lvlJc w:val="left"/>
      <w:pPr>
        <w:ind w:left="2880" w:hanging="360"/>
      </w:pPr>
      <w:rPr>
        <w:rFonts w:ascii="Symbol" w:hAnsi="Symbol" w:hint="default"/>
      </w:rPr>
    </w:lvl>
    <w:lvl w:ilvl="4" w:tplc="6536355A" w:tentative="1">
      <w:start w:val="1"/>
      <w:numFmt w:val="bullet"/>
      <w:lvlText w:val="o"/>
      <w:lvlJc w:val="left"/>
      <w:pPr>
        <w:ind w:left="3600" w:hanging="360"/>
      </w:pPr>
      <w:rPr>
        <w:rFonts w:ascii="Courier New" w:hAnsi="Courier New" w:cs="Courier New" w:hint="default"/>
      </w:rPr>
    </w:lvl>
    <w:lvl w:ilvl="5" w:tplc="0C64CBBE" w:tentative="1">
      <w:start w:val="1"/>
      <w:numFmt w:val="bullet"/>
      <w:lvlText w:val=""/>
      <w:lvlJc w:val="left"/>
      <w:pPr>
        <w:ind w:left="4320" w:hanging="360"/>
      </w:pPr>
      <w:rPr>
        <w:rFonts w:ascii="Wingdings" w:hAnsi="Wingdings" w:hint="default"/>
      </w:rPr>
    </w:lvl>
    <w:lvl w:ilvl="6" w:tplc="E50CB5FA" w:tentative="1">
      <w:start w:val="1"/>
      <w:numFmt w:val="bullet"/>
      <w:lvlText w:val=""/>
      <w:lvlJc w:val="left"/>
      <w:pPr>
        <w:ind w:left="5040" w:hanging="360"/>
      </w:pPr>
      <w:rPr>
        <w:rFonts w:ascii="Symbol" w:hAnsi="Symbol" w:hint="default"/>
      </w:rPr>
    </w:lvl>
    <w:lvl w:ilvl="7" w:tplc="C0785D60" w:tentative="1">
      <w:start w:val="1"/>
      <w:numFmt w:val="bullet"/>
      <w:lvlText w:val="o"/>
      <w:lvlJc w:val="left"/>
      <w:pPr>
        <w:ind w:left="5760" w:hanging="360"/>
      </w:pPr>
      <w:rPr>
        <w:rFonts w:ascii="Courier New" w:hAnsi="Courier New" w:cs="Courier New" w:hint="default"/>
      </w:rPr>
    </w:lvl>
    <w:lvl w:ilvl="8" w:tplc="C78AA6E2" w:tentative="1">
      <w:start w:val="1"/>
      <w:numFmt w:val="bullet"/>
      <w:lvlText w:val=""/>
      <w:lvlJc w:val="left"/>
      <w:pPr>
        <w:ind w:left="6480" w:hanging="360"/>
      </w:pPr>
      <w:rPr>
        <w:rFonts w:ascii="Wingdings" w:hAnsi="Wingdings" w:hint="default"/>
      </w:rPr>
    </w:lvl>
  </w:abstractNum>
  <w:abstractNum w:abstractNumId="13" w15:restartNumberingAfterBreak="0">
    <w:nsid w:val="209C4721"/>
    <w:multiLevelType w:val="hybridMultilevel"/>
    <w:tmpl w:val="05281DB8"/>
    <w:lvl w:ilvl="0" w:tplc="A2E2626C">
      <w:start w:val="1"/>
      <w:numFmt w:val="bullet"/>
      <w:lvlText w:val=""/>
      <w:lvlJc w:val="left"/>
      <w:pPr>
        <w:ind w:left="720" w:hanging="360"/>
      </w:pPr>
      <w:rPr>
        <w:rFonts w:ascii="Wingdings" w:hAnsi="Wingdings"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15440E7"/>
    <w:multiLevelType w:val="hybridMultilevel"/>
    <w:tmpl w:val="38F4671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56D7497"/>
    <w:multiLevelType w:val="hybridMultilevel"/>
    <w:tmpl w:val="417CB284"/>
    <w:lvl w:ilvl="0" w:tplc="C7C8E08E">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73F46C2"/>
    <w:multiLevelType w:val="hybridMultilevel"/>
    <w:tmpl w:val="AA26F83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27C56D32"/>
    <w:multiLevelType w:val="hybridMultilevel"/>
    <w:tmpl w:val="A60A755C"/>
    <w:lvl w:ilvl="0" w:tplc="6D3637EA">
      <w:start w:val="1"/>
      <w:numFmt w:val="bullet"/>
      <w:lvlText w:val=""/>
      <w:lvlJc w:val="left"/>
      <w:pPr>
        <w:ind w:left="720" w:hanging="360"/>
      </w:pPr>
      <w:rPr>
        <w:rFonts w:ascii="Wingdings" w:hAnsi="Wingdings"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0476390"/>
    <w:multiLevelType w:val="hybridMultilevel"/>
    <w:tmpl w:val="46DA9AB6"/>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9" w15:restartNumberingAfterBreak="0">
    <w:nsid w:val="3056049E"/>
    <w:multiLevelType w:val="hybridMultilevel"/>
    <w:tmpl w:val="1284B99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38903BA5"/>
    <w:multiLevelType w:val="hybridMultilevel"/>
    <w:tmpl w:val="CCD21E3E"/>
    <w:lvl w:ilvl="0" w:tplc="6D3637EA">
      <w:start w:val="1"/>
      <w:numFmt w:val="bullet"/>
      <w:lvlText w:val=""/>
      <w:lvlJc w:val="left"/>
      <w:pPr>
        <w:ind w:left="720" w:hanging="360"/>
      </w:pPr>
      <w:rPr>
        <w:rFonts w:ascii="Wingdings" w:hAnsi="Wingdings"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614255F"/>
    <w:multiLevelType w:val="hybridMultilevel"/>
    <w:tmpl w:val="B0008350"/>
    <w:lvl w:ilvl="0" w:tplc="6D3637EA">
      <w:start w:val="1"/>
      <w:numFmt w:val="bullet"/>
      <w:lvlText w:val=""/>
      <w:lvlJc w:val="left"/>
      <w:pPr>
        <w:ind w:left="720" w:hanging="360"/>
      </w:pPr>
      <w:rPr>
        <w:rFonts w:ascii="Wingdings" w:hAnsi="Wingdings"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70B2369"/>
    <w:multiLevelType w:val="hybridMultilevel"/>
    <w:tmpl w:val="7D709F5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B594B2E"/>
    <w:multiLevelType w:val="hybridMultilevel"/>
    <w:tmpl w:val="3996B59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D26638F"/>
    <w:multiLevelType w:val="hybridMultilevel"/>
    <w:tmpl w:val="6036827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06D3626"/>
    <w:multiLevelType w:val="hybridMultilevel"/>
    <w:tmpl w:val="744862D4"/>
    <w:lvl w:ilvl="0" w:tplc="EF08C970">
      <w:start w:val="1"/>
      <w:numFmt w:val="bullet"/>
      <w:lvlText w:val=""/>
      <w:lvlJc w:val="left"/>
      <w:pPr>
        <w:ind w:left="720" w:hanging="360"/>
      </w:pPr>
      <w:rPr>
        <w:rFonts w:ascii="Wingdings" w:hAnsi="Wingdings" w:hint="default"/>
        <w:sz w:val="24"/>
        <w:szCs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074466E"/>
    <w:multiLevelType w:val="hybridMultilevel"/>
    <w:tmpl w:val="76FE8658"/>
    <w:lvl w:ilvl="0" w:tplc="A2E2626C">
      <w:start w:val="1"/>
      <w:numFmt w:val="bullet"/>
      <w:lvlText w:val=""/>
      <w:lvlJc w:val="left"/>
      <w:pPr>
        <w:ind w:left="720" w:hanging="360"/>
      </w:pPr>
      <w:rPr>
        <w:rFonts w:ascii="Wingdings" w:hAnsi="Wingdings"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4021C13"/>
    <w:multiLevelType w:val="hybridMultilevel"/>
    <w:tmpl w:val="8E2462C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56F40EA1"/>
    <w:multiLevelType w:val="hybridMultilevel"/>
    <w:tmpl w:val="B75252C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5951434D"/>
    <w:multiLevelType w:val="hybridMultilevel"/>
    <w:tmpl w:val="2AE85D4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5D997ECA"/>
    <w:multiLevelType w:val="hybridMultilevel"/>
    <w:tmpl w:val="902E9CDA"/>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1" w15:restartNumberingAfterBreak="0">
    <w:nsid w:val="62B90EFA"/>
    <w:multiLevelType w:val="hybridMultilevel"/>
    <w:tmpl w:val="A6102CEC"/>
    <w:lvl w:ilvl="0" w:tplc="04050005">
      <w:start w:val="1"/>
      <w:numFmt w:val="bullet"/>
      <w:lvlText w:val=""/>
      <w:lvlJc w:val="left"/>
      <w:pPr>
        <w:ind w:left="1004" w:hanging="360"/>
      </w:pPr>
      <w:rPr>
        <w:rFonts w:ascii="Wingdings" w:hAnsi="Wingdings"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32" w15:restartNumberingAfterBreak="0">
    <w:nsid w:val="641F4E71"/>
    <w:multiLevelType w:val="hybridMultilevel"/>
    <w:tmpl w:val="0062E64C"/>
    <w:lvl w:ilvl="0" w:tplc="04050005">
      <w:start w:val="1"/>
      <w:numFmt w:val="bullet"/>
      <w:lvlText w:val=""/>
      <w:lvlJc w:val="left"/>
      <w:pPr>
        <w:ind w:left="785" w:hanging="360"/>
      </w:pPr>
      <w:rPr>
        <w:rFonts w:ascii="Wingdings" w:hAnsi="Wingdings" w:hint="default"/>
      </w:rPr>
    </w:lvl>
    <w:lvl w:ilvl="1" w:tplc="04050003" w:tentative="1">
      <w:start w:val="1"/>
      <w:numFmt w:val="bullet"/>
      <w:lvlText w:val="o"/>
      <w:lvlJc w:val="left"/>
      <w:pPr>
        <w:ind w:left="1505" w:hanging="360"/>
      </w:pPr>
      <w:rPr>
        <w:rFonts w:ascii="Courier New" w:hAnsi="Courier New" w:cs="Courier New" w:hint="default"/>
      </w:rPr>
    </w:lvl>
    <w:lvl w:ilvl="2" w:tplc="04050005" w:tentative="1">
      <w:start w:val="1"/>
      <w:numFmt w:val="bullet"/>
      <w:lvlText w:val=""/>
      <w:lvlJc w:val="left"/>
      <w:pPr>
        <w:ind w:left="2225" w:hanging="360"/>
      </w:pPr>
      <w:rPr>
        <w:rFonts w:ascii="Wingdings" w:hAnsi="Wingdings" w:hint="default"/>
      </w:rPr>
    </w:lvl>
    <w:lvl w:ilvl="3" w:tplc="04050001" w:tentative="1">
      <w:start w:val="1"/>
      <w:numFmt w:val="bullet"/>
      <w:lvlText w:val=""/>
      <w:lvlJc w:val="left"/>
      <w:pPr>
        <w:ind w:left="2945" w:hanging="360"/>
      </w:pPr>
      <w:rPr>
        <w:rFonts w:ascii="Symbol" w:hAnsi="Symbol" w:hint="default"/>
      </w:rPr>
    </w:lvl>
    <w:lvl w:ilvl="4" w:tplc="04050003" w:tentative="1">
      <w:start w:val="1"/>
      <w:numFmt w:val="bullet"/>
      <w:lvlText w:val="o"/>
      <w:lvlJc w:val="left"/>
      <w:pPr>
        <w:ind w:left="3665" w:hanging="360"/>
      </w:pPr>
      <w:rPr>
        <w:rFonts w:ascii="Courier New" w:hAnsi="Courier New" w:cs="Courier New" w:hint="default"/>
      </w:rPr>
    </w:lvl>
    <w:lvl w:ilvl="5" w:tplc="04050005" w:tentative="1">
      <w:start w:val="1"/>
      <w:numFmt w:val="bullet"/>
      <w:lvlText w:val=""/>
      <w:lvlJc w:val="left"/>
      <w:pPr>
        <w:ind w:left="4385" w:hanging="360"/>
      </w:pPr>
      <w:rPr>
        <w:rFonts w:ascii="Wingdings" w:hAnsi="Wingdings" w:hint="default"/>
      </w:rPr>
    </w:lvl>
    <w:lvl w:ilvl="6" w:tplc="04050001" w:tentative="1">
      <w:start w:val="1"/>
      <w:numFmt w:val="bullet"/>
      <w:lvlText w:val=""/>
      <w:lvlJc w:val="left"/>
      <w:pPr>
        <w:ind w:left="5105" w:hanging="360"/>
      </w:pPr>
      <w:rPr>
        <w:rFonts w:ascii="Symbol" w:hAnsi="Symbol" w:hint="default"/>
      </w:rPr>
    </w:lvl>
    <w:lvl w:ilvl="7" w:tplc="04050003" w:tentative="1">
      <w:start w:val="1"/>
      <w:numFmt w:val="bullet"/>
      <w:lvlText w:val="o"/>
      <w:lvlJc w:val="left"/>
      <w:pPr>
        <w:ind w:left="5825" w:hanging="360"/>
      </w:pPr>
      <w:rPr>
        <w:rFonts w:ascii="Courier New" w:hAnsi="Courier New" w:cs="Courier New" w:hint="default"/>
      </w:rPr>
    </w:lvl>
    <w:lvl w:ilvl="8" w:tplc="04050005" w:tentative="1">
      <w:start w:val="1"/>
      <w:numFmt w:val="bullet"/>
      <w:lvlText w:val=""/>
      <w:lvlJc w:val="left"/>
      <w:pPr>
        <w:ind w:left="6545" w:hanging="360"/>
      </w:pPr>
      <w:rPr>
        <w:rFonts w:ascii="Wingdings" w:hAnsi="Wingdings" w:hint="default"/>
      </w:rPr>
    </w:lvl>
  </w:abstractNum>
  <w:abstractNum w:abstractNumId="33" w15:restartNumberingAfterBreak="0">
    <w:nsid w:val="686A6B65"/>
    <w:multiLevelType w:val="hybridMultilevel"/>
    <w:tmpl w:val="8008253E"/>
    <w:lvl w:ilvl="0" w:tplc="67DE3B6C">
      <w:start w:val="1"/>
      <w:numFmt w:val="bullet"/>
      <w:lvlText w:val=""/>
      <w:lvlJc w:val="left"/>
      <w:pPr>
        <w:ind w:left="720" w:hanging="360"/>
      </w:pPr>
      <w:rPr>
        <w:rFonts w:ascii="Wingdings" w:hAnsi="Wingdings" w:hint="default"/>
      </w:rPr>
    </w:lvl>
    <w:lvl w:ilvl="1" w:tplc="E6526974" w:tentative="1">
      <w:start w:val="1"/>
      <w:numFmt w:val="bullet"/>
      <w:lvlText w:val="o"/>
      <w:lvlJc w:val="left"/>
      <w:pPr>
        <w:ind w:left="1440" w:hanging="360"/>
      </w:pPr>
      <w:rPr>
        <w:rFonts w:ascii="Courier New" w:hAnsi="Courier New" w:cs="Courier New" w:hint="default"/>
      </w:rPr>
    </w:lvl>
    <w:lvl w:ilvl="2" w:tplc="184A4A04" w:tentative="1">
      <w:start w:val="1"/>
      <w:numFmt w:val="bullet"/>
      <w:lvlText w:val=""/>
      <w:lvlJc w:val="left"/>
      <w:pPr>
        <w:ind w:left="2160" w:hanging="360"/>
      </w:pPr>
      <w:rPr>
        <w:rFonts w:ascii="Wingdings" w:hAnsi="Wingdings" w:hint="default"/>
      </w:rPr>
    </w:lvl>
    <w:lvl w:ilvl="3" w:tplc="EFBA577E" w:tentative="1">
      <w:start w:val="1"/>
      <w:numFmt w:val="bullet"/>
      <w:lvlText w:val=""/>
      <w:lvlJc w:val="left"/>
      <w:pPr>
        <w:ind w:left="2880" w:hanging="360"/>
      </w:pPr>
      <w:rPr>
        <w:rFonts w:ascii="Symbol" w:hAnsi="Symbol" w:hint="default"/>
      </w:rPr>
    </w:lvl>
    <w:lvl w:ilvl="4" w:tplc="F7D8D16C" w:tentative="1">
      <w:start w:val="1"/>
      <w:numFmt w:val="bullet"/>
      <w:lvlText w:val="o"/>
      <w:lvlJc w:val="left"/>
      <w:pPr>
        <w:ind w:left="3600" w:hanging="360"/>
      </w:pPr>
      <w:rPr>
        <w:rFonts w:ascii="Courier New" w:hAnsi="Courier New" w:cs="Courier New" w:hint="default"/>
      </w:rPr>
    </w:lvl>
    <w:lvl w:ilvl="5" w:tplc="CD76E06A" w:tentative="1">
      <w:start w:val="1"/>
      <w:numFmt w:val="bullet"/>
      <w:lvlText w:val=""/>
      <w:lvlJc w:val="left"/>
      <w:pPr>
        <w:ind w:left="4320" w:hanging="360"/>
      </w:pPr>
      <w:rPr>
        <w:rFonts w:ascii="Wingdings" w:hAnsi="Wingdings" w:hint="default"/>
      </w:rPr>
    </w:lvl>
    <w:lvl w:ilvl="6" w:tplc="EB14F1E0" w:tentative="1">
      <w:start w:val="1"/>
      <w:numFmt w:val="bullet"/>
      <w:lvlText w:val=""/>
      <w:lvlJc w:val="left"/>
      <w:pPr>
        <w:ind w:left="5040" w:hanging="360"/>
      </w:pPr>
      <w:rPr>
        <w:rFonts w:ascii="Symbol" w:hAnsi="Symbol" w:hint="default"/>
      </w:rPr>
    </w:lvl>
    <w:lvl w:ilvl="7" w:tplc="C5B8C3A2" w:tentative="1">
      <w:start w:val="1"/>
      <w:numFmt w:val="bullet"/>
      <w:lvlText w:val="o"/>
      <w:lvlJc w:val="left"/>
      <w:pPr>
        <w:ind w:left="5760" w:hanging="360"/>
      </w:pPr>
      <w:rPr>
        <w:rFonts w:ascii="Courier New" w:hAnsi="Courier New" w:cs="Courier New" w:hint="default"/>
      </w:rPr>
    </w:lvl>
    <w:lvl w:ilvl="8" w:tplc="AEBE3620" w:tentative="1">
      <w:start w:val="1"/>
      <w:numFmt w:val="bullet"/>
      <w:lvlText w:val=""/>
      <w:lvlJc w:val="left"/>
      <w:pPr>
        <w:ind w:left="6480" w:hanging="360"/>
      </w:pPr>
      <w:rPr>
        <w:rFonts w:ascii="Wingdings" w:hAnsi="Wingdings" w:hint="default"/>
      </w:rPr>
    </w:lvl>
  </w:abstractNum>
  <w:abstractNum w:abstractNumId="34" w15:restartNumberingAfterBreak="0">
    <w:nsid w:val="688A38E8"/>
    <w:multiLevelType w:val="hybridMultilevel"/>
    <w:tmpl w:val="B1DA978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69C92019"/>
    <w:multiLevelType w:val="hybridMultilevel"/>
    <w:tmpl w:val="653C44BE"/>
    <w:lvl w:ilvl="0" w:tplc="5A26DD76">
      <w:start w:val="1"/>
      <w:numFmt w:val="bullet"/>
      <w:lvlText w:val=""/>
      <w:lvlJc w:val="left"/>
      <w:pPr>
        <w:ind w:left="720" w:hanging="360"/>
      </w:pPr>
      <w:rPr>
        <w:rFonts w:ascii="Wingdings" w:hAnsi="Wingdings" w:hint="default"/>
      </w:rPr>
    </w:lvl>
    <w:lvl w:ilvl="1" w:tplc="BB9CBEEC">
      <w:start w:val="1"/>
      <w:numFmt w:val="bullet"/>
      <w:lvlText w:val="­"/>
      <w:lvlJc w:val="left"/>
      <w:pPr>
        <w:ind w:left="644" w:hanging="360"/>
      </w:pPr>
      <w:rPr>
        <w:rFonts w:ascii="Courier New" w:hAnsi="Courier New" w:hint="default"/>
      </w:rPr>
    </w:lvl>
    <w:lvl w:ilvl="2" w:tplc="1902C592" w:tentative="1">
      <w:start w:val="1"/>
      <w:numFmt w:val="bullet"/>
      <w:lvlText w:val=""/>
      <w:lvlJc w:val="left"/>
      <w:pPr>
        <w:ind w:left="2160" w:hanging="360"/>
      </w:pPr>
      <w:rPr>
        <w:rFonts w:ascii="Wingdings" w:hAnsi="Wingdings" w:hint="default"/>
      </w:rPr>
    </w:lvl>
    <w:lvl w:ilvl="3" w:tplc="F18E7E6E" w:tentative="1">
      <w:start w:val="1"/>
      <w:numFmt w:val="bullet"/>
      <w:lvlText w:val=""/>
      <w:lvlJc w:val="left"/>
      <w:pPr>
        <w:ind w:left="2880" w:hanging="360"/>
      </w:pPr>
      <w:rPr>
        <w:rFonts w:ascii="Symbol" w:hAnsi="Symbol" w:hint="default"/>
      </w:rPr>
    </w:lvl>
    <w:lvl w:ilvl="4" w:tplc="AE3CA544" w:tentative="1">
      <w:start w:val="1"/>
      <w:numFmt w:val="bullet"/>
      <w:lvlText w:val="o"/>
      <w:lvlJc w:val="left"/>
      <w:pPr>
        <w:ind w:left="3600" w:hanging="360"/>
      </w:pPr>
      <w:rPr>
        <w:rFonts w:ascii="Courier New" w:hAnsi="Courier New" w:cs="Courier New" w:hint="default"/>
      </w:rPr>
    </w:lvl>
    <w:lvl w:ilvl="5" w:tplc="8F7CEFC4" w:tentative="1">
      <w:start w:val="1"/>
      <w:numFmt w:val="bullet"/>
      <w:lvlText w:val=""/>
      <w:lvlJc w:val="left"/>
      <w:pPr>
        <w:ind w:left="4320" w:hanging="360"/>
      </w:pPr>
      <w:rPr>
        <w:rFonts w:ascii="Wingdings" w:hAnsi="Wingdings" w:hint="default"/>
      </w:rPr>
    </w:lvl>
    <w:lvl w:ilvl="6" w:tplc="E15C06D0" w:tentative="1">
      <w:start w:val="1"/>
      <w:numFmt w:val="bullet"/>
      <w:lvlText w:val=""/>
      <w:lvlJc w:val="left"/>
      <w:pPr>
        <w:ind w:left="5040" w:hanging="360"/>
      </w:pPr>
      <w:rPr>
        <w:rFonts w:ascii="Symbol" w:hAnsi="Symbol" w:hint="default"/>
      </w:rPr>
    </w:lvl>
    <w:lvl w:ilvl="7" w:tplc="C11AAC80" w:tentative="1">
      <w:start w:val="1"/>
      <w:numFmt w:val="bullet"/>
      <w:lvlText w:val="o"/>
      <w:lvlJc w:val="left"/>
      <w:pPr>
        <w:ind w:left="5760" w:hanging="360"/>
      </w:pPr>
      <w:rPr>
        <w:rFonts w:ascii="Courier New" w:hAnsi="Courier New" w:cs="Courier New" w:hint="default"/>
      </w:rPr>
    </w:lvl>
    <w:lvl w:ilvl="8" w:tplc="261C58EE" w:tentative="1">
      <w:start w:val="1"/>
      <w:numFmt w:val="bullet"/>
      <w:lvlText w:val=""/>
      <w:lvlJc w:val="left"/>
      <w:pPr>
        <w:ind w:left="6480" w:hanging="360"/>
      </w:pPr>
      <w:rPr>
        <w:rFonts w:ascii="Wingdings" w:hAnsi="Wingdings" w:hint="default"/>
      </w:rPr>
    </w:lvl>
  </w:abstractNum>
  <w:abstractNum w:abstractNumId="36" w15:restartNumberingAfterBreak="0">
    <w:nsid w:val="6F957E95"/>
    <w:multiLevelType w:val="hybridMultilevel"/>
    <w:tmpl w:val="77626DA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71077895"/>
    <w:multiLevelType w:val="hybridMultilevel"/>
    <w:tmpl w:val="882C869C"/>
    <w:lvl w:ilvl="0" w:tplc="04050005">
      <w:start w:val="1"/>
      <w:numFmt w:val="bullet"/>
      <w:lvlText w:val=""/>
      <w:lvlJc w:val="left"/>
      <w:pPr>
        <w:ind w:left="786" w:hanging="360"/>
      </w:pPr>
      <w:rPr>
        <w:rFonts w:ascii="Wingdings" w:hAnsi="Wingdings" w:hint="default"/>
      </w:rPr>
    </w:lvl>
    <w:lvl w:ilvl="1" w:tplc="FBA8F434" w:tentative="1">
      <w:start w:val="1"/>
      <w:numFmt w:val="bullet"/>
      <w:lvlText w:val="o"/>
      <w:lvlJc w:val="left"/>
      <w:pPr>
        <w:ind w:left="1506" w:hanging="360"/>
      </w:pPr>
      <w:rPr>
        <w:rFonts w:ascii="Courier New" w:hAnsi="Courier New" w:cs="Courier New" w:hint="default"/>
      </w:rPr>
    </w:lvl>
    <w:lvl w:ilvl="2" w:tplc="1674B446" w:tentative="1">
      <w:start w:val="1"/>
      <w:numFmt w:val="bullet"/>
      <w:lvlText w:val=""/>
      <w:lvlJc w:val="left"/>
      <w:pPr>
        <w:ind w:left="2226" w:hanging="360"/>
      </w:pPr>
      <w:rPr>
        <w:rFonts w:ascii="Wingdings" w:hAnsi="Wingdings" w:hint="default"/>
      </w:rPr>
    </w:lvl>
    <w:lvl w:ilvl="3" w:tplc="8F040B5A" w:tentative="1">
      <w:start w:val="1"/>
      <w:numFmt w:val="bullet"/>
      <w:lvlText w:val=""/>
      <w:lvlJc w:val="left"/>
      <w:pPr>
        <w:ind w:left="2946" w:hanging="360"/>
      </w:pPr>
      <w:rPr>
        <w:rFonts w:ascii="Symbol" w:hAnsi="Symbol" w:hint="default"/>
      </w:rPr>
    </w:lvl>
    <w:lvl w:ilvl="4" w:tplc="FCCE1BC4" w:tentative="1">
      <w:start w:val="1"/>
      <w:numFmt w:val="bullet"/>
      <w:lvlText w:val="o"/>
      <w:lvlJc w:val="left"/>
      <w:pPr>
        <w:ind w:left="3666" w:hanging="360"/>
      </w:pPr>
      <w:rPr>
        <w:rFonts w:ascii="Courier New" w:hAnsi="Courier New" w:cs="Courier New" w:hint="default"/>
      </w:rPr>
    </w:lvl>
    <w:lvl w:ilvl="5" w:tplc="99840B52" w:tentative="1">
      <w:start w:val="1"/>
      <w:numFmt w:val="bullet"/>
      <w:lvlText w:val=""/>
      <w:lvlJc w:val="left"/>
      <w:pPr>
        <w:ind w:left="4386" w:hanging="360"/>
      </w:pPr>
      <w:rPr>
        <w:rFonts w:ascii="Wingdings" w:hAnsi="Wingdings" w:hint="default"/>
      </w:rPr>
    </w:lvl>
    <w:lvl w:ilvl="6" w:tplc="C42EBE9A" w:tentative="1">
      <w:start w:val="1"/>
      <w:numFmt w:val="bullet"/>
      <w:lvlText w:val=""/>
      <w:lvlJc w:val="left"/>
      <w:pPr>
        <w:ind w:left="5106" w:hanging="360"/>
      </w:pPr>
      <w:rPr>
        <w:rFonts w:ascii="Symbol" w:hAnsi="Symbol" w:hint="default"/>
      </w:rPr>
    </w:lvl>
    <w:lvl w:ilvl="7" w:tplc="893EA078" w:tentative="1">
      <w:start w:val="1"/>
      <w:numFmt w:val="bullet"/>
      <w:lvlText w:val="o"/>
      <w:lvlJc w:val="left"/>
      <w:pPr>
        <w:ind w:left="5826" w:hanging="360"/>
      </w:pPr>
      <w:rPr>
        <w:rFonts w:ascii="Courier New" w:hAnsi="Courier New" w:cs="Courier New" w:hint="default"/>
      </w:rPr>
    </w:lvl>
    <w:lvl w:ilvl="8" w:tplc="8FA41A54" w:tentative="1">
      <w:start w:val="1"/>
      <w:numFmt w:val="bullet"/>
      <w:lvlText w:val=""/>
      <w:lvlJc w:val="left"/>
      <w:pPr>
        <w:ind w:left="6546" w:hanging="360"/>
      </w:pPr>
      <w:rPr>
        <w:rFonts w:ascii="Wingdings" w:hAnsi="Wingdings" w:hint="default"/>
      </w:rPr>
    </w:lvl>
  </w:abstractNum>
  <w:abstractNum w:abstractNumId="38" w15:restartNumberingAfterBreak="0">
    <w:nsid w:val="74A10617"/>
    <w:multiLevelType w:val="hybridMultilevel"/>
    <w:tmpl w:val="B364AF9C"/>
    <w:lvl w:ilvl="0" w:tplc="A2E2626C">
      <w:start w:val="1"/>
      <w:numFmt w:val="bullet"/>
      <w:lvlText w:val=""/>
      <w:lvlJc w:val="left"/>
      <w:pPr>
        <w:ind w:left="720" w:hanging="360"/>
      </w:pPr>
      <w:rPr>
        <w:rFonts w:ascii="Wingdings" w:hAnsi="Wingdings"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79045B90"/>
    <w:multiLevelType w:val="hybridMultilevel"/>
    <w:tmpl w:val="CD105E5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7A461425"/>
    <w:multiLevelType w:val="hybridMultilevel"/>
    <w:tmpl w:val="4192E6EA"/>
    <w:lvl w:ilvl="0" w:tplc="AADA20B6">
      <w:start w:val="1"/>
      <w:numFmt w:val="bullet"/>
      <w:lvlText w:val=""/>
      <w:lvlJc w:val="left"/>
      <w:pPr>
        <w:ind w:left="720" w:hanging="360"/>
      </w:pPr>
      <w:rPr>
        <w:rFonts w:ascii="Wingdings" w:hAnsi="Wingdings" w:hint="default"/>
      </w:rPr>
    </w:lvl>
    <w:lvl w:ilvl="1" w:tplc="4168B57A" w:tentative="1">
      <w:start w:val="1"/>
      <w:numFmt w:val="bullet"/>
      <w:lvlText w:val="o"/>
      <w:lvlJc w:val="left"/>
      <w:pPr>
        <w:ind w:left="1440" w:hanging="360"/>
      </w:pPr>
      <w:rPr>
        <w:rFonts w:ascii="Courier New" w:hAnsi="Courier New" w:cs="Courier New" w:hint="default"/>
      </w:rPr>
    </w:lvl>
    <w:lvl w:ilvl="2" w:tplc="84A05F86" w:tentative="1">
      <w:start w:val="1"/>
      <w:numFmt w:val="bullet"/>
      <w:lvlText w:val=""/>
      <w:lvlJc w:val="left"/>
      <w:pPr>
        <w:ind w:left="2160" w:hanging="360"/>
      </w:pPr>
      <w:rPr>
        <w:rFonts w:ascii="Wingdings" w:hAnsi="Wingdings" w:hint="default"/>
      </w:rPr>
    </w:lvl>
    <w:lvl w:ilvl="3" w:tplc="13C60AEC" w:tentative="1">
      <w:start w:val="1"/>
      <w:numFmt w:val="bullet"/>
      <w:lvlText w:val=""/>
      <w:lvlJc w:val="left"/>
      <w:pPr>
        <w:ind w:left="2880" w:hanging="360"/>
      </w:pPr>
      <w:rPr>
        <w:rFonts w:ascii="Symbol" w:hAnsi="Symbol" w:hint="default"/>
      </w:rPr>
    </w:lvl>
    <w:lvl w:ilvl="4" w:tplc="444CA37A" w:tentative="1">
      <w:start w:val="1"/>
      <w:numFmt w:val="bullet"/>
      <w:lvlText w:val="o"/>
      <w:lvlJc w:val="left"/>
      <w:pPr>
        <w:ind w:left="3600" w:hanging="360"/>
      </w:pPr>
      <w:rPr>
        <w:rFonts w:ascii="Courier New" w:hAnsi="Courier New" w:cs="Courier New" w:hint="default"/>
      </w:rPr>
    </w:lvl>
    <w:lvl w:ilvl="5" w:tplc="F7DC708E" w:tentative="1">
      <w:start w:val="1"/>
      <w:numFmt w:val="bullet"/>
      <w:lvlText w:val=""/>
      <w:lvlJc w:val="left"/>
      <w:pPr>
        <w:ind w:left="4320" w:hanging="360"/>
      </w:pPr>
      <w:rPr>
        <w:rFonts w:ascii="Wingdings" w:hAnsi="Wingdings" w:hint="default"/>
      </w:rPr>
    </w:lvl>
    <w:lvl w:ilvl="6" w:tplc="5032F5BA" w:tentative="1">
      <w:start w:val="1"/>
      <w:numFmt w:val="bullet"/>
      <w:lvlText w:val=""/>
      <w:lvlJc w:val="left"/>
      <w:pPr>
        <w:ind w:left="5040" w:hanging="360"/>
      </w:pPr>
      <w:rPr>
        <w:rFonts w:ascii="Symbol" w:hAnsi="Symbol" w:hint="default"/>
      </w:rPr>
    </w:lvl>
    <w:lvl w:ilvl="7" w:tplc="78C6DA46" w:tentative="1">
      <w:start w:val="1"/>
      <w:numFmt w:val="bullet"/>
      <w:lvlText w:val="o"/>
      <w:lvlJc w:val="left"/>
      <w:pPr>
        <w:ind w:left="5760" w:hanging="360"/>
      </w:pPr>
      <w:rPr>
        <w:rFonts w:ascii="Courier New" w:hAnsi="Courier New" w:cs="Courier New" w:hint="default"/>
      </w:rPr>
    </w:lvl>
    <w:lvl w:ilvl="8" w:tplc="4F0258A4" w:tentative="1">
      <w:start w:val="1"/>
      <w:numFmt w:val="bullet"/>
      <w:lvlText w:val=""/>
      <w:lvlJc w:val="left"/>
      <w:pPr>
        <w:ind w:left="6480" w:hanging="360"/>
      </w:pPr>
      <w:rPr>
        <w:rFonts w:ascii="Wingdings" w:hAnsi="Wingdings" w:hint="default"/>
      </w:rPr>
    </w:lvl>
  </w:abstractNum>
  <w:num w:numId="1">
    <w:abstractNumId w:val="32"/>
  </w:num>
  <w:num w:numId="2">
    <w:abstractNumId w:val="33"/>
  </w:num>
  <w:num w:numId="3">
    <w:abstractNumId w:val="8"/>
  </w:num>
  <w:num w:numId="4">
    <w:abstractNumId w:val="11"/>
  </w:num>
  <w:num w:numId="5">
    <w:abstractNumId w:val="5"/>
  </w:num>
  <w:num w:numId="6">
    <w:abstractNumId w:val="40"/>
  </w:num>
  <w:num w:numId="7">
    <w:abstractNumId w:val="35"/>
  </w:num>
  <w:num w:numId="8">
    <w:abstractNumId w:val="10"/>
  </w:num>
  <w:num w:numId="9">
    <w:abstractNumId w:val="12"/>
  </w:num>
  <w:num w:numId="10">
    <w:abstractNumId w:val="4"/>
  </w:num>
  <w:num w:numId="11">
    <w:abstractNumId w:val="16"/>
  </w:num>
  <w:num w:numId="12">
    <w:abstractNumId w:val="3"/>
  </w:num>
  <w:num w:numId="13">
    <w:abstractNumId w:val="29"/>
  </w:num>
  <w:num w:numId="14">
    <w:abstractNumId w:val="9"/>
  </w:num>
  <w:num w:numId="15">
    <w:abstractNumId w:val="36"/>
  </w:num>
  <w:num w:numId="16">
    <w:abstractNumId w:val="38"/>
  </w:num>
  <w:num w:numId="17">
    <w:abstractNumId w:val="0"/>
  </w:num>
  <w:num w:numId="18">
    <w:abstractNumId w:val="1"/>
  </w:num>
  <w:num w:numId="19">
    <w:abstractNumId w:val="6"/>
  </w:num>
  <w:num w:numId="20">
    <w:abstractNumId w:val="13"/>
  </w:num>
  <w:num w:numId="21">
    <w:abstractNumId w:val="26"/>
  </w:num>
  <w:num w:numId="22">
    <w:abstractNumId w:val="7"/>
  </w:num>
  <w:num w:numId="23">
    <w:abstractNumId w:val="39"/>
  </w:num>
  <w:num w:numId="24">
    <w:abstractNumId w:val="30"/>
  </w:num>
  <w:num w:numId="25">
    <w:abstractNumId w:val="9"/>
  </w:num>
  <w:num w:numId="26">
    <w:abstractNumId w:val="18"/>
  </w:num>
  <w:num w:numId="27">
    <w:abstractNumId w:val="15"/>
  </w:num>
  <w:num w:numId="28">
    <w:abstractNumId w:val="31"/>
  </w:num>
  <w:num w:numId="29">
    <w:abstractNumId w:val="14"/>
  </w:num>
  <w:num w:numId="30">
    <w:abstractNumId w:val="34"/>
  </w:num>
  <w:num w:numId="31">
    <w:abstractNumId w:val="17"/>
  </w:num>
  <w:num w:numId="32">
    <w:abstractNumId w:val="20"/>
  </w:num>
  <w:num w:numId="33">
    <w:abstractNumId w:val="21"/>
  </w:num>
  <w:num w:numId="34">
    <w:abstractNumId w:val="27"/>
  </w:num>
  <w:num w:numId="35">
    <w:abstractNumId w:val="23"/>
  </w:num>
  <w:num w:numId="36">
    <w:abstractNumId w:val="24"/>
  </w:num>
  <w:num w:numId="37">
    <w:abstractNumId w:val="22"/>
  </w:num>
  <w:num w:numId="38">
    <w:abstractNumId w:val="19"/>
  </w:num>
  <w:num w:numId="39">
    <w:abstractNumId w:val="28"/>
  </w:num>
  <w:num w:numId="40">
    <w:abstractNumId w:val="25"/>
  </w:num>
  <w:num w:numId="41">
    <w:abstractNumId w:val="2"/>
  </w:num>
  <w:num w:numId="42">
    <w:abstractNumId w:val="37"/>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413"/>
    <w:rsid w:val="000006C1"/>
    <w:rsid w:val="000034C2"/>
    <w:rsid w:val="00005602"/>
    <w:rsid w:val="0001096F"/>
    <w:rsid w:val="00014FAB"/>
    <w:rsid w:val="0001579D"/>
    <w:rsid w:val="000217C1"/>
    <w:rsid w:val="00022E8F"/>
    <w:rsid w:val="0002612A"/>
    <w:rsid w:val="000315EE"/>
    <w:rsid w:val="000402D6"/>
    <w:rsid w:val="000411E2"/>
    <w:rsid w:val="00042E4C"/>
    <w:rsid w:val="000438B7"/>
    <w:rsid w:val="00043F27"/>
    <w:rsid w:val="00044658"/>
    <w:rsid w:val="000512DD"/>
    <w:rsid w:val="00051F74"/>
    <w:rsid w:val="000548FD"/>
    <w:rsid w:val="00055636"/>
    <w:rsid w:val="000575C1"/>
    <w:rsid w:val="000600A7"/>
    <w:rsid w:val="00063738"/>
    <w:rsid w:val="00063E81"/>
    <w:rsid w:val="00072CCB"/>
    <w:rsid w:val="00080027"/>
    <w:rsid w:val="000811FD"/>
    <w:rsid w:val="0009502E"/>
    <w:rsid w:val="00097738"/>
    <w:rsid w:val="000A07AB"/>
    <w:rsid w:val="000A0858"/>
    <w:rsid w:val="000A2241"/>
    <w:rsid w:val="000A3639"/>
    <w:rsid w:val="000A464A"/>
    <w:rsid w:val="000A4816"/>
    <w:rsid w:val="000B55F2"/>
    <w:rsid w:val="000B7B58"/>
    <w:rsid w:val="000C1159"/>
    <w:rsid w:val="000C4AAB"/>
    <w:rsid w:val="000C55FF"/>
    <w:rsid w:val="000C6251"/>
    <w:rsid w:val="000C6D2F"/>
    <w:rsid w:val="000D3A76"/>
    <w:rsid w:val="000D4ABE"/>
    <w:rsid w:val="000D591A"/>
    <w:rsid w:val="000D5BCC"/>
    <w:rsid w:val="000E650F"/>
    <w:rsid w:val="000F11DE"/>
    <w:rsid w:val="000F28D5"/>
    <w:rsid w:val="000F368F"/>
    <w:rsid w:val="000F3F9F"/>
    <w:rsid w:val="001037D8"/>
    <w:rsid w:val="00123A10"/>
    <w:rsid w:val="00125817"/>
    <w:rsid w:val="001325F4"/>
    <w:rsid w:val="00133A06"/>
    <w:rsid w:val="00137178"/>
    <w:rsid w:val="00140413"/>
    <w:rsid w:val="00142570"/>
    <w:rsid w:val="00144212"/>
    <w:rsid w:val="00145C01"/>
    <w:rsid w:val="0014643E"/>
    <w:rsid w:val="00151CB9"/>
    <w:rsid w:val="00152213"/>
    <w:rsid w:val="00153DA5"/>
    <w:rsid w:val="0016093D"/>
    <w:rsid w:val="00161680"/>
    <w:rsid w:val="001658EC"/>
    <w:rsid w:val="00166C85"/>
    <w:rsid w:val="00170480"/>
    <w:rsid w:val="00170644"/>
    <w:rsid w:val="0017744B"/>
    <w:rsid w:val="00180E63"/>
    <w:rsid w:val="001818D4"/>
    <w:rsid w:val="00183D63"/>
    <w:rsid w:val="00193FAE"/>
    <w:rsid w:val="001A1148"/>
    <w:rsid w:val="001A7DDB"/>
    <w:rsid w:val="001B1A02"/>
    <w:rsid w:val="001B390B"/>
    <w:rsid w:val="001B6A72"/>
    <w:rsid w:val="001C4123"/>
    <w:rsid w:val="001D1709"/>
    <w:rsid w:val="001D5E12"/>
    <w:rsid w:val="001E78C5"/>
    <w:rsid w:val="001F01D2"/>
    <w:rsid w:val="001F08EE"/>
    <w:rsid w:val="001F1F70"/>
    <w:rsid w:val="001F3550"/>
    <w:rsid w:val="001F368D"/>
    <w:rsid w:val="001F5998"/>
    <w:rsid w:val="001F5E16"/>
    <w:rsid w:val="001F5FD0"/>
    <w:rsid w:val="001F5FE1"/>
    <w:rsid w:val="001F6980"/>
    <w:rsid w:val="0020092D"/>
    <w:rsid w:val="00201989"/>
    <w:rsid w:val="00201EC3"/>
    <w:rsid w:val="0020383B"/>
    <w:rsid w:val="00203FE3"/>
    <w:rsid w:val="00217292"/>
    <w:rsid w:val="0022125E"/>
    <w:rsid w:val="00221E34"/>
    <w:rsid w:val="002220D0"/>
    <w:rsid w:val="002226BB"/>
    <w:rsid w:val="0022271E"/>
    <w:rsid w:val="00222DB9"/>
    <w:rsid w:val="00227CC7"/>
    <w:rsid w:val="0023349C"/>
    <w:rsid w:val="00243331"/>
    <w:rsid w:val="00243484"/>
    <w:rsid w:val="002443C9"/>
    <w:rsid w:val="00244F72"/>
    <w:rsid w:val="002528FA"/>
    <w:rsid w:val="00257097"/>
    <w:rsid w:val="00263669"/>
    <w:rsid w:val="002667BC"/>
    <w:rsid w:val="00270672"/>
    <w:rsid w:val="00273BEE"/>
    <w:rsid w:val="00273C4A"/>
    <w:rsid w:val="00274C43"/>
    <w:rsid w:val="00275AC3"/>
    <w:rsid w:val="002922D5"/>
    <w:rsid w:val="00294524"/>
    <w:rsid w:val="002A6251"/>
    <w:rsid w:val="002A6D5B"/>
    <w:rsid w:val="002A7817"/>
    <w:rsid w:val="002A7BAD"/>
    <w:rsid w:val="002B1867"/>
    <w:rsid w:val="002B2313"/>
    <w:rsid w:val="002B41C4"/>
    <w:rsid w:val="002B4519"/>
    <w:rsid w:val="002B4ADD"/>
    <w:rsid w:val="002B5A5E"/>
    <w:rsid w:val="002B641B"/>
    <w:rsid w:val="002B6882"/>
    <w:rsid w:val="002B74A4"/>
    <w:rsid w:val="002C0AD3"/>
    <w:rsid w:val="002C639E"/>
    <w:rsid w:val="002C69C4"/>
    <w:rsid w:val="002C7D7D"/>
    <w:rsid w:val="002D1DCE"/>
    <w:rsid w:val="002D2E92"/>
    <w:rsid w:val="002D37F7"/>
    <w:rsid w:val="002E0E11"/>
    <w:rsid w:val="002E59E1"/>
    <w:rsid w:val="002E6F72"/>
    <w:rsid w:val="002F4864"/>
    <w:rsid w:val="00304B0D"/>
    <w:rsid w:val="00310963"/>
    <w:rsid w:val="003130F3"/>
    <w:rsid w:val="00314A38"/>
    <w:rsid w:val="00316C73"/>
    <w:rsid w:val="0032065E"/>
    <w:rsid w:val="0032437A"/>
    <w:rsid w:val="0032494B"/>
    <w:rsid w:val="00331093"/>
    <w:rsid w:val="0033158A"/>
    <w:rsid w:val="00335880"/>
    <w:rsid w:val="0033769C"/>
    <w:rsid w:val="00341679"/>
    <w:rsid w:val="00343977"/>
    <w:rsid w:val="00343B0D"/>
    <w:rsid w:val="00344C34"/>
    <w:rsid w:val="00345A4F"/>
    <w:rsid w:val="00351233"/>
    <w:rsid w:val="00353320"/>
    <w:rsid w:val="00356AE4"/>
    <w:rsid w:val="00357F5D"/>
    <w:rsid w:val="003617A7"/>
    <w:rsid w:val="003625AF"/>
    <w:rsid w:val="003709A6"/>
    <w:rsid w:val="00371402"/>
    <w:rsid w:val="0037318A"/>
    <w:rsid w:val="00373498"/>
    <w:rsid w:val="00374AA7"/>
    <w:rsid w:val="00377688"/>
    <w:rsid w:val="00377EC8"/>
    <w:rsid w:val="00377FB3"/>
    <w:rsid w:val="0038039A"/>
    <w:rsid w:val="0038332A"/>
    <w:rsid w:val="00384622"/>
    <w:rsid w:val="0039044B"/>
    <w:rsid w:val="00394F09"/>
    <w:rsid w:val="003962EE"/>
    <w:rsid w:val="003A27AA"/>
    <w:rsid w:val="003A3792"/>
    <w:rsid w:val="003A7CC8"/>
    <w:rsid w:val="003B08E2"/>
    <w:rsid w:val="003B37E3"/>
    <w:rsid w:val="003B386C"/>
    <w:rsid w:val="003B3D40"/>
    <w:rsid w:val="003C1035"/>
    <w:rsid w:val="003C4E83"/>
    <w:rsid w:val="003C5BE4"/>
    <w:rsid w:val="003C6D4C"/>
    <w:rsid w:val="003C7A2C"/>
    <w:rsid w:val="003D1DE8"/>
    <w:rsid w:val="003E03D0"/>
    <w:rsid w:val="003E1A17"/>
    <w:rsid w:val="003E33BC"/>
    <w:rsid w:val="003E47D6"/>
    <w:rsid w:val="003F3635"/>
    <w:rsid w:val="003F7443"/>
    <w:rsid w:val="00401321"/>
    <w:rsid w:val="00401B3F"/>
    <w:rsid w:val="004032D1"/>
    <w:rsid w:val="0040331A"/>
    <w:rsid w:val="00403EE4"/>
    <w:rsid w:val="00404824"/>
    <w:rsid w:val="0041013E"/>
    <w:rsid w:val="0041050B"/>
    <w:rsid w:val="00411504"/>
    <w:rsid w:val="00417685"/>
    <w:rsid w:val="00431363"/>
    <w:rsid w:val="0043496C"/>
    <w:rsid w:val="004368DE"/>
    <w:rsid w:val="0044186A"/>
    <w:rsid w:val="00443767"/>
    <w:rsid w:val="00451926"/>
    <w:rsid w:val="00456D55"/>
    <w:rsid w:val="004577BC"/>
    <w:rsid w:val="00462242"/>
    <w:rsid w:val="00466496"/>
    <w:rsid w:val="00473428"/>
    <w:rsid w:val="004755E6"/>
    <w:rsid w:val="00480AEC"/>
    <w:rsid w:val="00481C44"/>
    <w:rsid w:val="00483B97"/>
    <w:rsid w:val="00490956"/>
    <w:rsid w:val="004933F1"/>
    <w:rsid w:val="00496686"/>
    <w:rsid w:val="004970DC"/>
    <w:rsid w:val="004A2425"/>
    <w:rsid w:val="004A6560"/>
    <w:rsid w:val="004B298C"/>
    <w:rsid w:val="004B311B"/>
    <w:rsid w:val="004B4896"/>
    <w:rsid w:val="004B4ADB"/>
    <w:rsid w:val="004B7BA0"/>
    <w:rsid w:val="004C03BF"/>
    <w:rsid w:val="004C3710"/>
    <w:rsid w:val="004C6266"/>
    <w:rsid w:val="004D7032"/>
    <w:rsid w:val="004E2799"/>
    <w:rsid w:val="004E35EF"/>
    <w:rsid w:val="004E5E4E"/>
    <w:rsid w:val="004F1301"/>
    <w:rsid w:val="004F212E"/>
    <w:rsid w:val="004F43DA"/>
    <w:rsid w:val="00503474"/>
    <w:rsid w:val="00503485"/>
    <w:rsid w:val="00504326"/>
    <w:rsid w:val="0050755B"/>
    <w:rsid w:val="00510D28"/>
    <w:rsid w:val="00511FCB"/>
    <w:rsid w:val="00512026"/>
    <w:rsid w:val="00514DA7"/>
    <w:rsid w:val="00516E9E"/>
    <w:rsid w:val="00523F81"/>
    <w:rsid w:val="00524387"/>
    <w:rsid w:val="00530CEB"/>
    <w:rsid w:val="005323AA"/>
    <w:rsid w:val="00532AAB"/>
    <w:rsid w:val="00537B1B"/>
    <w:rsid w:val="00537BC7"/>
    <w:rsid w:val="00540641"/>
    <w:rsid w:val="005420E5"/>
    <w:rsid w:val="00545F88"/>
    <w:rsid w:val="00546688"/>
    <w:rsid w:val="005473E0"/>
    <w:rsid w:val="00552DA8"/>
    <w:rsid w:val="00553BD3"/>
    <w:rsid w:val="00564F59"/>
    <w:rsid w:val="00584536"/>
    <w:rsid w:val="00585833"/>
    <w:rsid w:val="005865B9"/>
    <w:rsid w:val="0058688E"/>
    <w:rsid w:val="005931C9"/>
    <w:rsid w:val="00595398"/>
    <w:rsid w:val="005956D3"/>
    <w:rsid w:val="005A53A9"/>
    <w:rsid w:val="005B1E4D"/>
    <w:rsid w:val="005B21EC"/>
    <w:rsid w:val="005C68F4"/>
    <w:rsid w:val="005C6A3D"/>
    <w:rsid w:val="005D1647"/>
    <w:rsid w:val="005D31C2"/>
    <w:rsid w:val="005D4ECD"/>
    <w:rsid w:val="005E05E7"/>
    <w:rsid w:val="005E3EE8"/>
    <w:rsid w:val="005E4E7C"/>
    <w:rsid w:val="005E567D"/>
    <w:rsid w:val="005F0DB2"/>
    <w:rsid w:val="005F2B68"/>
    <w:rsid w:val="005F2EC1"/>
    <w:rsid w:val="005F326C"/>
    <w:rsid w:val="005F5945"/>
    <w:rsid w:val="005F5B01"/>
    <w:rsid w:val="006008B3"/>
    <w:rsid w:val="00610D6E"/>
    <w:rsid w:val="0061187E"/>
    <w:rsid w:val="00612CD4"/>
    <w:rsid w:val="00614DEA"/>
    <w:rsid w:val="006151A2"/>
    <w:rsid w:val="006270E3"/>
    <w:rsid w:val="0063462A"/>
    <w:rsid w:val="00634B0C"/>
    <w:rsid w:val="006425DD"/>
    <w:rsid w:val="00645CD2"/>
    <w:rsid w:val="006476E4"/>
    <w:rsid w:val="006501DF"/>
    <w:rsid w:val="00653B65"/>
    <w:rsid w:val="00656CAD"/>
    <w:rsid w:val="00660CBC"/>
    <w:rsid w:val="006633AC"/>
    <w:rsid w:val="0066406D"/>
    <w:rsid w:val="006658A9"/>
    <w:rsid w:val="006716A3"/>
    <w:rsid w:val="00675EBE"/>
    <w:rsid w:val="00680FAB"/>
    <w:rsid w:val="00682852"/>
    <w:rsid w:val="006865D9"/>
    <w:rsid w:val="00694B55"/>
    <w:rsid w:val="006A69A3"/>
    <w:rsid w:val="006B2109"/>
    <w:rsid w:val="006B55F2"/>
    <w:rsid w:val="006C4088"/>
    <w:rsid w:val="006C4952"/>
    <w:rsid w:val="006D0CF5"/>
    <w:rsid w:val="006D294B"/>
    <w:rsid w:val="006D7FF9"/>
    <w:rsid w:val="006E1724"/>
    <w:rsid w:val="006E761A"/>
    <w:rsid w:val="006E7A15"/>
    <w:rsid w:val="006F06BC"/>
    <w:rsid w:val="006F0BB7"/>
    <w:rsid w:val="006F2DC0"/>
    <w:rsid w:val="007012A7"/>
    <w:rsid w:val="0071312A"/>
    <w:rsid w:val="00714F0F"/>
    <w:rsid w:val="00715A56"/>
    <w:rsid w:val="00725BC2"/>
    <w:rsid w:val="00726FED"/>
    <w:rsid w:val="007316C2"/>
    <w:rsid w:val="00732B50"/>
    <w:rsid w:val="00733651"/>
    <w:rsid w:val="00736898"/>
    <w:rsid w:val="007372D6"/>
    <w:rsid w:val="00740E3C"/>
    <w:rsid w:val="00743918"/>
    <w:rsid w:val="007465E2"/>
    <w:rsid w:val="00752C4A"/>
    <w:rsid w:val="0075463C"/>
    <w:rsid w:val="007622CB"/>
    <w:rsid w:val="00764CFC"/>
    <w:rsid w:val="0077033E"/>
    <w:rsid w:val="0077107B"/>
    <w:rsid w:val="00775222"/>
    <w:rsid w:val="00775CE6"/>
    <w:rsid w:val="00781023"/>
    <w:rsid w:val="00781208"/>
    <w:rsid w:val="00782738"/>
    <w:rsid w:val="00784901"/>
    <w:rsid w:val="0078675F"/>
    <w:rsid w:val="007869EB"/>
    <w:rsid w:val="00787508"/>
    <w:rsid w:val="007930F2"/>
    <w:rsid w:val="00793DEE"/>
    <w:rsid w:val="007953D8"/>
    <w:rsid w:val="00796807"/>
    <w:rsid w:val="007A1CD0"/>
    <w:rsid w:val="007A5257"/>
    <w:rsid w:val="007A5D51"/>
    <w:rsid w:val="007B0496"/>
    <w:rsid w:val="007B0EE5"/>
    <w:rsid w:val="007C7504"/>
    <w:rsid w:val="007C772D"/>
    <w:rsid w:val="007D0F45"/>
    <w:rsid w:val="007D48FD"/>
    <w:rsid w:val="007D62EB"/>
    <w:rsid w:val="007E0A22"/>
    <w:rsid w:val="007E1EF0"/>
    <w:rsid w:val="007E4E3F"/>
    <w:rsid w:val="007E7864"/>
    <w:rsid w:val="007F2AD4"/>
    <w:rsid w:val="007F6F27"/>
    <w:rsid w:val="00800751"/>
    <w:rsid w:val="0080468A"/>
    <w:rsid w:val="00805395"/>
    <w:rsid w:val="008075B5"/>
    <w:rsid w:val="008079D1"/>
    <w:rsid w:val="00810131"/>
    <w:rsid w:val="00811EFA"/>
    <w:rsid w:val="008170BC"/>
    <w:rsid w:val="00817B99"/>
    <w:rsid w:val="008241F8"/>
    <w:rsid w:val="00831115"/>
    <w:rsid w:val="00832FF4"/>
    <w:rsid w:val="008343BE"/>
    <w:rsid w:val="008347E8"/>
    <w:rsid w:val="0084278E"/>
    <w:rsid w:val="00854E65"/>
    <w:rsid w:val="00857819"/>
    <w:rsid w:val="00860EB2"/>
    <w:rsid w:val="008629FC"/>
    <w:rsid w:val="00862F48"/>
    <w:rsid w:val="00866E2E"/>
    <w:rsid w:val="0088185F"/>
    <w:rsid w:val="00883393"/>
    <w:rsid w:val="00884DE7"/>
    <w:rsid w:val="008927C1"/>
    <w:rsid w:val="00893E70"/>
    <w:rsid w:val="00894389"/>
    <w:rsid w:val="0089736E"/>
    <w:rsid w:val="0089768B"/>
    <w:rsid w:val="008A2A45"/>
    <w:rsid w:val="008B3272"/>
    <w:rsid w:val="008B4ACD"/>
    <w:rsid w:val="008B52D9"/>
    <w:rsid w:val="008B787C"/>
    <w:rsid w:val="008B7C02"/>
    <w:rsid w:val="008B7F54"/>
    <w:rsid w:val="008C10F3"/>
    <w:rsid w:val="008C33DF"/>
    <w:rsid w:val="008D2163"/>
    <w:rsid w:val="008E1612"/>
    <w:rsid w:val="008E47EF"/>
    <w:rsid w:val="008E4FAF"/>
    <w:rsid w:val="008E67E2"/>
    <w:rsid w:val="008E69BE"/>
    <w:rsid w:val="008F3BE0"/>
    <w:rsid w:val="008F4765"/>
    <w:rsid w:val="008F5A1D"/>
    <w:rsid w:val="008F65F0"/>
    <w:rsid w:val="00911789"/>
    <w:rsid w:val="00916842"/>
    <w:rsid w:val="00917C75"/>
    <w:rsid w:val="00923BBA"/>
    <w:rsid w:val="00932D5F"/>
    <w:rsid w:val="00933163"/>
    <w:rsid w:val="00933170"/>
    <w:rsid w:val="00934548"/>
    <w:rsid w:val="00937A07"/>
    <w:rsid w:val="009402E8"/>
    <w:rsid w:val="009450CE"/>
    <w:rsid w:val="00951987"/>
    <w:rsid w:val="00957A90"/>
    <w:rsid w:val="009603F9"/>
    <w:rsid w:val="00961552"/>
    <w:rsid w:val="00973398"/>
    <w:rsid w:val="009734D4"/>
    <w:rsid w:val="00974F11"/>
    <w:rsid w:val="00976D58"/>
    <w:rsid w:val="00981391"/>
    <w:rsid w:val="00983F81"/>
    <w:rsid w:val="009915C6"/>
    <w:rsid w:val="00992397"/>
    <w:rsid w:val="009A2DA2"/>
    <w:rsid w:val="009A3171"/>
    <w:rsid w:val="009A55D8"/>
    <w:rsid w:val="009A681A"/>
    <w:rsid w:val="009B55BB"/>
    <w:rsid w:val="009C7311"/>
    <w:rsid w:val="009D31E6"/>
    <w:rsid w:val="009D33E1"/>
    <w:rsid w:val="009D56F8"/>
    <w:rsid w:val="009D5BAD"/>
    <w:rsid w:val="009D5EB8"/>
    <w:rsid w:val="009D6879"/>
    <w:rsid w:val="009D739F"/>
    <w:rsid w:val="009D75C7"/>
    <w:rsid w:val="009E3328"/>
    <w:rsid w:val="009E7ADD"/>
    <w:rsid w:val="009F0093"/>
    <w:rsid w:val="009F3461"/>
    <w:rsid w:val="009F3F16"/>
    <w:rsid w:val="00A02994"/>
    <w:rsid w:val="00A042E0"/>
    <w:rsid w:val="00A051CB"/>
    <w:rsid w:val="00A11D93"/>
    <w:rsid w:val="00A12D97"/>
    <w:rsid w:val="00A15B9B"/>
    <w:rsid w:val="00A15E3E"/>
    <w:rsid w:val="00A16AC3"/>
    <w:rsid w:val="00A179DC"/>
    <w:rsid w:val="00A2644A"/>
    <w:rsid w:val="00A27CE7"/>
    <w:rsid w:val="00A324B2"/>
    <w:rsid w:val="00A3562B"/>
    <w:rsid w:val="00A3771A"/>
    <w:rsid w:val="00A402FE"/>
    <w:rsid w:val="00A41A85"/>
    <w:rsid w:val="00A45925"/>
    <w:rsid w:val="00A45A87"/>
    <w:rsid w:val="00A4753F"/>
    <w:rsid w:val="00A5628B"/>
    <w:rsid w:val="00A64362"/>
    <w:rsid w:val="00A64EA9"/>
    <w:rsid w:val="00A6633E"/>
    <w:rsid w:val="00A66870"/>
    <w:rsid w:val="00A70DFC"/>
    <w:rsid w:val="00A71627"/>
    <w:rsid w:val="00A716DA"/>
    <w:rsid w:val="00A72830"/>
    <w:rsid w:val="00A75692"/>
    <w:rsid w:val="00A7594F"/>
    <w:rsid w:val="00A82BA8"/>
    <w:rsid w:val="00A83173"/>
    <w:rsid w:val="00A90D9B"/>
    <w:rsid w:val="00A96CB6"/>
    <w:rsid w:val="00A974AE"/>
    <w:rsid w:val="00AA4AFF"/>
    <w:rsid w:val="00AA7FFC"/>
    <w:rsid w:val="00AB0835"/>
    <w:rsid w:val="00AB59D2"/>
    <w:rsid w:val="00AC3CDA"/>
    <w:rsid w:val="00AC76C6"/>
    <w:rsid w:val="00AD1DFC"/>
    <w:rsid w:val="00AD4781"/>
    <w:rsid w:val="00AD5B7D"/>
    <w:rsid w:val="00AE1637"/>
    <w:rsid w:val="00AE7466"/>
    <w:rsid w:val="00AF3398"/>
    <w:rsid w:val="00AF6579"/>
    <w:rsid w:val="00B00CCF"/>
    <w:rsid w:val="00B03708"/>
    <w:rsid w:val="00B049F3"/>
    <w:rsid w:val="00B1032C"/>
    <w:rsid w:val="00B142EB"/>
    <w:rsid w:val="00B15619"/>
    <w:rsid w:val="00B25789"/>
    <w:rsid w:val="00B40737"/>
    <w:rsid w:val="00B4243D"/>
    <w:rsid w:val="00B44FC8"/>
    <w:rsid w:val="00B47775"/>
    <w:rsid w:val="00B47F23"/>
    <w:rsid w:val="00B54441"/>
    <w:rsid w:val="00B5519A"/>
    <w:rsid w:val="00B56F98"/>
    <w:rsid w:val="00B66A36"/>
    <w:rsid w:val="00B7649C"/>
    <w:rsid w:val="00B87768"/>
    <w:rsid w:val="00B91402"/>
    <w:rsid w:val="00BA3CB9"/>
    <w:rsid w:val="00BA6701"/>
    <w:rsid w:val="00BB3356"/>
    <w:rsid w:val="00BB5C1D"/>
    <w:rsid w:val="00BB64DF"/>
    <w:rsid w:val="00BC1409"/>
    <w:rsid w:val="00BD195E"/>
    <w:rsid w:val="00BD3A2D"/>
    <w:rsid w:val="00BD4B3F"/>
    <w:rsid w:val="00BE2ECA"/>
    <w:rsid w:val="00BE7046"/>
    <w:rsid w:val="00BE726B"/>
    <w:rsid w:val="00BF3972"/>
    <w:rsid w:val="00C00239"/>
    <w:rsid w:val="00C004EE"/>
    <w:rsid w:val="00C049E3"/>
    <w:rsid w:val="00C05C68"/>
    <w:rsid w:val="00C0730F"/>
    <w:rsid w:val="00C10E7D"/>
    <w:rsid w:val="00C11625"/>
    <w:rsid w:val="00C13BAF"/>
    <w:rsid w:val="00C13F63"/>
    <w:rsid w:val="00C14A6B"/>
    <w:rsid w:val="00C20145"/>
    <w:rsid w:val="00C24F4A"/>
    <w:rsid w:val="00C3425B"/>
    <w:rsid w:val="00C37018"/>
    <w:rsid w:val="00C435FE"/>
    <w:rsid w:val="00C4460A"/>
    <w:rsid w:val="00C4636D"/>
    <w:rsid w:val="00C501CC"/>
    <w:rsid w:val="00C6304E"/>
    <w:rsid w:val="00C63D5E"/>
    <w:rsid w:val="00C7788F"/>
    <w:rsid w:val="00C8092A"/>
    <w:rsid w:val="00C80BA4"/>
    <w:rsid w:val="00C81713"/>
    <w:rsid w:val="00C819DE"/>
    <w:rsid w:val="00C828EE"/>
    <w:rsid w:val="00C91858"/>
    <w:rsid w:val="00C91A5D"/>
    <w:rsid w:val="00C94562"/>
    <w:rsid w:val="00C977C2"/>
    <w:rsid w:val="00CA35F0"/>
    <w:rsid w:val="00CA3BF1"/>
    <w:rsid w:val="00CA3C38"/>
    <w:rsid w:val="00CA53F4"/>
    <w:rsid w:val="00CB0207"/>
    <w:rsid w:val="00CB2808"/>
    <w:rsid w:val="00CB379F"/>
    <w:rsid w:val="00CB6F8A"/>
    <w:rsid w:val="00CC43BA"/>
    <w:rsid w:val="00CC5608"/>
    <w:rsid w:val="00CC6B67"/>
    <w:rsid w:val="00CC78FB"/>
    <w:rsid w:val="00CC7AFD"/>
    <w:rsid w:val="00CD0E7B"/>
    <w:rsid w:val="00CD58F4"/>
    <w:rsid w:val="00CE31AD"/>
    <w:rsid w:val="00CF39C9"/>
    <w:rsid w:val="00CF43C6"/>
    <w:rsid w:val="00CF55EB"/>
    <w:rsid w:val="00D00D80"/>
    <w:rsid w:val="00D021B6"/>
    <w:rsid w:val="00D04B2C"/>
    <w:rsid w:val="00D10D41"/>
    <w:rsid w:val="00D12828"/>
    <w:rsid w:val="00D140B4"/>
    <w:rsid w:val="00D15907"/>
    <w:rsid w:val="00D21280"/>
    <w:rsid w:val="00D22990"/>
    <w:rsid w:val="00D23308"/>
    <w:rsid w:val="00D26438"/>
    <w:rsid w:val="00D30DA1"/>
    <w:rsid w:val="00D3238D"/>
    <w:rsid w:val="00D3349A"/>
    <w:rsid w:val="00D34D5B"/>
    <w:rsid w:val="00D34EAD"/>
    <w:rsid w:val="00D36357"/>
    <w:rsid w:val="00D36A70"/>
    <w:rsid w:val="00D37DC9"/>
    <w:rsid w:val="00D413CF"/>
    <w:rsid w:val="00D41929"/>
    <w:rsid w:val="00D43AC5"/>
    <w:rsid w:val="00D46407"/>
    <w:rsid w:val="00D4676B"/>
    <w:rsid w:val="00D47B6A"/>
    <w:rsid w:val="00D51679"/>
    <w:rsid w:val="00D55D91"/>
    <w:rsid w:val="00D56700"/>
    <w:rsid w:val="00D57837"/>
    <w:rsid w:val="00D64371"/>
    <w:rsid w:val="00D64D16"/>
    <w:rsid w:val="00D65757"/>
    <w:rsid w:val="00D65F3B"/>
    <w:rsid w:val="00D67B41"/>
    <w:rsid w:val="00D7133C"/>
    <w:rsid w:val="00D80E95"/>
    <w:rsid w:val="00D82FB3"/>
    <w:rsid w:val="00D8756B"/>
    <w:rsid w:val="00D926D6"/>
    <w:rsid w:val="00D94D8E"/>
    <w:rsid w:val="00DB071E"/>
    <w:rsid w:val="00DB1BF8"/>
    <w:rsid w:val="00DB58E0"/>
    <w:rsid w:val="00DC0264"/>
    <w:rsid w:val="00DC1658"/>
    <w:rsid w:val="00DC190B"/>
    <w:rsid w:val="00DC3B0A"/>
    <w:rsid w:val="00DD1AF2"/>
    <w:rsid w:val="00DD77F6"/>
    <w:rsid w:val="00DE34A4"/>
    <w:rsid w:val="00DE5257"/>
    <w:rsid w:val="00DF67A7"/>
    <w:rsid w:val="00DF7187"/>
    <w:rsid w:val="00E00041"/>
    <w:rsid w:val="00E002B4"/>
    <w:rsid w:val="00E0283C"/>
    <w:rsid w:val="00E02C11"/>
    <w:rsid w:val="00E04272"/>
    <w:rsid w:val="00E050A2"/>
    <w:rsid w:val="00E11CA4"/>
    <w:rsid w:val="00E13CD5"/>
    <w:rsid w:val="00E21580"/>
    <w:rsid w:val="00E30134"/>
    <w:rsid w:val="00E36027"/>
    <w:rsid w:val="00E46543"/>
    <w:rsid w:val="00E53669"/>
    <w:rsid w:val="00E558F9"/>
    <w:rsid w:val="00E60949"/>
    <w:rsid w:val="00E6271F"/>
    <w:rsid w:val="00E633E2"/>
    <w:rsid w:val="00E7367C"/>
    <w:rsid w:val="00E7413C"/>
    <w:rsid w:val="00E74D43"/>
    <w:rsid w:val="00E766C9"/>
    <w:rsid w:val="00E85152"/>
    <w:rsid w:val="00E918CC"/>
    <w:rsid w:val="00E91FB0"/>
    <w:rsid w:val="00E926D6"/>
    <w:rsid w:val="00E94C63"/>
    <w:rsid w:val="00E95AA8"/>
    <w:rsid w:val="00E96278"/>
    <w:rsid w:val="00E9743D"/>
    <w:rsid w:val="00EA2B62"/>
    <w:rsid w:val="00EA2FCB"/>
    <w:rsid w:val="00EA538A"/>
    <w:rsid w:val="00EB089E"/>
    <w:rsid w:val="00EB12DE"/>
    <w:rsid w:val="00EB6849"/>
    <w:rsid w:val="00EC71EF"/>
    <w:rsid w:val="00EC7E5E"/>
    <w:rsid w:val="00EC7FA8"/>
    <w:rsid w:val="00EC7FB8"/>
    <w:rsid w:val="00ED28EE"/>
    <w:rsid w:val="00ED38FB"/>
    <w:rsid w:val="00ED3D19"/>
    <w:rsid w:val="00ED59F7"/>
    <w:rsid w:val="00ED5EC5"/>
    <w:rsid w:val="00EE0256"/>
    <w:rsid w:val="00EE0290"/>
    <w:rsid w:val="00EE410C"/>
    <w:rsid w:val="00EE7D90"/>
    <w:rsid w:val="00EF0605"/>
    <w:rsid w:val="00EF1066"/>
    <w:rsid w:val="00EF26D1"/>
    <w:rsid w:val="00EF30A6"/>
    <w:rsid w:val="00F05FD2"/>
    <w:rsid w:val="00F076AA"/>
    <w:rsid w:val="00F11093"/>
    <w:rsid w:val="00F126E0"/>
    <w:rsid w:val="00F16187"/>
    <w:rsid w:val="00F17325"/>
    <w:rsid w:val="00F20385"/>
    <w:rsid w:val="00F268DE"/>
    <w:rsid w:val="00F33062"/>
    <w:rsid w:val="00F407DE"/>
    <w:rsid w:val="00F4145A"/>
    <w:rsid w:val="00F45532"/>
    <w:rsid w:val="00F51FD0"/>
    <w:rsid w:val="00F533A8"/>
    <w:rsid w:val="00F60EE6"/>
    <w:rsid w:val="00F62C2D"/>
    <w:rsid w:val="00F63E2A"/>
    <w:rsid w:val="00F64B60"/>
    <w:rsid w:val="00F66E4D"/>
    <w:rsid w:val="00F723CC"/>
    <w:rsid w:val="00F754B4"/>
    <w:rsid w:val="00F7741A"/>
    <w:rsid w:val="00F80221"/>
    <w:rsid w:val="00F80886"/>
    <w:rsid w:val="00F8461E"/>
    <w:rsid w:val="00F85155"/>
    <w:rsid w:val="00F85E17"/>
    <w:rsid w:val="00F90B66"/>
    <w:rsid w:val="00F91D41"/>
    <w:rsid w:val="00F94981"/>
    <w:rsid w:val="00F968C0"/>
    <w:rsid w:val="00F97375"/>
    <w:rsid w:val="00FA0281"/>
    <w:rsid w:val="00FA3A6C"/>
    <w:rsid w:val="00FB0BAD"/>
    <w:rsid w:val="00FB1FBD"/>
    <w:rsid w:val="00FB7B47"/>
    <w:rsid w:val="00FC05DA"/>
    <w:rsid w:val="00FC0646"/>
    <w:rsid w:val="00FD0B63"/>
    <w:rsid w:val="00FE01C5"/>
    <w:rsid w:val="00FE5CE5"/>
    <w:rsid w:val="00FE5D6A"/>
    <w:rsid w:val="00FF1A88"/>
    <w:rsid w:val="00FF1D76"/>
    <w:rsid w:val="00FF411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BACCB"/>
  <w15:docId w15:val="{C2C513F6-333C-47D7-8B19-40C0CE21B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B787C"/>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E851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E002B4"/>
    <w:pPr>
      <w:ind w:left="720"/>
      <w:contextualSpacing/>
    </w:pPr>
  </w:style>
  <w:style w:type="paragraph" w:styleId="Zkladntext">
    <w:name w:val="Body Text"/>
    <w:basedOn w:val="Normln"/>
    <w:link w:val="ZkladntextChar"/>
    <w:rsid w:val="00CB2808"/>
    <w:pPr>
      <w:spacing w:after="0" w:line="240" w:lineRule="auto"/>
    </w:pPr>
    <w:rPr>
      <w:rFonts w:ascii="Times New Roman" w:eastAsia="Times New Roman" w:hAnsi="Times New Roman" w:cs="Times New Roman"/>
      <w:b/>
      <w:bCs/>
      <w:sz w:val="32"/>
      <w:szCs w:val="24"/>
      <w:u w:val="single"/>
      <w:lang w:eastAsia="cs-CZ"/>
    </w:rPr>
  </w:style>
  <w:style w:type="character" w:customStyle="1" w:styleId="ZkladntextChar">
    <w:name w:val="Základní text Char"/>
    <w:basedOn w:val="Standardnpsmoodstavce"/>
    <w:link w:val="Zkladntext"/>
    <w:rsid w:val="00CB2808"/>
    <w:rPr>
      <w:rFonts w:ascii="Times New Roman" w:eastAsia="Times New Roman" w:hAnsi="Times New Roman" w:cs="Times New Roman"/>
      <w:b/>
      <w:bCs/>
      <w:sz w:val="32"/>
      <w:szCs w:val="24"/>
      <w:u w:val="single"/>
      <w:lang w:eastAsia="cs-CZ"/>
    </w:rPr>
  </w:style>
  <w:style w:type="paragraph" w:customStyle="1" w:styleId="Bezmezer1">
    <w:name w:val="Bez mezer1"/>
    <w:rsid w:val="00243331"/>
    <w:pPr>
      <w:spacing w:after="0" w:line="240" w:lineRule="auto"/>
    </w:pPr>
    <w:rPr>
      <w:rFonts w:ascii="Calibri" w:eastAsia="Times New Roman" w:hAnsi="Calibri" w:cs="Times New Roman"/>
    </w:rPr>
  </w:style>
  <w:style w:type="paragraph" w:styleId="Zhlav">
    <w:name w:val="header"/>
    <w:basedOn w:val="Normln"/>
    <w:link w:val="ZhlavChar"/>
    <w:uiPriority w:val="99"/>
    <w:rsid w:val="009E3328"/>
    <w:pPr>
      <w:tabs>
        <w:tab w:val="center" w:pos="4536"/>
        <w:tab w:val="right" w:pos="9072"/>
      </w:tabs>
      <w:spacing w:after="0" w:line="240" w:lineRule="auto"/>
    </w:pPr>
    <w:rPr>
      <w:rFonts w:ascii="Times New Roman" w:eastAsia="Times New Roman" w:hAnsi="Times New Roman" w:cs="Times New Roman"/>
      <w:sz w:val="24"/>
      <w:szCs w:val="24"/>
      <w:lang w:eastAsia="cs-CZ"/>
    </w:rPr>
  </w:style>
  <w:style w:type="character" w:customStyle="1" w:styleId="ZhlavChar">
    <w:name w:val="Záhlaví Char"/>
    <w:basedOn w:val="Standardnpsmoodstavce"/>
    <w:link w:val="Zhlav"/>
    <w:uiPriority w:val="99"/>
    <w:rsid w:val="009E3328"/>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D04B2C"/>
    <w:pPr>
      <w:tabs>
        <w:tab w:val="center" w:pos="4536"/>
        <w:tab w:val="right" w:pos="9072"/>
      </w:tabs>
      <w:spacing w:after="0" w:line="240" w:lineRule="auto"/>
    </w:pPr>
  </w:style>
  <w:style w:type="character" w:customStyle="1" w:styleId="ZpatChar">
    <w:name w:val="Zápatí Char"/>
    <w:basedOn w:val="Standardnpsmoodstavce"/>
    <w:link w:val="Zpat"/>
    <w:uiPriority w:val="99"/>
    <w:rsid w:val="00D04B2C"/>
  </w:style>
  <w:style w:type="paragraph" w:styleId="Textbubliny">
    <w:name w:val="Balloon Text"/>
    <w:basedOn w:val="Normln"/>
    <w:link w:val="TextbublinyChar"/>
    <w:uiPriority w:val="99"/>
    <w:semiHidden/>
    <w:unhideWhenUsed/>
    <w:rsid w:val="00166C85"/>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66C85"/>
    <w:rPr>
      <w:rFonts w:ascii="Segoe UI" w:hAnsi="Segoe UI" w:cs="Segoe UI"/>
      <w:sz w:val="18"/>
      <w:szCs w:val="18"/>
    </w:rPr>
  </w:style>
  <w:style w:type="paragraph" w:customStyle="1" w:styleId="Bezmezer2">
    <w:name w:val="Bez mezer2"/>
    <w:rsid w:val="00992397"/>
    <w:pPr>
      <w:spacing w:after="0" w:line="240" w:lineRule="auto"/>
    </w:pPr>
    <w:rPr>
      <w:rFonts w:ascii="Calibri" w:eastAsia="Times New Roman" w:hAnsi="Calibri" w:cs="Times New Roman"/>
    </w:rPr>
  </w:style>
  <w:style w:type="paragraph" w:customStyle="1" w:styleId="Bezmezer3">
    <w:name w:val="Bez mezer3"/>
    <w:rsid w:val="00E11CA4"/>
    <w:pPr>
      <w:spacing w:after="0" w:line="240" w:lineRule="auto"/>
    </w:pPr>
    <w:rPr>
      <w:rFonts w:ascii="Calibri" w:eastAsia="Times New Roman" w:hAnsi="Calibri" w:cs="Times New Roman"/>
    </w:rPr>
  </w:style>
  <w:style w:type="paragraph" w:customStyle="1" w:styleId="Bezmezer4">
    <w:name w:val="Bez mezer4"/>
    <w:rsid w:val="00C10E7D"/>
    <w:pPr>
      <w:spacing w:after="0" w:line="240" w:lineRule="auto"/>
    </w:pPr>
    <w:rPr>
      <w:rFonts w:ascii="Calibri" w:eastAsia="Times New Roman" w:hAnsi="Calibri" w:cs="Times New Roman"/>
    </w:rPr>
  </w:style>
  <w:style w:type="paragraph" w:styleId="Textpoznpodarou">
    <w:name w:val="footnote text"/>
    <w:basedOn w:val="Normln"/>
    <w:link w:val="TextpoznpodarouChar"/>
    <w:semiHidden/>
    <w:unhideWhenUsed/>
    <w:rsid w:val="008629FC"/>
    <w:pPr>
      <w:spacing w:after="0" w:line="240" w:lineRule="auto"/>
    </w:pPr>
    <w:rPr>
      <w:rFonts w:ascii="Times New Roman" w:eastAsia="Times New Roman" w:hAnsi="Times New Roman" w:cs="Times New Roman"/>
      <w:sz w:val="20"/>
      <w:szCs w:val="20"/>
      <w:lang w:eastAsia="cs-CZ"/>
    </w:rPr>
  </w:style>
  <w:style w:type="character" w:customStyle="1" w:styleId="TextpoznpodarouChar">
    <w:name w:val="Text pozn. pod čarou Char"/>
    <w:basedOn w:val="Standardnpsmoodstavce"/>
    <w:link w:val="Textpoznpodarou"/>
    <w:semiHidden/>
    <w:rsid w:val="008629FC"/>
    <w:rPr>
      <w:rFonts w:ascii="Times New Roman" w:eastAsia="Times New Roman" w:hAnsi="Times New Roman" w:cs="Times New Roman"/>
      <w:sz w:val="20"/>
      <w:szCs w:val="20"/>
      <w:lang w:eastAsia="cs-CZ"/>
    </w:rPr>
  </w:style>
  <w:style w:type="character" w:styleId="Znakapoznpodarou">
    <w:name w:val="footnote reference"/>
    <w:basedOn w:val="Standardnpsmoodstavce"/>
    <w:semiHidden/>
    <w:unhideWhenUsed/>
    <w:rsid w:val="008629FC"/>
    <w:rPr>
      <w:vertAlign w:val="superscript"/>
    </w:rPr>
  </w:style>
  <w:style w:type="paragraph" w:styleId="Zkladntextodsazen">
    <w:name w:val="Body Text Indent"/>
    <w:basedOn w:val="Normln"/>
    <w:link w:val="ZkladntextodsazenChar"/>
    <w:uiPriority w:val="99"/>
    <w:semiHidden/>
    <w:unhideWhenUsed/>
    <w:rsid w:val="00862F48"/>
    <w:pPr>
      <w:spacing w:after="120"/>
      <w:ind w:left="283"/>
    </w:pPr>
  </w:style>
  <w:style w:type="character" w:customStyle="1" w:styleId="ZkladntextodsazenChar">
    <w:name w:val="Základní text odsazený Char"/>
    <w:basedOn w:val="Standardnpsmoodstavce"/>
    <w:link w:val="Zkladntextodsazen"/>
    <w:uiPriority w:val="99"/>
    <w:semiHidden/>
    <w:rsid w:val="00862F48"/>
  </w:style>
  <w:style w:type="table" w:customStyle="1" w:styleId="Mkatabulky1">
    <w:name w:val="Mřížka tabulky1"/>
    <w:basedOn w:val="Normlntabulka"/>
    <w:next w:val="Mkatabulky"/>
    <w:uiPriority w:val="59"/>
    <w:rsid w:val="000056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2C69C4"/>
    <w:rPr>
      <w:sz w:val="16"/>
      <w:szCs w:val="16"/>
    </w:rPr>
  </w:style>
  <w:style w:type="paragraph" w:styleId="Textkomente">
    <w:name w:val="annotation text"/>
    <w:basedOn w:val="Normln"/>
    <w:link w:val="TextkomenteChar"/>
    <w:uiPriority w:val="99"/>
    <w:semiHidden/>
    <w:unhideWhenUsed/>
    <w:rsid w:val="002C69C4"/>
    <w:pPr>
      <w:spacing w:line="240" w:lineRule="auto"/>
    </w:pPr>
    <w:rPr>
      <w:sz w:val="20"/>
      <w:szCs w:val="20"/>
    </w:rPr>
  </w:style>
  <w:style w:type="character" w:customStyle="1" w:styleId="TextkomenteChar">
    <w:name w:val="Text komentáře Char"/>
    <w:basedOn w:val="Standardnpsmoodstavce"/>
    <w:link w:val="Textkomente"/>
    <w:uiPriority w:val="99"/>
    <w:semiHidden/>
    <w:rsid w:val="002C69C4"/>
    <w:rPr>
      <w:sz w:val="20"/>
      <w:szCs w:val="20"/>
    </w:rPr>
  </w:style>
  <w:style w:type="paragraph" w:styleId="Pedmtkomente">
    <w:name w:val="annotation subject"/>
    <w:basedOn w:val="Textkomente"/>
    <w:next w:val="Textkomente"/>
    <w:link w:val="PedmtkomenteChar"/>
    <w:uiPriority w:val="99"/>
    <w:semiHidden/>
    <w:unhideWhenUsed/>
    <w:rsid w:val="002C69C4"/>
    <w:rPr>
      <w:b/>
      <w:bCs/>
    </w:rPr>
  </w:style>
  <w:style w:type="character" w:customStyle="1" w:styleId="PedmtkomenteChar">
    <w:name w:val="Předmět komentáře Char"/>
    <w:basedOn w:val="TextkomenteChar"/>
    <w:link w:val="Pedmtkomente"/>
    <w:uiPriority w:val="99"/>
    <w:semiHidden/>
    <w:rsid w:val="002C69C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3894663">
      <w:bodyDiv w:val="1"/>
      <w:marLeft w:val="0"/>
      <w:marRight w:val="0"/>
      <w:marTop w:val="0"/>
      <w:marBottom w:val="0"/>
      <w:divBdr>
        <w:top w:val="none" w:sz="0" w:space="0" w:color="auto"/>
        <w:left w:val="none" w:sz="0" w:space="0" w:color="auto"/>
        <w:bottom w:val="none" w:sz="0" w:space="0" w:color="auto"/>
        <w:right w:val="none" w:sz="0" w:space="0" w:color="auto"/>
      </w:divBdr>
    </w:div>
    <w:div w:id="1793787023">
      <w:bodyDiv w:val="1"/>
      <w:marLeft w:val="0"/>
      <w:marRight w:val="0"/>
      <w:marTop w:val="0"/>
      <w:marBottom w:val="0"/>
      <w:divBdr>
        <w:top w:val="none" w:sz="0" w:space="0" w:color="auto"/>
        <w:left w:val="none" w:sz="0" w:space="0" w:color="auto"/>
        <w:bottom w:val="none" w:sz="0" w:space="0" w:color="auto"/>
        <w:right w:val="none" w:sz="0" w:space="0" w:color="auto"/>
      </w:divBdr>
    </w:div>
    <w:div w:id="1986230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C9EA48-F2EC-43E9-8FB1-DAFE8E53F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937</TotalTime>
  <Pages>25</Pages>
  <Words>8457</Words>
  <Characters>49903</Characters>
  <Application>Microsoft Office Word</Application>
  <DocSecurity>0</DocSecurity>
  <Lines>415</Lines>
  <Paragraphs>116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58244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Michaela Bláhová</dc:creator>
  <cp:lastModifiedBy>Seidenglanzová Klára</cp:lastModifiedBy>
  <cp:revision>9</cp:revision>
  <cp:lastPrinted>2022-03-28T16:23:00Z</cp:lastPrinted>
  <dcterms:created xsi:type="dcterms:W3CDTF">2022-03-22T12:08:00Z</dcterms:created>
  <dcterms:modified xsi:type="dcterms:W3CDTF">2022-03-28T16:32:00Z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J">
    <vt:lpwstr>KDS/828/15</vt:lpwstr>
  </property>
  <property fmtid="{D5CDD505-2E9C-101B-9397-08002B2CF9AE}" pid="3" name="Contact_PostaOdes_All">
    <vt:lpwstr>ROZDĚLOVNÍK...</vt:lpwstr>
  </property>
  <property fmtid="{D5CDD505-2E9C-101B-9397-08002B2CF9AE}" pid="4" name="SZ_Spis_Pisemnost">
    <vt:lpwstr>ZN/227/KDS/15</vt:lpwstr>
  </property>
  <property fmtid="{D5CDD505-2E9C-101B-9397-08002B2CF9AE}" pid="5" name="DisplayName_SpisovyUzel_PoziceZodpo_Pisemnost">
    <vt:lpwstr>Odbor kontroly, dozoru a stížností</vt:lpwstr>
  </property>
  <property fmtid="{D5CDD505-2E9C-101B-9397-08002B2CF9AE}" pid="6" name="Zkratka_SpisovyUzel_PoziceZodpo_Pisemnost">
    <vt:lpwstr>KDS</vt:lpwstr>
  </property>
  <property fmtid="{D5CDD505-2E9C-101B-9397-08002B2CF9AE}" pid="7" name="Key_BarCode_Pisemnost">
    <vt:lpwstr>*B002510013*</vt:lpwstr>
  </property>
  <property fmtid="{D5CDD505-2E9C-101B-9397-08002B2CF9AE}" pid="8" name="EC_Pisemnost">
    <vt:lpwstr>PK-19199/15</vt:lpwstr>
  </property>
  <property fmtid="{D5CDD505-2E9C-101B-9397-08002B2CF9AE}" pid="9" name="Odkaz">
    <vt:lpwstr>ODKAZ</vt:lpwstr>
  </property>
  <property fmtid="{D5CDD505-2E9C-101B-9397-08002B2CF9AE}" pid="10" name="SkartacniZnakLhuta_PisemnostZnak">
    <vt:lpwstr>A/10</vt:lpwstr>
  </property>
  <property fmtid="{D5CDD505-2E9C-101B-9397-08002B2CF9AE}" pid="11" name="CJ_Spis_Pisemnost">
    <vt:lpwstr>KDS/828/15</vt:lpwstr>
  </property>
  <property fmtid="{D5CDD505-2E9C-101B-9397-08002B2CF9AE}" pid="12" name="UserName_PisemnostTypZpristupneniInformaciZOSZ_Pisemnost">
    <vt:lpwstr>ZOSZ_UserName</vt:lpwstr>
  </property>
  <property fmtid="{D5CDD505-2E9C-101B-9397-08002B2CF9AE}" pid="13" name="Password_PisemnostTypZpristupneniInformaciZOSZ_Pisemnost">
    <vt:lpwstr>ZOSZ_Password</vt:lpwstr>
  </property>
  <property fmtid="{D5CDD505-2E9C-101B-9397-08002B2CF9AE}" pid="14" name="DatumPlatnosti_PisemnostTypZpristupneniInformaciZOSZ_Pisemnost">
    <vt:lpwstr>ZOSZ_DatumPlatnosti</vt:lpwstr>
  </property>
  <property fmtid="{D5CDD505-2E9C-101B-9397-08002B2CF9AE}" pid="15" name="TEST">
    <vt:lpwstr>testovací pole</vt:lpwstr>
  </property>
  <property fmtid="{D5CDD505-2E9C-101B-9397-08002B2CF9AE}" pid="16" name="PocetListu_Pisemnost">
    <vt:lpwstr>1/0</vt:lpwstr>
  </property>
  <property fmtid="{D5CDD505-2E9C-101B-9397-08002B2CF9AE}" pid="17" name="Vec_Pisemnost">
    <vt:lpwstr>Souhrnná informace o výsledcích kontrol dle § 26 zákona č. 255/2012 Sb., o kontrole (kontrolní řád), provedených Krajským úřadem Plzeňského kraje v roce 2014</vt:lpwstr>
  </property>
  <property fmtid="{D5CDD505-2E9C-101B-9397-08002B2CF9AE}" pid="18" name="DatumPoriz_Pisemnost">
    <vt:lpwstr>2.3.2015</vt:lpwstr>
  </property>
  <property fmtid="{D5CDD505-2E9C-101B-9397-08002B2CF9AE}" pid="19" name="KRukam">
    <vt:lpwstr>{KRukam}</vt:lpwstr>
  </property>
  <property fmtid="{D5CDD505-2E9C-101B-9397-08002B2CF9AE}" pid="20" name="PocetListuDokumentu_Pisemnost">
    <vt:lpwstr>1</vt:lpwstr>
  </property>
  <property fmtid="{D5CDD505-2E9C-101B-9397-08002B2CF9AE}" pid="21" name="PocetPriloh_Pisemnost">
    <vt:lpwstr>0</vt:lpwstr>
  </property>
  <property fmtid="{D5CDD505-2E9C-101B-9397-08002B2CF9AE}" pid="22" name="TypPrilohy_Pisemnost">
    <vt:lpwstr>TYP PŘÍLOHY</vt:lpwstr>
  </property>
  <property fmtid="{D5CDD505-2E9C-101B-9397-08002B2CF9AE}" pid="23" name="DisplayName_UserPoriz_Pisemnost">
    <vt:lpwstr>Michaela Bláhová</vt:lpwstr>
  </property>
  <property fmtid="{D5CDD505-2E9C-101B-9397-08002B2CF9AE}" pid="24" name="Podpis">
    <vt:lpwstr/>
  </property>
  <property fmtid="{D5CDD505-2E9C-101B-9397-08002B2CF9AE}" pid="25" name="SmlouvaCislo">
    <vt:lpwstr>ČÍSLO SMLOUVY</vt:lpwstr>
  </property>
</Properties>
</file>