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FB46" w14:textId="5F1F4451" w:rsidR="00FE5BBD" w:rsidRDefault="00FE5BBD" w:rsidP="00FE5BBD">
      <w:pPr>
        <w:shd w:val="clear" w:color="auto" w:fill="FFFFFF"/>
        <w:spacing w:before="300" w:after="150" w:line="240" w:lineRule="auto"/>
        <w:jc w:val="center"/>
        <w:outlineLvl w:val="1"/>
        <w:rPr>
          <w:rFonts w:ascii="Poppins" w:eastAsia="Times New Roman" w:hAnsi="Poppins" w:cs="Poppins"/>
          <w:b/>
          <w:bCs/>
          <w:caps/>
          <w:color w:val="70AD47" w:themeColor="accent6"/>
          <w:sz w:val="40"/>
          <w:szCs w:val="40"/>
          <w:lang w:eastAsia="cs-CZ"/>
        </w:rPr>
      </w:pPr>
      <w:r w:rsidRPr="00FE5BBD">
        <w:rPr>
          <w:rFonts w:ascii="Poppins" w:eastAsia="Times New Roman" w:hAnsi="Poppins" w:cs="Poppins"/>
          <w:b/>
          <w:bCs/>
          <w:caps/>
          <w:color w:val="70AD47" w:themeColor="accent6"/>
          <w:sz w:val="40"/>
          <w:szCs w:val="40"/>
          <w:lang w:eastAsia="cs-CZ"/>
        </w:rPr>
        <w:t>NEXINEO</w:t>
      </w:r>
    </w:p>
    <w:p w14:paraId="4D8CB622" w14:textId="77777777" w:rsidR="00741546" w:rsidRPr="00FE5BBD" w:rsidRDefault="00741546" w:rsidP="00FE5BBD">
      <w:pPr>
        <w:shd w:val="clear" w:color="auto" w:fill="FFFFFF"/>
        <w:spacing w:before="300" w:after="150" w:line="240" w:lineRule="auto"/>
        <w:jc w:val="center"/>
        <w:outlineLvl w:val="1"/>
        <w:rPr>
          <w:rFonts w:ascii="Poppins" w:eastAsia="Times New Roman" w:hAnsi="Poppins" w:cs="Poppins"/>
          <w:b/>
          <w:bCs/>
          <w:caps/>
          <w:color w:val="70AD47" w:themeColor="accent6"/>
          <w:sz w:val="40"/>
          <w:szCs w:val="40"/>
          <w:lang w:eastAsia="cs-CZ"/>
        </w:rPr>
      </w:pPr>
    </w:p>
    <w:p w14:paraId="07A8D0CA" w14:textId="1F97F231" w:rsidR="00FE5BBD" w:rsidRPr="00FE5BBD" w:rsidRDefault="00FE5BBD" w:rsidP="00FE5BBD">
      <w:pPr>
        <w:shd w:val="clear" w:color="auto" w:fill="FFFFFF"/>
        <w:spacing w:before="300" w:after="150" w:line="240" w:lineRule="auto"/>
        <w:outlineLvl w:val="1"/>
        <w:rPr>
          <w:rFonts w:ascii="Trebuchet MS" w:eastAsia="Times New Roman" w:hAnsi="Trebuchet MS" w:cs="Times New Roman"/>
          <w:caps/>
          <w:color w:val="3F3F3F"/>
          <w:sz w:val="32"/>
          <w:szCs w:val="32"/>
          <w:lang w:eastAsia="cs-CZ"/>
        </w:rPr>
      </w:pPr>
      <w:r w:rsidRPr="00FE5BBD">
        <w:rPr>
          <w:rFonts w:ascii="Trebuchet MS" w:eastAsia="Times New Roman" w:hAnsi="Trebuchet MS" w:cs="Times New Roman"/>
          <w:caps/>
          <w:color w:val="3F3F3F"/>
          <w:sz w:val="32"/>
          <w:szCs w:val="32"/>
          <w:lang w:eastAsia="cs-CZ"/>
        </w:rPr>
        <w:t>JEDNODUCHÉ A EFEKTIVNÍ</w:t>
      </w:r>
    </w:p>
    <w:p w14:paraId="725E7A2B" w14:textId="77777777" w:rsidR="00FE5BBD" w:rsidRPr="00FE5BBD" w:rsidRDefault="00FE5BBD" w:rsidP="00FE5BBD">
      <w:pPr>
        <w:shd w:val="clear" w:color="auto" w:fill="FFFFFF"/>
        <w:spacing w:after="0" w:line="240" w:lineRule="auto"/>
        <w:rPr>
          <w:rFonts w:ascii="Arial" w:eastAsia="Times New Roman" w:hAnsi="Arial" w:cs="Arial"/>
          <w:color w:val="3F3F3F"/>
          <w:sz w:val="18"/>
          <w:szCs w:val="18"/>
          <w:lang w:eastAsia="cs-CZ"/>
        </w:rPr>
      </w:pPr>
      <w:r w:rsidRPr="00FE5BBD">
        <w:rPr>
          <w:rFonts w:ascii="Arial" w:eastAsia="Times New Roman" w:hAnsi="Arial" w:cs="Arial"/>
          <w:color w:val="3F3F3F"/>
          <w:sz w:val="18"/>
          <w:szCs w:val="18"/>
          <w:lang w:eastAsia="cs-CZ"/>
        </w:rPr>
        <w:t>Díky virtualizovanému počítačovému vybavení NEXINEO už nebudete potřebovat učebny plné počítačů či notebooků. Každému studentovi postačí monitor s malou zobrazovací jednotkou, která funguje jako plnohodnotná náhrada počítače. Zobrazovací jednotku NEO stačí jen připojit na zadní stranu monitoru a můžete začít pracovat.</w:t>
      </w:r>
    </w:p>
    <w:p w14:paraId="2D81CAF1" w14:textId="77777777" w:rsidR="00FE5BBD" w:rsidRPr="00FE5BBD" w:rsidRDefault="00FE5BBD" w:rsidP="00FE5BBD">
      <w:pPr>
        <w:shd w:val="clear" w:color="auto" w:fill="FFFFFF"/>
        <w:spacing w:before="300" w:after="150" w:line="240" w:lineRule="auto"/>
        <w:outlineLvl w:val="1"/>
        <w:rPr>
          <w:rFonts w:ascii="Trebuchet MS" w:eastAsia="Times New Roman" w:hAnsi="Trebuchet MS" w:cs="Times New Roman"/>
          <w:caps/>
          <w:color w:val="3F3F3F"/>
          <w:sz w:val="32"/>
          <w:szCs w:val="32"/>
          <w:lang w:eastAsia="cs-CZ"/>
        </w:rPr>
      </w:pPr>
      <w:r w:rsidRPr="00FE5BBD">
        <w:rPr>
          <w:rFonts w:ascii="Trebuchet MS" w:eastAsia="Times New Roman" w:hAnsi="Trebuchet MS" w:cs="Times New Roman"/>
          <w:caps/>
          <w:color w:val="3F3F3F"/>
          <w:sz w:val="32"/>
          <w:szCs w:val="32"/>
          <w:lang w:eastAsia="cs-CZ"/>
        </w:rPr>
        <w:t>BEZ ODEZVY</w:t>
      </w:r>
    </w:p>
    <w:p w14:paraId="67535B30" w14:textId="77777777" w:rsidR="00FE5BBD" w:rsidRPr="00FE5BBD" w:rsidRDefault="00FE5BBD" w:rsidP="00FE5BBD">
      <w:pPr>
        <w:shd w:val="clear" w:color="auto" w:fill="FFFFFF"/>
        <w:spacing w:after="0" w:line="240" w:lineRule="auto"/>
        <w:rPr>
          <w:rFonts w:ascii="Arial" w:eastAsia="Times New Roman" w:hAnsi="Arial" w:cs="Arial"/>
          <w:color w:val="3F3F3F"/>
          <w:sz w:val="18"/>
          <w:szCs w:val="18"/>
          <w:lang w:eastAsia="cs-CZ"/>
        </w:rPr>
      </w:pPr>
      <w:r w:rsidRPr="00FE5BBD">
        <w:rPr>
          <w:rFonts w:ascii="Arial" w:eastAsia="Times New Roman" w:hAnsi="Arial" w:cs="Arial"/>
          <w:color w:val="3F3F3F"/>
          <w:sz w:val="18"/>
          <w:szCs w:val="18"/>
          <w:lang w:eastAsia="cs-CZ"/>
        </w:rPr>
        <w:t>NEXINEO využívá unikátní protokol pro rychlý přenos audiovizuálních dat ze serveru přímo na monitor. Díky němu nepocítíte žádnou odezvu a budete schopní v prostředí operačního systému Windows pracovat v reálném čase stejně, jako byste seděli u klasického počítače.</w:t>
      </w:r>
    </w:p>
    <w:p w14:paraId="03DE1FE6" w14:textId="77777777" w:rsidR="00FE5BBD" w:rsidRPr="00FE5BBD" w:rsidRDefault="00FE5BBD" w:rsidP="00FE5BBD">
      <w:pPr>
        <w:shd w:val="clear" w:color="auto" w:fill="FFFFFF"/>
        <w:spacing w:before="300" w:after="150" w:line="240" w:lineRule="auto"/>
        <w:outlineLvl w:val="1"/>
        <w:rPr>
          <w:rFonts w:ascii="Trebuchet MS" w:eastAsia="Times New Roman" w:hAnsi="Trebuchet MS" w:cs="Times New Roman"/>
          <w:caps/>
          <w:color w:val="3F3F3F"/>
          <w:sz w:val="32"/>
          <w:szCs w:val="32"/>
          <w:lang w:eastAsia="cs-CZ"/>
        </w:rPr>
      </w:pPr>
      <w:r w:rsidRPr="00FE5BBD">
        <w:rPr>
          <w:rFonts w:ascii="Trebuchet MS" w:eastAsia="Times New Roman" w:hAnsi="Trebuchet MS" w:cs="Times New Roman"/>
          <w:caps/>
          <w:color w:val="3F3F3F"/>
          <w:sz w:val="32"/>
          <w:szCs w:val="32"/>
          <w:lang w:eastAsia="cs-CZ"/>
        </w:rPr>
        <w:t>OVLÁDÁNÍ JAKO V PŘÍPADĚ KLASICKÉHO POČÍTAČE</w:t>
      </w:r>
    </w:p>
    <w:p w14:paraId="7B7A7DC3" w14:textId="77777777" w:rsidR="00FE5BBD" w:rsidRPr="00FE5BBD" w:rsidRDefault="00FE5BBD" w:rsidP="00FE5BBD">
      <w:pPr>
        <w:shd w:val="clear" w:color="auto" w:fill="FFFFFF"/>
        <w:spacing w:after="0" w:line="240" w:lineRule="auto"/>
        <w:rPr>
          <w:rFonts w:ascii="Arial" w:eastAsia="Times New Roman" w:hAnsi="Arial" w:cs="Arial"/>
          <w:color w:val="3F3F3F"/>
          <w:sz w:val="18"/>
          <w:szCs w:val="18"/>
          <w:lang w:eastAsia="cs-CZ"/>
        </w:rPr>
      </w:pPr>
      <w:r w:rsidRPr="00FE5BBD">
        <w:rPr>
          <w:rFonts w:ascii="Arial" w:eastAsia="Times New Roman" w:hAnsi="Arial" w:cs="Arial"/>
          <w:color w:val="3F3F3F"/>
          <w:sz w:val="18"/>
          <w:szCs w:val="18"/>
          <w:lang w:eastAsia="cs-CZ"/>
        </w:rPr>
        <w:t>Přes 4 vstupy USB můžete snadno připojit klávesnici, myš, tiskárnu nebo jiná periferní zařízení. Také na něm najdete vstup HDMI k připojení monitoru, napájení a připojení pro síť LAN. Kompletní výpočetní a grafický výkon i data zajišťuje centrální server, ke kterému se jednotky připojují pomocí standardní sítě LAN. Server můžete umístit přímo v učebně nebo ve školní serverovně, odkud lze výkon sdílet do celé školy.</w:t>
      </w:r>
    </w:p>
    <w:p w14:paraId="25379F6C" w14:textId="77777777" w:rsidR="00FE5BBD" w:rsidRPr="00FE5BBD" w:rsidRDefault="00FE5BBD" w:rsidP="00FE5BBD">
      <w:pPr>
        <w:shd w:val="clear" w:color="auto" w:fill="FFFFFF"/>
        <w:spacing w:before="300" w:after="150" w:line="240" w:lineRule="auto"/>
        <w:outlineLvl w:val="1"/>
        <w:rPr>
          <w:rFonts w:ascii="Trebuchet MS" w:eastAsia="Times New Roman" w:hAnsi="Trebuchet MS" w:cs="Times New Roman"/>
          <w:caps/>
          <w:color w:val="3F3F3F"/>
          <w:sz w:val="32"/>
          <w:szCs w:val="32"/>
          <w:lang w:eastAsia="cs-CZ"/>
        </w:rPr>
      </w:pPr>
      <w:r w:rsidRPr="00FE5BBD">
        <w:rPr>
          <w:rFonts w:ascii="Trebuchet MS" w:eastAsia="Times New Roman" w:hAnsi="Trebuchet MS" w:cs="Times New Roman"/>
          <w:caps/>
          <w:color w:val="3F3F3F"/>
          <w:sz w:val="32"/>
          <w:szCs w:val="32"/>
          <w:lang w:eastAsia="cs-CZ"/>
        </w:rPr>
        <w:t>VÝRAZNÁ ÚSPORA NÁKLADŮ</w:t>
      </w:r>
    </w:p>
    <w:p w14:paraId="61EBB631" w14:textId="77777777" w:rsidR="00FE5BBD" w:rsidRPr="00FE5BBD" w:rsidRDefault="00FE5BBD" w:rsidP="00FE5BBD">
      <w:pPr>
        <w:shd w:val="clear" w:color="auto" w:fill="FFFFFF"/>
        <w:spacing w:after="0" w:line="240" w:lineRule="auto"/>
        <w:rPr>
          <w:rFonts w:ascii="Arial" w:eastAsia="Times New Roman" w:hAnsi="Arial" w:cs="Arial"/>
          <w:color w:val="3F3F3F"/>
          <w:sz w:val="18"/>
          <w:szCs w:val="18"/>
          <w:lang w:eastAsia="cs-CZ"/>
        </w:rPr>
      </w:pPr>
      <w:r w:rsidRPr="00FE5BBD">
        <w:rPr>
          <w:rFonts w:ascii="Arial" w:eastAsia="Times New Roman" w:hAnsi="Arial" w:cs="Arial"/>
          <w:color w:val="3F3F3F"/>
          <w:sz w:val="18"/>
          <w:szCs w:val="18"/>
          <w:lang w:eastAsia="cs-CZ"/>
        </w:rPr>
        <w:t>Instalací platformy můžete snížit náklady spojené s údržbou a obnovou IT. Životnost zobrazovací jednotky je až 10 let. Nemusíte tak po 5 letech měnit desítky až stovky počítačů, stačí jen aktualizovat server. To představuje jen zlomek nákladů oproti tradičním řešením. Na zobrazovací jednotce také neběží žádný operační systém ani software, který by vyžadoval individuální správu</w:t>
      </w:r>
      <w:r w:rsidRPr="00FE5BBD">
        <w:rPr>
          <w:rFonts w:ascii="Arial" w:eastAsia="Times New Roman" w:hAnsi="Arial" w:cs="Arial"/>
          <w:color w:val="3F3F3F"/>
          <w:sz w:val="18"/>
          <w:szCs w:val="18"/>
          <w:lang w:eastAsia="cs-CZ"/>
        </w:rPr>
        <w:br/>
      </w:r>
      <w:r w:rsidRPr="00FE5BBD">
        <w:rPr>
          <w:rFonts w:ascii="Arial" w:eastAsia="Times New Roman" w:hAnsi="Arial" w:cs="Arial"/>
          <w:color w:val="3F3F3F"/>
          <w:sz w:val="18"/>
          <w:szCs w:val="18"/>
          <w:lang w:eastAsia="cs-CZ"/>
        </w:rPr>
        <w:br/>
        <w:t>Zobrazovací jednotka má navíc minimální spotřebu (3–5 W), což přináší vysoké úspory elektrické energie a nižší náklady na pořízení a provoz záložních zdrojů UPS.</w:t>
      </w:r>
    </w:p>
    <w:p w14:paraId="2AB96C57" w14:textId="77777777" w:rsidR="00FE5BBD" w:rsidRPr="00FE5BBD" w:rsidRDefault="00FE5BBD" w:rsidP="00FE5BBD">
      <w:pPr>
        <w:shd w:val="clear" w:color="auto" w:fill="FFFFFF"/>
        <w:spacing w:before="300" w:after="150" w:line="240" w:lineRule="auto"/>
        <w:outlineLvl w:val="1"/>
        <w:rPr>
          <w:rFonts w:ascii="Trebuchet MS" w:eastAsia="Times New Roman" w:hAnsi="Trebuchet MS" w:cs="Times New Roman"/>
          <w:caps/>
          <w:color w:val="3F3F3F"/>
          <w:sz w:val="32"/>
          <w:szCs w:val="32"/>
          <w:lang w:eastAsia="cs-CZ"/>
        </w:rPr>
      </w:pPr>
      <w:r w:rsidRPr="00FE5BBD">
        <w:rPr>
          <w:rFonts w:ascii="Trebuchet MS" w:eastAsia="Times New Roman" w:hAnsi="Trebuchet MS" w:cs="Times New Roman"/>
          <w:caps/>
          <w:color w:val="3F3F3F"/>
          <w:sz w:val="32"/>
          <w:szCs w:val="32"/>
          <w:lang w:eastAsia="cs-CZ"/>
        </w:rPr>
        <w:t>BEZPEČNOST NA PRVNÍM MÍSTĚ</w:t>
      </w:r>
    </w:p>
    <w:p w14:paraId="267E06B8" w14:textId="77777777" w:rsidR="00FE5BBD" w:rsidRPr="00FE5BBD" w:rsidRDefault="00FE5BBD" w:rsidP="00FE5BBD">
      <w:pPr>
        <w:shd w:val="clear" w:color="auto" w:fill="FFFFFF"/>
        <w:spacing w:after="0" w:line="240" w:lineRule="auto"/>
        <w:rPr>
          <w:rFonts w:ascii="Arial" w:eastAsia="Times New Roman" w:hAnsi="Arial" w:cs="Arial"/>
          <w:color w:val="3F3F3F"/>
          <w:sz w:val="18"/>
          <w:szCs w:val="18"/>
          <w:lang w:eastAsia="cs-CZ"/>
        </w:rPr>
      </w:pPr>
      <w:r w:rsidRPr="00FE5BBD">
        <w:rPr>
          <w:rFonts w:ascii="Arial" w:eastAsia="Times New Roman" w:hAnsi="Arial" w:cs="Arial"/>
          <w:color w:val="3F3F3F"/>
          <w:sz w:val="18"/>
          <w:szCs w:val="18"/>
          <w:lang w:eastAsia="cs-CZ"/>
        </w:rPr>
        <w:t>Zobrazovací jednotka neukládá žádné informace lokálně, čímž se snižuje riziko krádeže citlivých údajů a deaktivace systému v případě odcizení. S uloženými daty disponuje centrální server, který lze umístit na bezpečné místo s omezeným přístupem a maximální ochranou.</w:t>
      </w:r>
    </w:p>
    <w:p w14:paraId="4BD494C3" w14:textId="77777777" w:rsidR="00FE5BBD" w:rsidRPr="00FE5BBD" w:rsidRDefault="00FE5BBD" w:rsidP="00FE5BBD">
      <w:pPr>
        <w:shd w:val="clear" w:color="auto" w:fill="FFFFFF"/>
        <w:spacing w:before="300" w:after="150" w:line="240" w:lineRule="auto"/>
        <w:outlineLvl w:val="1"/>
        <w:rPr>
          <w:rFonts w:ascii="Trebuchet MS" w:eastAsia="Times New Roman" w:hAnsi="Trebuchet MS" w:cs="Times New Roman"/>
          <w:caps/>
          <w:color w:val="3F3F3F"/>
          <w:sz w:val="32"/>
          <w:szCs w:val="32"/>
          <w:lang w:eastAsia="cs-CZ"/>
        </w:rPr>
      </w:pPr>
      <w:r w:rsidRPr="00FE5BBD">
        <w:rPr>
          <w:rFonts w:ascii="Trebuchet MS" w:eastAsia="Times New Roman" w:hAnsi="Trebuchet MS" w:cs="Times New Roman"/>
          <w:caps/>
          <w:color w:val="3F3F3F"/>
          <w:sz w:val="32"/>
          <w:szCs w:val="32"/>
          <w:lang w:eastAsia="cs-CZ"/>
        </w:rPr>
        <w:t>BEZ PORUCH</w:t>
      </w:r>
    </w:p>
    <w:p w14:paraId="355BE777" w14:textId="77777777" w:rsidR="00FE5BBD" w:rsidRPr="00FE5BBD" w:rsidRDefault="00FE5BBD" w:rsidP="00FE5BBD">
      <w:pPr>
        <w:shd w:val="clear" w:color="auto" w:fill="FFFFFF"/>
        <w:spacing w:after="0" w:line="240" w:lineRule="auto"/>
        <w:rPr>
          <w:rFonts w:ascii="Arial" w:eastAsia="Times New Roman" w:hAnsi="Arial" w:cs="Arial"/>
          <w:color w:val="3F3F3F"/>
          <w:sz w:val="18"/>
          <w:szCs w:val="18"/>
          <w:lang w:eastAsia="cs-CZ"/>
        </w:rPr>
      </w:pPr>
      <w:r w:rsidRPr="00FE5BBD">
        <w:rPr>
          <w:rFonts w:ascii="Arial" w:eastAsia="Times New Roman" w:hAnsi="Arial" w:cs="Arial"/>
          <w:color w:val="3F3F3F"/>
          <w:sz w:val="18"/>
          <w:szCs w:val="18"/>
          <w:lang w:eastAsia="cs-CZ"/>
        </w:rPr>
        <w:t>Centralizovaná infrastruktura řešení znamená i méně poruchových míst. Zobrazovací jednotky neobsahují žádné mechanické součástky jako harddisk, ventilátor, procesor, grafickou kartu či disk, které by se mohly rozbít</w:t>
      </w:r>
    </w:p>
    <w:p w14:paraId="21CB85EA" w14:textId="77777777" w:rsidR="00FE5BBD" w:rsidRPr="00FE5BBD" w:rsidRDefault="00FE5BBD" w:rsidP="00FE5BBD">
      <w:pPr>
        <w:shd w:val="clear" w:color="auto" w:fill="FFFFFF"/>
        <w:spacing w:before="300" w:after="150" w:line="240" w:lineRule="auto"/>
        <w:outlineLvl w:val="1"/>
        <w:rPr>
          <w:rFonts w:ascii="Trebuchet MS" w:eastAsia="Times New Roman" w:hAnsi="Trebuchet MS" w:cs="Times New Roman"/>
          <w:caps/>
          <w:color w:val="3F3F3F"/>
          <w:sz w:val="32"/>
          <w:szCs w:val="32"/>
          <w:lang w:eastAsia="cs-CZ"/>
        </w:rPr>
      </w:pPr>
      <w:r w:rsidRPr="00FE5BBD">
        <w:rPr>
          <w:rFonts w:ascii="Trebuchet MS" w:eastAsia="Times New Roman" w:hAnsi="Trebuchet MS" w:cs="Times New Roman"/>
          <w:caps/>
          <w:color w:val="3F3F3F"/>
          <w:sz w:val="32"/>
          <w:szCs w:val="32"/>
          <w:lang w:eastAsia="cs-CZ"/>
        </w:rPr>
        <w:t>PŘEHLED BEZ NUTNOSTI NADSTAVBOVÉHO SOFTWARU</w:t>
      </w:r>
    </w:p>
    <w:p w14:paraId="17DD3901" w14:textId="77777777" w:rsidR="00FE5BBD" w:rsidRPr="00FE5BBD" w:rsidRDefault="00FE5BBD" w:rsidP="00FE5BBD">
      <w:pPr>
        <w:shd w:val="clear" w:color="auto" w:fill="FFFFFF"/>
        <w:spacing w:after="0" w:line="240" w:lineRule="auto"/>
        <w:rPr>
          <w:rFonts w:ascii="Arial" w:eastAsia="Times New Roman" w:hAnsi="Arial" w:cs="Arial"/>
          <w:color w:val="3F3F3F"/>
          <w:sz w:val="18"/>
          <w:szCs w:val="18"/>
          <w:lang w:eastAsia="cs-CZ"/>
        </w:rPr>
      </w:pPr>
      <w:r w:rsidRPr="00FE5BBD">
        <w:rPr>
          <w:rFonts w:ascii="Arial" w:eastAsia="Times New Roman" w:hAnsi="Arial" w:cs="Arial"/>
          <w:color w:val="3F3F3F"/>
          <w:sz w:val="18"/>
          <w:szCs w:val="18"/>
          <w:lang w:eastAsia="cs-CZ"/>
        </w:rPr>
        <w:t>Centrální správa platformy NEXINEO přináší pro vedoucí zaměstnance dokonalý přehled o celém systému, a to bez nutnosti instalace nadstavbového softwaru pro správu a dodatečného hardwarového vybavení.</w:t>
      </w:r>
    </w:p>
    <w:p w14:paraId="2F76B538" w14:textId="38B1F653" w:rsidR="003E2F11" w:rsidRDefault="003E2F11">
      <w:pPr>
        <w:rPr>
          <w:sz w:val="16"/>
          <w:szCs w:val="16"/>
        </w:rPr>
      </w:pPr>
    </w:p>
    <w:p w14:paraId="1E43A200" w14:textId="4A842707" w:rsidR="003B2B4C" w:rsidRDefault="003B2B4C">
      <w:pPr>
        <w:rPr>
          <w:sz w:val="16"/>
          <w:szCs w:val="16"/>
        </w:rPr>
      </w:pPr>
      <w:r>
        <w:rPr>
          <w:sz w:val="16"/>
          <w:szCs w:val="16"/>
        </w:rPr>
        <w:t xml:space="preserve">Webová stránka: </w:t>
      </w:r>
      <w:hyperlink r:id="rId4" w:history="1">
        <w:r w:rsidRPr="002922A1">
          <w:rPr>
            <w:rStyle w:val="Hypertextovodkaz"/>
            <w:sz w:val="16"/>
            <w:szCs w:val="16"/>
          </w:rPr>
          <w:t>https://www.nexineo.com/cz</w:t>
        </w:r>
      </w:hyperlink>
    </w:p>
    <w:p w14:paraId="3998FFC2" w14:textId="1A430055" w:rsidR="003B2B4C" w:rsidRDefault="003B2B4C">
      <w:pPr>
        <w:rPr>
          <w:sz w:val="16"/>
          <w:szCs w:val="16"/>
        </w:rPr>
      </w:pPr>
      <w:r>
        <w:rPr>
          <w:sz w:val="16"/>
          <w:szCs w:val="16"/>
        </w:rPr>
        <w:t xml:space="preserve">Výhody řešení: </w:t>
      </w:r>
      <w:hyperlink r:id="rId5" w:history="1">
        <w:r w:rsidRPr="002922A1">
          <w:rPr>
            <w:rStyle w:val="Hypertextovodkaz"/>
            <w:sz w:val="16"/>
            <w:szCs w:val="16"/>
          </w:rPr>
          <w:t>https://www.nexineo.com/cz/vyhody-reseni</w:t>
        </w:r>
      </w:hyperlink>
      <w:r>
        <w:rPr>
          <w:sz w:val="16"/>
          <w:szCs w:val="16"/>
        </w:rPr>
        <w:t xml:space="preserve"> </w:t>
      </w:r>
    </w:p>
    <w:p w14:paraId="16642699" w14:textId="08EABFDE" w:rsidR="003B2B4C" w:rsidRDefault="003B2B4C">
      <w:pPr>
        <w:rPr>
          <w:sz w:val="16"/>
          <w:szCs w:val="16"/>
        </w:rPr>
      </w:pPr>
      <w:r>
        <w:rPr>
          <w:sz w:val="16"/>
          <w:szCs w:val="16"/>
        </w:rPr>
        <w:t xml:space="preserve">Mapa realizací: </w:t>
      </w:r>
      <w:hyperlink r:id="rId6" w:history="1">
        <w:r w:rsidRPr="002922A1">
          <w:rPr>
            <w:rStyle w:val="Hypertextovodkaz"/>
            <w:sz w:val="16"/>
            <w:szCs w:val="16"/>
          </w:rPr>
          <w:t>http://map.nexineo.com/</w:t>
        </w:r>
      </w:hyperlink>
    </w:p>
    <w:p w14:paraId="01E049FA" w14:textId="77777777" w:rsidR="003B2B4C" w:rsidRPr="00FE5BBD" w:rsidRDefault="003B2B4C">
      <w:pPr>
        <w:rPr>
          <w:sz w:val="16"/>
          <w:szCs w:val="16"/>
        </w:rPr>
      </w:pPr>
    </w:p>
    <w:sectPr w:rsidR="003B2B4C" w:rsidRPr="00FE5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oppins">
    <w:panose1 w:val="00000500000000000000"/>
    <w:charset w:val="EE"/>
    <w:family w:val="auto"/>
    <w:pitch w:val="variable"/>
    <w:sig w:usb0="00008007" w:usb1="00000000"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0B"/>
    <w:rsid w:val="0011090B"/>
    <w:rsid w:val="003B2B4C"/>
    <w:rsid w:val="003E2F11"/>
    <w:rsid w:val="00741546"/>
    <w:rsid w:val="00FE5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029C"/>
  <w15:chartTrackingRefBased/>
  <w15:docId w15:val="{2C1EC5BF-0846-4FE4-B68C-26FDA382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FE5BB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E5BBD"/>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FE5B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B2B4C"/>
    <w:rPr>
      <w:color w:val="0563C1" w:themeColor="hyperlink"/>
      <w:u w:val="single"/>
    </w:rPr>
  </w:style>
  <w:style w:type="character" w:styleId="Nevyeenzmnka">
    <w:name w:val="Unresolved Mention"/>
    <w:basedOn w:val="Standardnpsmoodstavce"/>
    <w:uiPriority w:val="99"/>
    <w:semiHidden/>
    <w:unhideWhenUsed/>
    <w:rsid w:val="003B2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0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p.nexineo.com/" TargetMode="External"/><Relationship Id="rId5" Type="http://schemas.openxmlformats.org/officeDocument/2006/relationships/hyperlink" Target="https://www.nexineo.com/cz/vyhody-reseni" TargetMode="External"/><Relationship Id="rId4" Type="http://schemas.openxmlformats.org/officeDocument/2006/relationships/hyperlink" Target="https://www.nexineo.co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2313</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Zednik</dc:creator>
  <cp:keywords/>
  <dc:description/>
  <cp:lastModifiedBy>Michal Zednik</cp:lastModifiedBy>
  <cp:revision>4</cp:revision>
  <dcterms:created xsi:type="dcterms:W3CDTF">2022-02-24T15:54:00Z</dcterms:created>
  <dcterms:modified xsi:type="dcterms:W3CDTF">2022-02-24T15:59:00Z</dcterms:modified>
</cp:coreProperties>
</file>