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F78" w:rsidRPr="009B2F78" w:rsidRDefault="00DC5473" w:rsidP="009C00F0">
      <w:pPr>
        <w:jc w:val="center"/>
        <w:rPr>
          <w:rFonts w:ascii="Arial" w:hAnsi="Arial" w:cs="Arial"/>
          <w:sz w:val="28"/>
          <w:szCs w:val="28"/>
        </w:rPr>
      </w:pPr>
      <w:r>
        <w:rPr>
          <w:rFonts w:ascii="Arial" w:hAnsi="Arial" w:cs="Arial"/>
          <w:sz w:val="28"/>
          <w:szCs w:val="28"/>
        </w:rPr>
        <w:t>V</w:t>
      </w:r>
      <w:r w:rsidR="009B2F78">
        <w:rPr>
          <w:rFonts w:ascii="Arial" w:hAnsi="Arial" w:cs="Arial"/>
          <w:sz w:val="28"/>
          <w:szCs w:val="28"/>
        </w:rPr>
        <w:t>ZOR</w:t>
      </w:r>
    </w:p>
    <w:p w:rsidR="009B2F78" w:rsidRDefault="009B2F78" w:rsidP="009C00F0">
      <w:pPr>
        <w:jc w:val="center"/>
        <w:rPr>
          <w:rFonts w:ascii="Arial" w:hAnsi="Arial" w:cs="Arial"/>
          <w:b/>
          <w:sz w:val="28"/>
          <w:szCs w:val="28"/>
        </w:rPr>
      </w:pPr>
    </w:p>
    <w:p w:rsidR="008C4862" w:rsidRPr="00A331CD" w:rsidRDefault="00386095" w:rsidP="009C00F0">
      <w:pPr>
        <w:jc w:val="center"/>
        <w:rPr>
          <w:rFonts w:ascii="Arial" w:hAnsi="Arial" w:cs="Arial"/>
          <w:b/>
          <w:sz w:val="28"/>
          <w:szCs w:val="28"/>
        </w:rPr>
      </w:pPr>
      <w:r w:rsidRPr="00A331CD">
        <w:rPr>
          <w:rFonts w:ascii="Arial" w:hAnsi="Arial" w:cs="Arial"/>
          <w:b/>
          <w:sz w:val="28"/>
          <w:szCs w:val="28"/>
        </w:rPr>
        <w:t>Obec (město)</w:t>
      </w:r>
      <w:r w:rsidR="009C00F0" w:rsidRPr="00A331CD">
        <w:rPr>
          <w:rFonts w:ascii="Arial" w:hAnsi="Arial" w:cs="Arial"/>
          <w:b/>
          <w:sz w:val="28"/>
          <w:szCs w:val="28"/>
        </w:rPr>
        <w:t xml:space="preserve"> </w:t>
      </w:r>
      <w:r w:rsidRPr="00A331CD">
        <w:rPr>
          <w:rFonts w:ascii="Arial" w:hAnsi="Arial" w:cs="Arial"/>
          <w:b/>
          <w:sz w:val="28"/>
          <w:szCs w:val="28"/>
        </w:rPr>
        <w:t>…</w:t>
      </w:r>
    </w:p>
    <w:p w:rsidR="009C00F0" w:rsidRPr="00A331CD" w:rsidRDefault="009C00F0" w:rsidP="009C00F0">
      <w:pPr>
        <w:jc w:val="center"/>
        <w:rPr>
          <w:rFonts w:ascii="Arial" w:hAnsi="Arial" w:cs="Arial"/>
          <w:b/>
          <w:sz w:val="28"/>
          <w:szCs w:val="28"/>
        </w:rPr>
      </w:pPr>
      <w:r w:rsidRPr="00A331CD">
        <w:rPr>
          <w:rFonts w:ascii="Arial" w:hAnsi="Arial" w:cs="Arial"/>
          <w:b/>
          <w:sz w:val="28"/>
          <w:szCs w:val="28"/>
        </w:rPr>
        <w:t>Nařízení č. …/</w:t>
      </w:r>
      <w:r w:rsidR="00274478">
        <w:rPr>
          <w:rFonts w:ascii="Arial" w:hAnsi="Arial" w:cs="Arial"/>
          <w:b/>
          <w:sz w:val="28"/>
          <w:szCs w:val="28"/>
        </w:rPr>
        <w:t>201</w:t>
      </w:r>
      <w:r w:rsidR="00374724">
        <w:rPr>
          <w:rFonts w:ascii="Arial" w:hAnsi="Arial" w:cs="Arial"/>
          <w:b/>
          <w:sz w:val="28"/>
          <w:szCs w:val="28"/>
        </w:rPr>
        <w:t>7</w:t>
      </w:r>
    </w:p>
    <w:p w:rsidR="009C00F0" w:rsidRPr="00A331CD" w:rsidRDefault="00FB1229" w:rsidP="009C00F0">
      <w:pPr>
        <w:jc w:val="center"/>
        <w:rPr>
          <w:rFonts w:ascii="Arial" w:hAnsi="Arial" w:cs="Arial"/>
          <w:b/>
          <w:sz w:val="28"/>
          <w:szCs w:val="28"/>
        </w:rPr>
      </w:pPr>
      <w:r w:rsidRPr="00A331CD">
        <w:rPr>
          <w:rFonts w:ascii="Arial" w:hAnsi="Arial" w:cs="Arial"/>
          <w:b/>
          <w:sz w:val="28"/>
          <w:szCs w:val="28"/>
        </w:rPr>
        <w:t>Tržní řád</w:t>
      </w:r>
    </w:p>
    <w:p w:rsidR="009C00F0" w:rsidRDefault="009C00F0" w:rsidP="002E723C">
      <w:pPr>
        <w:jc w:val="both"/>
        <w:rPr>
          <w:rFonts w:ascii="Arial" w:hAnsi="Arial" w:cs="Arial"/>
        </w:rPr>
      </w:pPr>
    </w:p>
    <w:p w:rsidR="002E723C" w:rsidRDefault="002E723C" w:rsidP="002E723C">
      <w:pPr>
        <w:jc w:val="both"/>
        <w:rPr>
          <w:rFonts w:ascii="Arial" w:hAnsi="Arial" w:cs="Arial"/>
        </w:rPr>
      </w:pPr>
    </w:p>
    <w:p w:rsidR="009C00F0" w:rsidRDefault="00386095" w:rsidP="002E723C">
      <w:pPr>
        <w:jc w:val="both"/>
        <w:rPr>
          <w:rFonts w:ascii="Arial" w:hAnsi="Arial" w:cs="Arial"/>
        </w:rPr>
      </w:pPr>
      <w:r>
        <w:rPr>
          <w:rFonts w:ascii="Arial" w:hAnsi="Arial" w:cs="Arial"/>
        </w:rPr>
        <w:t xml:space="preserve">Rada obce (města) … </w:t>
      </w:r>
      <w:r w:rsidR="002E723C">
        <w:rPr>
          <w:rFonts w:ascii="Arial" w:hAnsi="Arial" w:cs="Arial"/>
        </w:rPr>
        <w:t xml:space="preserve">se usnesla dne … </w:t>
      </w:r>
      <w:r w:rsidR="00274478">
        <w:rPr>
          <w:rFonts w:ascii="Arial" w:hAnsi="Arial" w:cs="Arial"/>
        </w:rPr>
        <w:t>201</w:t>
      </w:r>
      <w:r w:rsidR="00374724">
        <w:rPr>
          <w:rFonts w:ascii="Arial" w:hAnsi="Arial" w:cs="Arial"/>
        </w:rPr>
        <w:t>7</w:t>
      </w:r>
      <w:r w:rsidR="00274478">
        <w:rPr>
          <w:rFonts w:ascii="Arial" w:hAnsi="Arial" w:cs="Arial"/>
        </w:rPr>
        <w:t xml:space="preserve"> </w:t>
      </w:r>
      <w:r w:rsidR="002E723C">
        <w:rPr>
          <w:rFonts w:ascii="Arial" w:hAnsi="Arial" w:cs="Arial"/>
        </w:rPr>
        <w:t xml:space="preserve">na základě ustanovení § </w:t>
      </w:r>
      <w:r w:rsidR="00FB1229">
        <w:rPr>
          <w:rFonts w:ascii="Arial" w:hAnsi="Arial" w:cs="Arial"/>
        </w:rPr>
        <w:t>18</w:t>
      </w:r>
      <w:r w:rsidR="00A331CD">
        <w:rPr>
          <w:rFonts w:ascii="Arial" w:hAnsi="Arial" w:cs="Arial"/>
        </w:rPr>
        <w:t xml:space="preserve"> odst. 1 </w:t>
      </w:r>
      <w:r w:rsidR="00374724" w:rsidRPr="00374724">
        <w:rPr>
          <w:rFonts w:ascii="Arial" w:hAnsi="Arial" w:cs="Arial"/>
          <w:i/>
        </w:rPr>
        <w:t xml:space="preserve">(popř. </w:t>
      </w:r>
      <w:r w:rsidR="006D3099">
        <w:rPr>
          <w:rFonts w:ascii="Arial" w:hAnsi="Arial" w:cs="Arial"/>
          <w:i/>
        </w:rPr>
        <w:t xml:space="preserve">a/nebo </w:t>
      </w:r>
      <w:r w:rsidR="00374724" w:rsidRPr="00374724">
        <w:rPr>
          <w:rFonts w:ascii="Arial" w:hAnsi="Arial" w:cs="Arial"/>
          <w:i/>
        </w:rPr>
        <w:t xml:space="preserve">2 </w:t>
      </w:r>
      <w:r w:rsidR="00A331CD" w:rsidRPr="00374724">
        <w:rPr>
          <w:rFonts w:ascii="Arial" w:hAnsi="Arial" w:cs="Arial"/>
          <w:i/>
        </w:rPr>
        <w:t>a</w:t>
      </w:r>
      <w:r w:rsidR="00374724" w:rsidRPr="00374724">
        <w:rPr>
          <w:rFonts w:ascii="Arial" w:hAnsi="Arial" w:cs="Arial"/>
          <w:i/>
        </w:rPr>
        <w:t>/nebo</w:t>
      </w:r>
      <w:r w:rsidR="00A331CD" w:rsidRPr="00374724">
        <w:rPr>
          <w:rFonts w:ascii="Arial" w:hAnsi="Arial" w:cs="Arial"/>
          <w:i/>
        </w:rPr>
        <w:t> </w:t>
      </w:r>
      <w:r w:rsidR="00FB1229" w:rsidRPr="00374724">
        <w:rPr>
          <w:rFonts w:ascii="Arial" w:hAnsi="Arial" w:cs="Arial"/>
          <w:i/>
        </w:rPr>
        <w:t>3</w:t>
      </w:r>
      <w:r w:rsidR="00374724" w:rsidRPr="00374724">
        <w:rPr>
          <w:rFonts w:ascii="Arial" w:hAnsi="Arial" w:cs="Arial"/>
          <w:i/>
        </w:rPr>
        <w:t xml:space="preserve"> a/nebo 4)</w:t>
      </w:r>
      <w:r w:rsidR="002E723C">
        <w:rPr>
          <w:rFonts w:ascii="Arial" w:hAnsi="Arial" w:cs="Arial"/>
        </w:rPr>
        <w:t xml:space="preserve"> zákona č. </w:t>
      </w:r>
      <w:r w:rsidR="00FB1229">
        <w:rPr>
          <w:rFonts w:ascii="Arial" w:hAnsi="Arial" w:cs="Arial"/>
        </w:rPr>
        <w:t>455</w:t>
      </w:r>
      <w:r w:rsidR="002E723C">
        <w:rPr>
          <w:rFonts w:ascii="Arial" w:hAnsi="Arial" w:cs="Arial"/>
        </w:rPr>
        <w:t>/199</w:t>
      </w:r>
      <w:r w:rsidR="00FB1229">
        <w:rPr>
          <w:rFonts w:ascii="Arial" w:hAnsi="Arial" w:cs="Arial"/>
        </w:rPr>
        <w:t>1</w:t>
      </w:r>
      <w:r w:rsidR="002E723C">
        <w:rPr>
          <w:rFonts w:ascii="Arial" w:hAnsi="Arial" w:cs="Arial"/>
        </w:rPr>
        <w:t xml:space="preserve"> Sb., o </w:t>
      </w:r>
      <w:r w:rsidR="00FB1229">
        <w:rPr>
          <w:rFonts w:ascii="Arial" w:hAnsi="Arial" w:cs="Arial"/>
        </w:rPr>
        <w:t>živnostenském podnikání (živnostenský zákon)</w:t>
      </w:r>
      <w:r w:rsidR="00A331CD">
        <w:rPr>
          <w:rFonts w:ascii="Arial" w:hAnsi="Arial" w:cs="Arial"/>
        </w:rPr>
        <w:t>, ve </w:t>
      </w:r>
      <w:r w:rsidR="002E723C">
        <w:rPr>
          <w:rFonts w:ascii="Arial" w:hAnsi="Arial" w:cs="Arial"/>
        </w:rPr>
        <w:t xml:space="preserve">znění pozdějších předpisů, </w:t>
      </w:r>
      <w:r w:rsidR="008C26CF">
        <w:rPr>
          <w:rFonts w:ascii="Arial" w:hAnsi="Arial" w:cs="Arial"/>
        </w:rPr>
        <w:t>a v souladu s </w:t>
      </w:r>
      <w:r w:rsidR="00CA1666">
        <w:rPr>
          <w:rFonts w:ascii="Arial" w:hAnsi="Arial" w:cs="Arial"/>
        </w:rPr>
        <w:t>ustanovením §</w:t>
      </w:r>
      <w:r w:rsidR="001B2AF5">
        <w:rPr>
          <w:rFonts w:ascii="Arial" w:hAnsi="Arial" w:cs="Arial"/>
        </w:rPr>
        <w:t xml:space="preserve"> 11 odst. 1 a § </w:t>
      </w:r>
      <w:r w:rsidR="00A331CD">
        <w:rPr>
          <w:rFonts w:ascii="Arial" w:hAnsi="Arial" w:cs="Arial"/>
        </w:rPr>
        <w:t>102 odst. </w:t>
      </w:r>
      <w:r w:rsidR="00CA1666">
        <w:rPr>
          <w:rFonts w:ascii="Arial" w:hAnsi="Arial" w:cs="Arial"/>
        </w:rPr>
        <w:t>2 pís</w:t>
      </w:r>
      <w:r w:rsidR="008C26CF">
        <w:rPr>
          <w:rFonts w:ascii="Arial" w:hAnsi="Arial" w:cs="Arial"/>
        </w:rPr>
        <w:t>m. d) zákona č. 128/2000 Sb., o </w:t>
      </w:r>
      <w:r w:rsidR="00CA1666">
        <w:rPr>
          <w:rFonts w:ascii="Arial" w:hAnsi="Arial" w:cs="Arial"/>
        </w:rPr>
        <w:t xml:space="preserve">obcích (obecní zřízení), ve znění pozdějších předpisů, vydat </w:t>
      </w:r>
      <w:r w:rsidR="006840F5">
        <w:rPr>
          <w:rFonts w:ascii="Arial" w:hAnsi="Arial" w:cs="Arial"/>
        </w:rPr>
        <w:t xml:space="preserve">toto </w:t>
      </w:r>
      <w:r w:rsidR="002E723C">
        <w:rPr>
          <w:rFonts w:ascii="Arial" w:hAnsi="Arial" w:cs="Arial"/>
        </w:rPr>
        <w:t xml:space="preserve">nařízení </w:t>
      </w:r>
      <w:r w:rsidR="00142C87">
        <w:rPr>
          <w:rFonts w:ascii="Arial" w:hAnsi="Arial" w:cs="Arial"/>
        </w:rPr>
        <w:t>obce (</w:t>
      </w:r>
      <w:r w:rsidR="002E723C">
        <w:rPr>
          <w:rFonts w:ascii="Arial" w:hAnsi="Arial" w:cs="Arial"/>
        </w:rPr>
        <w:t>města</w:t>
      </w:r>
      <w:r w:rsidR="00142C87">
        <w:rPr>
          <w:rFonts w:ascii="Arial" w:hAnsi="Arial" w:cs="Arial"/>
        </w:rPr>
        <w:t>)</w:t>
      </w:r>
      <w:r w:rsidR="002E723C">
        <w:rPr>
          <w:rFonts w:ascii="Arial" w:hAnsi="Arial" w:cs="Arial"/>
        </w:rPr>
        <w:t>:</w:t>
      </w:r>
    </w:p>
    <w:p w:rsidR="00730911" w:rsidRDefault="00730911" w:rsidP="002E723C">
      <w:pPr>
        <w:jc w:val="both"/>
        <w:rPr>
          <w:rFonts w:ascii="Arial" w:hAnsi="Arial" w:cs="Arial"/>
        </w:rPr>
      </w:pPr>
    </w:p>
    <w:p w:rsidR="00471945" w:rsidRDefault="00471945" w:rsidP="002E723C">
      <w:pPr>
        <w:jc w:val="both"/>
        <w:rPr>
          <w:rFonts w:ascii="Arial" w:hAnsi="Arial" w:cs="Arial"/>
          <w:i/>
          <w:sz w:val="20"/>
          <w:szCs w:val="20"/>
        </w:rPr>
      </w:pPr>
      <w:r>
        <w:rPr>
          <w:rFonts w:ascii="Arial" w:hAnsi="Arial" w:cs="Arial"/>
          <w:i/>
          <w:sz w:val="20"/>
          <w:szCs w:val="20"/>
        </w:rPr>
        <w:t>Pozn.:</w:t>
      </w:r>
    </w:p>
    <w:p w:rsidR="00F72119" w:rsidRPr="00386095" w:rsidRDefault="00471945" w:rsidP="002E723C">
      <w:pPr>
        <w:jc w:val="both"/>
        <w:rPr>
          <w:rFonts w:ascii="Arial" w:hAnsi="Arial" w:cs="Arial"/>
          <w:i/>
          <w:sz w:val="20"/>
          <w:szCs w:val="20"/>
        </w:rPr>
      </w:pPr>
      <w:r>
        <w:rPr>
          <w:rFonts w:ascii="Arial" w:hAnsi="Arial" w:cs="Arial"/>
          <w:i/>
          <w:sz w:val="20"/>
          <w:szCs w:val="20"/>
        </w:rPr>
        <w:t>N</w:t>
      </w:r>
      <w:r w:rsidR="00386095" w:rsidRPr="00386095">
        <w:rPr>
          <w:rFonts w:ascii="Arial" w:hAnsi="Arial" w:cs="Arial"/>
          <w:i/>
          <w:sz w:val="20"/>
          <w:szCs w:val="20"/>
        </w:rPr>
        <w:t>ení-li zřízena rada obce, vydává nařízení obce zastupitelstvo obce –</w:t>
      </w:r>
      <w:r w:rsidR="008A5D5F">
        <w:rPr>
          <w:rFonts w:ascii="Arial" w:hAnsi="Arial" w:cs="Arial"/>
          <w:i/>
          <w:sz w:val="20"/>
          <w:szCs w:val="20"/>
        </w:rPr>
        <w:t xml:space="preserve"> viz § 84 odst. 3 zákona č. </w:t>
      </w:r>
      <w:r w:rsidR="00386095" w:rsidRPr="00386095">
        <w:rPr>
          <w:rFonts w:ascii="Arial" w:hAnsi="Arial" w:cs="Arial"/>
          <w:i/>
          <w:sz w:val="20"/>
          <w:szCs w:val="20"/>
        </w:rPr>
        <w:t>128/2000 Sb., o obcích (obecní zřízení), ve znění pozdějších předpisů</w:t>
      </w:r>
      <w:r w:rsidR="00B36F0A">
        <w:rPr>
          <w:rFonts w:ascii="Arial" w:hAnsi="Arial" w:cs="Arial"/>
          <w:i/>
          <w:sz w:val="20"/>
          <w:szCs w:val="20"/>
        </w:rPr>
        <w:t xml:space="preserve"> (dále jen „zákon o obcích“)</w:t>
      </w:r>
      <w:r w:rsidR="001B2AF5">
        <w:rPr>
          <w:rFonts w:ascii="Arial" w:hAnsi="Arial" w:cs="Arial"/>
          <w:i/>
          <w:sz w:val="20"/>
          <w:szCs w:val="20"/>
        </w:rPr>
        <w:t>,</w:t>
      </w:r>
      <w:r w:rsidR="005B245B">
        <w:rPr>
          <w:rFonts w:ascii="Arial" w:hAnsi="Arial" w:cs="Arial"/>
          <w:i/>
          <w:sz w:val="20"/>
          <w:szCs w:val="20"/>
        </w:rPr>
        <w:t xml:space="preserve"> </w:t>
      </w:r>
      <w:r w:rsidR="001B2AF5" w:rsidRPr="00695A98">
        <w:rPr>
          <w:rFonts w:ascii="Arial" w:hAnsi="Arial" w:cs="Arial"/>
          <w:i/>
          <w:sz w:val="20"/>
          <w:szCs w:val="20"/>
        </w:rPr>
        <w:t>ve spojení s § 102 odst. 4 zákona o obcích</w:t>
      </w:r>
      <w:r w:rsidR="00386095" w:rsidRPr="00695A98">
        <w:rPr>
          <w:rFonts w:ascii="Arial" w:hAnsi="Arial" w:cs="Arial"/>
          <w:i/>
          <w:sz w:val="20"/>
          <w:szCs w:val="20"/>
        </w:rPr>
        <w:t>.</w:t>
      </w:r>
    </w:p>
    <w:p w:rsidR="003B544A" w:rsidRDefault="003B544A" w:rsidP="002E723C">
      <w:pPr>
        <w:jc w:val="both"/>
        <w:rPr>
          <w:rFonts w:ascii="Arial" w:hAnsi="Arial" w:cs="Arial"/>
        </w:rPr>
      </w:pPr>
    </w:p>
    <w:p w:rsidR="00C47251" w:rsidRDefault="00C47251" w:rsidP="002E723C">
      <w:pPr>
        <w:jc w:val="both"/>
        <w:rPr>
          <w:rFonts w:ascii="Arial" w:hAnsi="Arial" w:cs="Arial"/>
        </w:rPr>
      </w:pPr>
    </w:p>
    <w:p w:rsidR="009C00F0" w:rsidRPr="00F72119" w:rsidRDefault="009C00F0" w:rsidP="00DD6764">
      <w:pPr>
        <w:jc w:val="center"/>
        <w:rPr>
          <w:rFonts w:ascii="Arial" w:hAnsi="Arial" w:cs="Arial"/>
          <w:b/>
        </w:rPr>
      </w:pPr>
      <w:r w:rsidRPr="00F72119">
        <w:rPr>
          <w:rFonts w:ascii="Arial" w:hAnsi="Arial" w:cs="Arial"/>
          <w:b/>
        </w:rPr>
        <w:t>Čl. 1</w:t>
      </w:r>
    </w:p>
    <w:p w:rsidR="007B624B" w:rsidRPr="00F72119" w:rsidRDefault="00B755E7" w:rsidP="00DD6764">
      <w:pPr>
        <w:jc w:val="center"/>
        <w:rPr>
          <w:rFonts w:ascii="Arial" w:hAnsi="Arial" w:cs="Arial"/>
          <w:b/>
        </w:rPr>
      </w:pPr>
      <w:r>
        <w:rPr>
          <w:rFonts w:ascii="Arial" w:hAnsi="Arial" w:cs="Arial"/>
          <w:b/>
        </w:rPr>
        <w:t>Předmět nařízení</w:t>
      </w:r>
    </w:p>
    <w:p w:rsidR="00092D8C" w:rsidRDefault="00092D8C" w:rsidP="007B624B">
      <w:pPr>
        <w:jc w:val="both"/>
        <w:rPr>
          <w:rFonts w:ascii="Arial" w:hAnsi="Arial" w:cs="Arial"/>
        </w:rPr>
      </w:pPr>
    </w:p>
    <w:p w:rsidR="007B624B" w:rsidRPr="00374724" w:rsidRDefault="007B624B" w:rsidP="00374724">
      <w:pPr>
        <w:jc w:val="both"/>
        <w:rPr>
          <w:rFonts w:ascii="Arial" w:hAnsi="Arial" w:cs="Arial"/>
        </w:rPr>
      </w:pPr>
      <w:r w:rsidRPr="00374724">
        <w:rPr>
          <w:rFonts w:ascii="Arial" w:hAnsi="Arial" w:cs="Arial"/>
        </w:rPr>
        <w:t xml:space="preserve">Předmětem tohoto nařízení je vymezení </w:t>
      </w:r>
      <w:r w:rsidR="00374724" w:rsidRPr="00374724">
        <w:rPr>
          <w:rFonts w:ascii="Arial" w:hAnsi="Arial" w:cs="Arial"/>
        </w:rPr>
        <w:t>míst pro nabídku a prodej zboží a pro nabídku a poskytování služeb mimo provozovnu určenou k tomuto účelu rozhodnutím, opatřením nebo jiným úkonem vyžadovaným stavebním zákonem</w:t>
      </w:r>
      <w:r w:rsidR="00FB1229" w:rsidRPr="00F80852">
        <w:rPr>
          <w:rStyle w:val="Znakapoznpodarou"/>
          <w:rFonts w:ascii="Arial" w:hAnsi="Arial" w:cs="Arial"/>
        </w:rPr>
        <w:footnoteReference w:id="1"/>
      </w:r>
      <w:r w:rsidRPr="00374724">
        <w:rPr>
          <w:rFonts w:ascii="Arial" w:hAnsi="Arial" w:cs="Arial"/>
        </w:rPr>
        <w:t xml:space="preserve">. </w:t>
      </w:r>
      <w:r w:rsidR="00B755E7">
        <w:rPr>
          <w:rFonts w:ascii="Arial" w:hAnsi="Arial" w:cs="Arial"/>
        </w:rPr>
        <w:t>Těmito místy jsou tržnice a tržiště (dále jen „tržiště“).</w:t>
      </w:r>
    </w:p>
    <w:p w:rsidR="009B2F78" w:rsidRPr="00471945" w:rsidRDefault="009B2F78" w:rsidP="00471945">
      <w:pPr>
        <w:jc w:val="both"/>
        <w:rPr>
          <w:rFonts w:ascii="Arial" w:hAnsi="Arial" w:cs="Arial"/>
        </w:rPr>
      </w:pPr>
    </w:p>
    <w:p w:rsidR="00471945" w:rsidRDefault="00B755E7" w:rsidP="00F80852">
      <w:pPr>
        <w:jc w:val="both"/>
        <w:rPr>
          <w:rFonts w:ascii="Arial" w:hAnsi="Arial" w:cs="Arial"/>
          <w:i/>
          <w:sz w:val="20"/>
          <w:szCs w:val="20"/>
        </w:rPr>
      </w:pPr>
      <w:r>
        <w:rPr>
          <w:rFonts w:ascii="Arial" w:hAnsi="Arial" w:cs="Arial"/>
          <w:i/>
          <w:sz w:val="20"/>
          <w:szCs w:val="20"/>
        </w:rPr>
        <w:t>P</w:t>
      </w:r>
      <w:r w:rsidR="00471945">
        <w:rPr>
          <w:rFonts w:ascii="Arial" w:hAnsi="Arial" w:cs="Arial"/>
          <w:i/>
          <w:sz w:val="20"/>
          <w:szCs w:val="20"/>
        </w:rPr>
        <w:t>ozn.:</w:t>
      </w:r>
    </w:p>
    <w:p w:rsidR="00374724" w:rsidRDefault="00471945" w:rsidP="00F80852">
      <w:pPr>
        <w:jc w:val="both"/>
        <w:rPr>
          <w:rFonts w:ascii="Arial" w:hAnsi="Arial" w:cs="Arial"/>
          <w:i/>
          <w:sz w:val="20"/>
          <w:szCs w:val="20"/>
        </w:rPr>
      </w:pPr>
      <w:r>
        <w:rPr>
          <w:rFonts w:ascii="Arial" w:hAnsi="Arial" w:cs="Arial"/>
          <w:i/>
          <w:sz w:val="20"/>
          <w:szCs w:val="20"/>
        </w:rPr>
        <w:t>J</w:t>
      </w:r>
      <w:r w:rsidR="00B755E7">
        <w:rPr>
          <w:rFonts w:ascii="Arial" w:hAnsi="Arial" w:cs="Arial"/>
          <w:i/>
          <w:sz w:val="20"/>
          <w:szCs w:val="20"/>
        </w:rPr>
        <w:t>edná se o obligatorní náležitosti tržního řádu – tyto náležitosti tržní řád obsahovat musí.</w:t>
      </w:r>
    </w:p>
    <w:p w:rsidR="00C47251" w:rsidRDefault="00C47251" w:rsidP="00F80852">
      <w:pPr>
        <w:jc w:val="both"/>
        <w:rPr>
          <w:rFonts w:ascii="Arial" w:hAnsi="Arial" w:cs="Arial"/>
          <w:i/>
          <w:sz w:val="20"/>
          <w:szCs w:val="20"/>
        </w:rPr>
      </w:pPr>
    </w:p>
    <w:p w:rsidR="00C47251" w:rsidRDefault="00C47251" w:rsidP="00F80852">
      <w:pPr>
        <w:jc w:val="both"/>
        <w:rPr>
          <w:rFonts w:ascii="Arial" w:hAnsi="Arial" w:cs="Arial"/>
          <w:i/>
          <w:sz w:val="20"/>
          <w:szCs w:val="20"/>
        </w:rPr>
      </w:pPr>
      <w:r>
        <w:rPr>
          <w:rFonts w:ascii="Arial" w:hAnsi="Arial" w:cs="Arial"/>
          <w:i/>
          <w:sz w:val="20"/>
          <w:szCs w:val="20"/>
        </w:rPr>
        <w:t>Upozornění:</w:t>
      </w:r>
    </w:p>
    <w:p w:rsidR="00C47251" w:rsidRPr="00B755E7" w:rsidRDefault="00C47251" w:rsidP="00F80852">
      <w:pPr>
        <w:jc w:val="both"/>
        <w:rPr>
          <w:rFonts w:ascii="Arial" w:hAnsi="Arial" w:cs="Arial"/>
          <w:i/>
          <w:sz w:val="20"/>
          <w:szCs w:val="20"/>
        </w:rPr>
      </w:pPr>
      <w:r>
        <w:rPr>
          <w:rFonts w:ascii="Arial" w:hAnsi="Arial" w:cs="Arial"/>
          <w:i/>
          <w:sz w:val="20"/>
          <w:szCs w:val="20"/>
        </w:rPr>
        <w:t>Vět</w:t>
      </w:r>
      <w:r w:rsidR="00DA55C3">
        <w:rPr>
          <w:rFonts w:ascii="Arial" w:hAnsi="Arial" w:cs="Arial"/>
          <w:i/>
          <w:sz w:val="20"/>
          <w:szCs w:val="20"/>
        </w:rPr>
        <w:t>u</w:t>
      </w:r>
      <w:r>
        <w:rPr>
          <w:rFonts w:ascii="Arial" w:hAnsi="Arial" w:cs="Arial"/>
          <w:i/>
          <w:sz w:val="20"/>
          <w:szCs w:val="20"/>
        </w:rPr>
        <w:t xml:space="preserve"> „Těmito místy jsou tržnice a tržiště (dále jen „tržiště“)“ </w:t>
      </w:r>
      <w:r w:rsidR="00DA55C3">
        <w:rPr>
          <w:rFonts w:ascii="Arial" w:hAnsi="Arial" w:cs="Arial"/>
          <w:i/>
          <w:sz w:val="20"/>
          <w:szCs w:val="20"/>
        </w:rPr>
        <w:t>je nutno</w:t>
      </w:r>
      <w:r>
        <w:rPr>
          <w:rFonts w:ascii="Arial" w:hAnsi="Arial" w:cs="Arial"/>
          <w:i/>
          <w:sz w:val="20"/>
          <w:szCs w:val="20"/>
        </w:rPr>
        <w:t xml:space="preserve"> přizpůsob</w:t>
      </w:r>
      <w:r w:rsidR="00DA55C3">
        <w:rPr>
          <w:rFonts w:ascii="Arial" w:hAnsi="Arial" w:cs="Arial"/>
          <w:i/>
          <w:sz w:val="20"/>
          <w:szCs w:val="20"/>
        </w:rPr>
        <w:t>it</w:t>
      </w:r>
      <w:r>
        <w:rPr>
          <w:rFonts w:ascii="Arial" w:hAnsi="Arial" w:cs="Arial"/>
          <w:i/>
          <w:sz w:val="20"/>
          <w:szCs w:val="20"/>
        </w:rPr>
        <w:t xml:space="preserve"> konkrétním místním podmínkám.</w:t>
      </w:r>
    </w:p>
    <w:p w:rsidR="00374724" w:rsidRDefault="00374724" w:rsidP="00F80852">
      <w:pPr>
        <w:jc w:val="both"/>
        <w:rPr>
          <w:rFonts w:ascii="Arial" w:hAnsi="Arial" w:cs="Arial"/>
        </w:rPr>
      </w:pPr>
    </w:p>
    <w:p w:rsidR="00F80852" w:rsidRPr="00F80852" w:rsidRDefault="00F80852" w:rsidP="00F80852">
      <w:pPr>
        <w:jc w:val="both"/>
        <w:rPr>
          <w:rFonts w:ascii="Arial" w:hAnsi="Arial" w:cs="Arial"/>
        </w:rPr>
      </w:pPr>
      <w:r w:rsidRPr="00F80852">
        <w:rPr>
          <w:rFonts w:ascii="Arial" w:hAnsi="Arial" w:cs="Arial"/>
        </w:rPr>
        <w:t xml:space="preserve">Tržní řád </w:t>
      </w:r>
      <w:r w:rsidR="00374724">
        <w:rPr>
          <w:rFonts w:ascii="Arial" w:hAnsi="Arial" w:cs="Arial"/>
        </w:rPr>
        <w:t xml:space="preserve">dále </w:t>
      </w:r>
      <w:r w:rsidR="00B755E7">
        <w:rPr>
          <w:rFonts w:ascii="Arial" w:hAnsi="Arial" w:cs="Arial"/>
        </w:rPr>
        <w:t>vymezuje</w:t>
      </w:r>
      <w:r w:rsidRPr="00F80852">
        <w:rPr>
          <w:rFonts w:ascii="Arial" w:hAnsi="Arial" w:cs="Arial"/>
        </w:rPr>
        <w:t>:</w:t>
      </w:r>
    </w:p>
    <w:p w:rsidR="00F80852" w:rsidRPr="00F80852" w:rsidRDefault="00F80852" w:rsidP="00F80852">
      <w:pPr>
        <w:jc w:val="both"/>
        <w:rPr>
          <w:rFonts w:ascii="Arial" w:hAnsi="Arial" w:cs="Arial"/>
        </w:rPr>
      </w:pPr>
    </w:p>
    <w:p w:rsidR="00F80852" w:rsidRPr="00F80852" w:rsidRDefault="00374724" w:rsidP="00F80852">
      <w:pPr>
        <w:numPr>
          <w:ilvl w:val="0"/>
          <w:numId w:val="10"/>
        </w:numPr>
        <w:jc w:val="both"/>
        <w:rPr>
          <w:rFonts w:ascii="Arial" w:hAnsi="Arial" w:cs="Arial"/>
        </w:rPr>
      </w:pPr>
      <w:r>
        <w:rPr>
          <w:rFonts w:ascii="Arial" w:hAnsi="Arial" w:cs="Arial"/>
        </w:rPr>
        <w:t>kapacitu a požadavky na vybavenost tržišť</w:t>
      </w:r>
      <w:r w:rsidR="00C82AA0">
        <w:rPr>
          <w:rFonts w:ascii="Arial" w:hAnsi="Arial" w:cs="Arial"/>
        </w:rPr>
        <w:t>,</w:t>
      </w:r>
    </w:p>
    <w:p w:rsidR="00F80852" w:rsidRPr="00F80852" w:rsidRDefault="00374724" w:rsidP="00F80852">
      <w:pPr>
        <w:numPr>
          <w:ilvl w:val="0"/>
          <w:numId w:val="10"/>
        </w:numPr>
        <w:jc w:val="both"/>
        <w:rPr>
          <w:rFonts w:ascii="Arial" w:hAnsi="Arial" w:cs="Arial"/>
        </w:rPr>
      </w:pPr>
      <w:r>
        <w:rPr>
          <w:rFonts w:ascii="Arial" w:hAnsi="Arial" w:cs="Arial"/>
        </w:rPr>
        <w:t>dobu prodeje zboží a poskytování služeb na tržišti</w:t>
      </w:r>
      <w:r w:rsidR="00F80852">
        <w:rPr>
          <w:rFonts w:ascii="Arial" w:hAnsi="Arial" w:cs="Arial"/>
        </w:rPr>
        <w:t>,</w:t>
      </w:r>
    </w:p>
    <w:p w:rsidR="00F80852" w:rsidRPr="00F80852" w:rsidRDefault="00374724" w:rsidP="00F80852">
      <w:pPr>
        <w:numPr>
          <w:ilvl w:val="0"/>
          <w:numId w:val="10"/>
        </w:numPr>
        <w:jc w:val="both"/>
        <w:rPr>
          <w:rFonts w:ascii="Arial" w:hAnsi="Arial" w:cs="Arial"/>
        </w:rPr>
      </w:pPr>
      <w:r>
        <w:rPr>
          <w:rFonts w:ascii="Arial" w:hAnsi="Arial" w:cs="Arial"/>
        </w:rPr>
        <w:t xml:space="preserve">pravidla pro udržování čistoty </w:t>
      </w:r>
      <w:r w:rsidR="00F80852" w:rsidRPr="00F80852">
        <w:rPr>
          <w:rFonts w:ascii="Arial" w:hAnsi="Arial" w:cs="Arial"/>
        </w:rPr>
        <w:t xml:space="preserve">a bezpečnosti na </w:t>
      </w:r>
      <w:r w:rsidR="009B2F78">
        <w:rPr>
          <w:rFonts w:ascii="Arial" w:hAnsi="Arial" w:cs="Arial"/>
        </w:rPr>
        <w:t>tržišt</w:t>
      </w:r>
      <w:r>
        <w:rPr>
          <w:rFonts w:ascii="Arial" w:hAnsi="Arial" w:cs="Arial"/>
        </w:rPr>
        <w:t>i</w:t>
      </w:r>
      <w:r w:rsidR="009B2F78">
        <w:rPr>
          <w:rFonts w:ascii="Arial" w:hAnsi="Arial" w:cs="Arial"/>
        </w:rPr>
        <w:t>,</w:t>
      </w:r>
    </w:p>
    <w:p w:rsidR="00F80852" w:rsidRDefault="00F80852" w:rsidP="00F80852">
      <w:pPr>
        <w:numPr>
          <w:ilvl w:val="0"/>
          <w:numId w:val="10"/>
        </w:numPr>
        <w:jc w:val="both"/>
        <w:rPr>
          <w:rFonts w:ascii="Arial" w:hAnsi="Arial" w:cs="Arial"/>
        </w:rPr>
      </w:pPr>
      <w:r w:rsidRPr="00F80852">
        <w:rPr>
          <w:rFonts w:ascii="Arial" w:hAnsi="Arial" w:cs="Arial"/>
        </w:rPr>
        <w:t>pravidla, která musí dodrž</w:t>
      </w:r>
      <w:r w:rsidR="009B2F78">
        <w:rPr>
          <w:rFonts w:ascii="Arial" w:hAnsi="Arial" w:cs="Arial"/>
        </w:rPr>
        <w:t>et</w:t>
      </w:r>
      <w:r w:rsidRPr="00F80852">
        <w:rPr>
          <w:rFonts w:ascii="Arial" w:hAnsi="Arial" w:cs="Arial"/>
        </w:rPr>
        <w:t xml:space="preserve"> provozovatel </w:t>
      </w:r>
      <w:r w:rsidR="009B2F78">
        <w:rPr>
          <w:rFonts w:ascii="Arial" w:hAnsi="Arial" w:cs="Arial"/>
        </w:rPr>
        <w:t>tržiš</w:t>
      </w:r>
      <w:r w:rsidR="00374724">
        <w:rPr>
          <w:rFonts w:ascii="Arial" w:hAnsi="Arial" w:cs="Arial"/>
        </w:rPr>
        <w:t>tě</w:t>
      </w:r>
      <w:r w:rsidR="009B2F78">
        <w:rPr>
          <w:rFonts w:ascii="Arial" w:hAnsi="Arial" w:cs="Arial"/>
        </w:rPr>
        <w:t xml:space="preserve"> k zajištění </w:t>
      </w:r>
      <w:r w:rsidR="00374724">
        <w:rPr>
          <w:rFonts w:ascii="Arial" w:hAnsi="Arial" w:cs="Arial"/>
        </w:rPr>
        <w:t>jeho</w:t>
      </w:r>
      <w:r w:rsidR="009B2F78">
        <w:rPr>
          <w:rFonts w:ascii="Arial" w:hAnsi="Arial" w:cs="Arial"/>
        </w:rPr>
        <w:t xml:space="preserve"> řádného provozu</w:t>
      </w:r>
      <w:r w:rsidR="00374724">
        <w:rPr>
          <w:rFonts w:ascii="Arial" w:hAnsi="Arial" w:cs="Arial"/>
        </w:rPr>
        <w:t>,</w:t>
      </w:r>
    </w:p>
    <w:p w:rsidR="00374724" w:rsidRDefault="00374724" w:rsidP="00F80852">
      <w:pPr>
        <w:numPr>
          <w:ilvl w:val="0"/>
          <w:numId w:val="10"/>
        </w:numPr>
        <w:jc w:val="both"/>
        <w:rPr>
          <w:rFonts w:ascii="Arial" w:hAnsi="Arial" w:cs="Arial"/>
        </w:rPr>
      </w:pPr>
      <w:r>
        <w:rPr>
          <w:rFonts w:ascii="Arial" w:hAnsi="Arial" w:cs="Arial"/>
        </w:rPr>
        <w:t>pravidla, která musí dodržet provozovatel tržiště pro zajištění řádného užívání tržiště osobami s omezenou s</w:t>
      </w:r>
      <w:r w:rsidR="00B755E7">
        <w:rPr>
          <w:rFonts w:ascii="Arial" w:hAnsi="Arial" w:cs="Arial"/>
        </w:rPr>
        <w:t>chopností pohybu nebo orientace,</w:t>
      </w:r>
    </w:p>
    <w:p w:rsidR="00B755E7" w:rsidRDefault="00B755E7" w:rsidP="00F80852">
      <w:pPr>
        <w:numPr>
          <w:ilvl w:val="0"/>
          <w:numId w:val="10"/>
        </w:numPr>
        <w:jc w:val="both"/>
        <w:rPr>
          <w:rFonts w:ascii="Arial" w:hAnsi="Arial" w:cs="Arial"/>
        </w:rPr>
      </w:pPr>
      <w:r>
        <w:rPr>
          <w:rFonts w:ascii="Arial" w:hAnsi="Arial" w:cs="Arial"/>
        </w:rPr>
        <w:t>rozdělení tržišť podle druhu prodávaného zboží nebo poskytované služby,</w:t>
      </w:r>
    </w:p>
    <w:p w:rsidR="00B755E7" w:rsidRDefault="00B755E7" w:rsidP="00F80852">
      <w:pPr>
        <w:numPr>
          <w:ilvl w:val="0"/>
          <w:numId w:val="10"/>
        </w:numPr>
        <w:jc w:val="both"/>
        <w:rPr>
          <w:rFonts w:ascii="Arial" w:hAnsi="Arial" w:cs="Arial"/>
        </w:rPr>
      </w:pPr>
      <w:r>
        <w:rPr>
          <w:rFonts w:ascii="Arial" w:hAnsi="Arial" w:cs="Arial"/>
        </w:rPr>
        <w:t>absenci vztahu na některé formy prodeje zboží nebo poskytování služeb prováděných mimo provozovnu,</w:t>
      </w:r>
    </w:p>
    <w:p w:rsidR="00B755E7" w:rsidRPr="00F80852" w:rsidRDefault="00B755E7" w:rsidP="00F80852">
      <w:pPr>
        <w:numPr>
          <w:ilvl w:val="0"/>
          <w:numId w:val="10"/>
        </w:numPr>
        <w:jc w:val="both"/>
        <w:rPr>
          <w:rFonts w:ascii="Arial" w:hAnsi="Arial" w:cs="Arial"/>
        </w:rPr>
      </w:pPr>
      <w:r>
        <w:rPr>
          <w:rFonts w:ascii="Arial" w:hAnsi="Arial" w:cs="Arial"/>
        </w:rPr>
        <w:t>zakázané formy prodeje zboží nebo poskytování služeb prováděné mimo provozovnu, a to v obci nebo její části.</w:t>
      </w:r>
    </w:p>
    <w:p w:rsidR="00C47251" w:rsidRDefault="00C47251" w:rsidP="00374724">
      <w:pPr>
        <w:jc w:val="both"/>
        <w:rPr>
          <w:rFonts w:ascii="Arial" w:hAnsi="Arial" w:cs="Arial"/>
          <w:i/>
          <w:sz w:val="20"/>
          <w:szCs w:val="20"/>
        </w:rPr>
      </w:pPr>
    </w:p>
    <w:p w:rsidR="00471945" w:rsidRDefault="00374724" w:rsidP="00374724">
      <w:pPr>
        <w:jc w:val="both"/>
        <w:rPr>
          <w:rFonts w:ascii="Arial" w:hAnsi="Arial" w:cs="Arial"/>
          <w:i/>
          <w:sz w:val="20"/>
          <w:szCs w:val="20"/>
        </w:rPr>
      </w:pPr>
      <w:r>
        <w:rPr>
          <w:rFonts w:ascii="Arial" w:hAnsi="Arial" w:cs="Arial"/>
          <w:i/>
          <w:sz w:val="20"/>
          <w:szCs w:val="20"/>
        </w:rPr>
        <w:lastRenderedPageBreak/>
        <w:t>Pozn.:</w:t>
      </w:r>
    </w:p>
    <w:p w:rsidR="00374724" w:rsidRDefault="00471945" w:rsidP="00374724">
      <w:pPr>
        <w:jc w:val="both"/>
        <w:rPr>
          <w:rFonts w:ascii="Arial" w:hAnsi="Arial" w:cs="Arial"/>
          <w:i/>
          <w:sz w:val="20"/>
          <w:szCs w:val="20"/>
        </w:rPr>
      </w:pPr>
      <w:r>
        <w:rPr>
          <w:rFonts w:ascii="Arial" w:hAnsi="Arial" w:cs="Arial"/>
          <w:i/>
          <w:sz w:val="20"/>
          <w:szCs w:val="20"/>
        </w:rPr>
        <w:t>J</w:t>
      </w:r>
      <w:r w:rsidR="00374724">
        <w:rPr>
          <w:rFonts w:ascii="Arial" w:hAnsi="Arial" w:cs="Arial"/>
          <w:i/>
          <w:sz w:val="20"/>
          <w:szCs w:val="20"/>
        </w:rPr>
        <w:t>edná se o fakultativní náležitosti tržního řádu – tyto náležitosti tržní řád obsahovat může (i jednotlivě), ale nemusí.</w:t>
      </w:r>
    </w:p>
    <w:p w:rsidR="00C47251" w:rsidRDefault="00C47251" w:rsidP="00374724">
      <w:pPr>
        <w:jc w:val="both"/>
        <w:rPr>
          <w:rFonts w:ascii="Arial" w:hAnsi="Arial" w:cs="Arial"/>
          <w:i/>
          <w:sz w:val="20"/>
          <w:szCs w:val="20"/>
        </w:rPr>
      </w:pPr>
    </w:p>
    <w:p w:rsidR="00471945" w:rsidRDefault="00471945" w:rsidP="00374724">
      <w:pPr>
        <w:jc w:val="both"/>
        <w:rPr>
          <w:rFonts w:ascii="Arial" w:hAnsi="Arial" w:cs="Arial"/>
          <w:i/>
          <w:sz w:val="20"/>
          <w:szCs w:val="20"/>
        </w:rPr>
      </w:pPr>
      <w:r>
        <w:rPr>
          <w:rFonts w:ascii="Arial" w:hAnsi="Arial" w:cs="Arial"/>
          <w:i/>
          <w:sz w:val="20"/>
          <w:szCs w:val="20"/>
        </w:rPr>
        <w:t>Upozornění:</w:t>
      </w:r>
    </w:p>
    <w:p w:rsidR="00374724" w:rsidRPr="00F80852" w:rsidRDefault="00471945" w:rsidP="00374724">
      <w:pPr>
        <w:jc w:val="both"/>
        <w:rPr>
          <w:rFonts w:ascii="Arial" w:hAnsi="Arial" w:cs="Arial"/>
          <w:i/>
          <w:sz w:val="20"/>
          <w:szCs w:val="20"/>
        </w:rPr>
      </w:pPr>
      <w:r>
        <w:rPr>
          <w:rFonts w:ascii="Arial" w:hAnsi="Arial" w:cs="Arial"/>
          <w:i/>
          <w:sz w:val="20"/>
          <w:szCs w:val="20"/>
        </w:rPr>
        <w:t>P</w:t>
      </w:r>
      <w:r w:rsidR="00374724">
        <w:rPr>
          <w:rFonts w:ascii="Arial" w:hAnsi="Arial" w:cs="Arial"/>
          <w:i/>
          <w:sz w:val="20"/>
          <w:szCs w:val="20"/>
        </w:rPr>
        <w:t>okud obec (město) využije a</w:t>
      </w:r>
      <w:r w:rsidR="00D7375B">
        <w:rPr>
          <w:rFonts w:ascii="Arial" w:hAnsi="Arial" w:cs="Arial"/>
          <w:i/>
          <w:sz w:val="20"/>
          <w:szCs w:val="20"/>
        </w:rPr>
        <w:t xml:space="preserve">plikace ustanovení § 18 odst. 2, </w:t>
      </w:r>
      <w:r w:rsidR="00065ADA">
        <w:rPr>
          <w:rFonts w:ascii="Arial" w:hAnsi="Arial" w:cs="Arial"/>
          <w:i/>
          <w:sz w:val="20"/>
          <w:szCs w:val="20"/>
        </w:rPr>
        <w:t>3</w:t>
      </w:r>
      <w:r w:rsidR="00D7375B">
        <w:rPr>
          <w:rFonts w:ascii="Arial" w:hAnsi="Arial" w:cs="Arial"/>
          <w:i/>
          <w:sz w:val="20"/>
          <w:szCs w:val="20"/>
        </w:rPr>
        <w:t xml:space="preserve"> nebo 4 </w:t>
      </w:r>
      <w:r w:rsidR="00374724">
        <w:rPr>
          <w:rFonts w:ascii="Arial" w:hAnsi="Arial" w:cs="Arial"/>
          <w:i/>
          <w:sz w:val="20"/>
          <w:szCs w:val="20"/>
        </w:rPr>
        <w:t>zákona č. 455/1991 Sb., o živnostenském podnikání (živnostenský zákon</w:t>
      </w:r>
      <w:r w:rsidR="00DA55C3">
        <w:rPr>
          <w:rFonts w:ascii="Arial" w:hAnsi="Arial" w:cs="Arial"/>
          <w:i/>
          <w:sz w:val="20"/>
          <w:szCs w:val="20"/>
        </w:rPr>
        <w:t>)</w:t>
      </w:r>
      <w:r w:rsidR="00374724">
        <w:rPr>
          <w:rFonts w:ascii="Arial" w:hAnsi="Arial" w:cs="Arial"/>
          <w:i/>
          <w:sz w:val="20"/>
          <w:szCs w:val="20"/>
        </w:rPr>
        <w:t>, ve znění pozdějších předpisů,</w:t>
      </w:r>
      <w:r w:rsidR="00D7375B">
        <w:rPr>
          <w:rFonts w:ascii="Arial" w:hAnsi="Arial" w:cs="Arial"/>
          <w:i/>
          <w:sz w:val="20"/>
          <w:szCs w:val="20"/>
        </w:rPr>
        <w:t xml:space="preserve"> ať už jednotlivě nebo v</w:t>
      </w:r>
      <w:r w:rsidR="00065ADA">
        <w:rPr>
          <w:rFonts w:ascii="Arial" w:hAnsi="Arial" w:cs="Arial"/>
          <w:i/>
          <w:sz w:val="20"/>
          <w:szCs w:val="20"/>
        </w:rPr>
        <w:t> </w:t>
      </w:r>
      <w:r w:rsidR="00D7375B">
        <w:rPr>
          <w:rFonts w:ascii="Arial" w:hAnsi="Arial" w:cs="Arial"/>
          <w:i/>
          <w:sz w:val="20"/>
          <w:szCs w:val="20"/>
        </w:rPr>
        <w:t>kombinaci</w:t>
      </w:r>
      <w:r w:rsidR="00065ADA">
        <w:rPr>
          <w:rFonts w:ascii="Arial" w:hAnsi="Arial" w:cs="Arial"/>
          <w:i/>
          <w:sz w:val="20"/>
          <w:szCs w:val="20"/>
        </w:rPr>
        <w:t>,</w:t>
      </w:r>
      <w:r w:rsidR="00374724">
        <w:rPr>
          <w:rFonts w:ascii="Arial" w:hAnsi="Arial" w:cs="Arial"/>
          <w:i/>
          <w:sz w:val="20"/>
          <w:szCs w:val="20"/>
        </w:rPr>
        <w:t xml:space="preserve"> je třeba upravit zákonný odkaz v úvodu nařízení.</w:t>
      </w:r>
    </w:p>
    <w:p w:rsidR="00374724" w:rsidRDefault="00374724" w:rsidP="00374724">
      <w:pPr>
        <w:rPr>
          <w:rFonts w:ascii="Arial" w:hAnsi="Arial" w:cs="Arial"/>
        </w:rPr>
      </w:pPr>
    </w:p>
    <w:p w:rsidR="00A522F8" w:rsidRDefault="00A522F8" w:rsidP="00374724">
      <w:pPr>
        <w:rPr>
          <w:rFonts w:ascii="Arial" w:hAnsi="Arial" w:cs="Arial"/>
        </w:rPr>
      </w:pPr>
    </w:p>
    <w:p w:rsidR="00FB1229" w:rsidRPr="00F72119" w:rsidRDefault="007B624B" w:rsidP="007B624B">
      <w:pPr>
        <w:jc w:val="center"/>
        <w:rPr>
          <w:rFonts w:ascii="Arial" w:hAnsi="Arial" w:cs="Arial"/>
          <w:b/>
        </w:rPr>
      </w:pPr>
      <w:r w:rsidRPr="00F72119">
        <w:rPr>
          <w:rFonts w:ascii="Arial" w:hAnsi="Arial" w:cs="Arial"/>
          <w:b/>
        </w:rPr>
        <w:t xml:space="preserve">Čl. </w:t>
      </w:r>
      <w:r w:rsidR="00F80852">
        <w:rPr>
          <w:rFonts w:ascii="Arial" w:hAnsi="Arial" w:cs="Arial"/>
          <w:b/>
        </w:rPr>
        <w:t>3</w:t>
      </w:r>
    </w:p>
    <w:p w:rsidR="007B624B" w:rsidRPr="00F72119" w:rsidRDefault="007B624B" w:rsidP="007B624B">
      <w:pPr>
        <w:jc w:val="center"/>
        <w:rPr>
          <w:rFonts w:ascii="Arial" w:hAnsi="Arial" w:cs="Arial"/>
          <w:b/>
        </w:rPr>
      </w:pPr>
      <w:r w:rsidRPr="00F72119">
        <w:rPr>
          <w:rFonts w:ascii="Arial" w:hAnsi="Arial" w:cs="Arial"/>
          <w:b/>
        </w:rPr>
        <w:t>Základní pojmy</w:t>
      </w:r>
    </w:p>
    <w:p w:rsidR="00092D8C" w:rsidRDefault="00092D8C" w:rsidP="007B624B">
      <w:pPr>
        <w:jc w:val="both"/>
        <w:rPr>
          <w:rFonts w:ascii="Arial" w:hAnsi="Arial" w:cs="Arial"/>
        </w:rPr>
      </w:pPr>
    </w:p>
    <w:p w:rsidR="007B624B" w:rsidRDefault="007B624B" w:rsidP="007B624B">
      <w:pPr>
        <w:jc w:val="both"/>
        <w:rPr>
          <w:rFonts w:ascii="Arial" w:hAnsi="Arial" w:cs="Arial"/>
        </w:rPr>
      </w:pPr>
      <w:r w:rsidRPr="00F72119">
        <w:rPr>
          <w:rFonts w:ascii="Arial" w:hAnsi="Arial" w:cs="Arial"/>
          <w:b/>
        </w:rPr>
        <w:t>Tržiště</w:t>
      </w:r>
      <w:r>
        <w:rPr>
          <w:rFonts w:ascii="Arial" w:hAnsi="Arial" w:cs="Arial"/>
        </w:rPr>
        <w:t xml:space="preserve"> je konkrétně vymezený prostor umožňující prodej zboží a poskytování služeb na prodejních stáncích, pultech a na jiných obdobných prodejních zařízeních.</w:t>
      </w:r>
    </w:p>
    <w:p w:rsidR="00F72119" w:rsidRDefault="00F72119" w:rsidP="007B624B">
      <w:pPr>
        <w:jc w:val="both"/>
        <w:rPr>
          <w:rFonts w:ascii="Arial" w:hAnsi="Arial" w:cs="Arial"/>
        </w:rPr>
      </w:pPr>
    </w:p>
    <w:p w:rsidR="007B624B" w:rsidRDefault="007B624B" w:rsidP="007B624B">
      <w:pPr>
        <w:jc w:val="both"/>
        <w:rPr>
          <w:rFonts w:ascii="Arial" w:hAnsi="Arial" w:cs="Arial"/>
        </w:rPr>
      </w:pPr>
      <w:r w:rsidRPr="00F72119">
        <w:rPr>
          <w:rFonts w:ascii="Arial" w:hAnsi="Arial" w:cs="Arial"/>
          <w:b/>
        </w:rPr>
        <w:t>Podomní prodej</w:t>
      </w:r>
      <w:r>
        <w:rPr>
          <w:rFonts w:ascii="Arial" w:hAnsi="Arial" w:cs="Arial"/>
        </w:rPr>
        <w:t xml:space="preserve"> je prodej mimo provozovnu určenou k tomuto účelu kolaudačním rozhodnutím podle zvláštního zákona</w:t>
      </w:r>
      <w:r>
        <w:rPr>
          <w:rFonts w:ascii="Arial" w:hAnsi="Arial" w:cs="Arial"/>
          <w:vertAlign w:val="superscript"/>
        </w:rPr>
        <w:t>1</w:t>
      </w:r>
      <w:r>
        <w:rPr>
          <w:rFonts w:ascii="Arial" w:hAnsi="Arial" w:cs="Arial"/>
        </w:rPr>
        <w:t>, provozovaný formou pochůzky (obchůzky), při němž je potenciální uživatel zboží nebo služeb bez předchozí objednávky vyhledán prodejcem z okruhu osob mimo veřejně přístupná místa, zejména obcházením jednotlivých bytů, domů apod.</w:t>
      </w:r>
    </w:p>
    <w:p w:rsidR="00092D8C" w:rsidRDefault="00092D8C" w:rsidP="007B624B">
      <w:pPr>
        <w:jc w:val="both"/>
        <w:rPr>
          <w:rFonts w:ascii="Arial" w:hAnsi="Arial" w:cs="Arial"/>
        </w:rPr>
      </w:pPr>
    </w:p>
    <w:p w:rsidR="007B624B" w:rsidRPr="008F238C" w:rsidRDefault="007B624B" w:rsidP="007B624B">
      <w:pPr>
        <w:jc w:val="both"/>
        <w:rPr>
          <w:rFonts w:ascii="Arial" w:hAnsi="Arial" w:cs="Arial"/>
        </w:rPr>
      </w:pPr>
      <w:r w:rsidRPr="00F72119">
        <w:rPr>
          <w:rFonts w:ascii="Arial" w:hAnsi="Arial" w:cs="Arial"/>
          <w:b/>
        </w:rPr>
        <w:t>Pochůzkový prodej</w:t>
      </w:r>
      <w:r>
        <w:rPr>
          <w:rFonts w:ascii="Arial" w:hAnsi="Arial" w:cs="Arial"/>
        </w:rPr>
        <w:t xml:space="preserve"> je prodej nebo nabídka zboží a poskytování služeb, u kterého nedochází k umístění prodejního zař</w:t>
      </w:r>
      <w:r w:rsidR="008F238C">
        <w:rPr>
          <w:rFonts w:ascii="Arial" w:hAnsi="Arial" w:cs="Arial"/>
        </w:rPr>
        <w:t xml:space="preserve">ízení a zboží, </w:t>
      </w:r>
      <w:r w:rsidR="008F238C" w:rsidRPr="00695A98">
        <w:rPr>
          <w:rFonts w:ascii="Arial" w:hAnsi="Arial" w:cs="Arial"/>
        </w:rPr>
        <w:t xml:space="preserve">při němž je potenciální </w:t>
      </w:r>
      <w:r w:rsidR="008F238C" w:rsidRPr="00695A98">
        <w:rPr>
          <w:rFonts w:ascii="Arial" w:hAnsi="Arial" w:cs="Arial"/>
          <w:iCs/>
        </w:rPr>
        <w:t>zákazník prodeje nebo poskytování služby vyhledáván prodejcem z okruhu</w:t>
      </w:r>
      <w:r w:rsidR="00227C08" w:rsidRPr="00695A98">
        <w:rPr>
          <w:rFonts w:ascii="Arial" w:hAnsi="Arial" w:cs="Arial"/>
          <w:iCs/>
        </w:rPr>
        <w:t xml:space="preserve"> osob pohybujících se na veřejném prostranství</w:t>
      </w:r>
      <w:r w:rsidR="008F238C" w:rsidRPr="00695A98">
        <w:rPr>
          <w:rFonts w:ascii="Arial" w:hAnsi="Arial" w:cs="Arial"/>
          <w:iCs/>
        </w:rPr>
        <w:t>.</w:t>
      </w:r>
      <w:r w:rsidR="008F238C">
        <w:rPr>
          <w:rFonts w:ascii="Arial" w:hAnsi="Arial" w:cs="Arial"/>
        </w:rPr>
        <w:t xml:space="preserve"> Není </w:t>
      </w:r>
      <w:r w:rsidRPr="008F238C">
        <w:rPr>
          <w:rFonts w:ascii="Arial" w:hAnsi="Arial" w:cs="Arial"/>
        </w:rPr>
        <w:t>rozhodující, zda ten, kdo poskytuje služby nebo prodává, popř. nabízí zbo</w:t>
      </w:r>
      <w:r w:rsidR="00A331CD" w:rsidRPr="008F238C">
        <w:rPr>
          <w:rFonts w:ascii="Arial" w:hAnsi="Arial" w:cs="Arial"/>
        </w:rPr>
        <w:t>ží, se přemisťuje nebo stojí na </w:t>
      </w:r>
      <w:r w:rsidRPr="008F238C">
        <w:rPr>
          <w:rFonts w:ascii="Arial" w:hAnsi="Arial" w:cs="Arial"/>
        </w:rPr>
        <w:t>místě.</w:t>
      </w:r>
    </w:p>
    <w:p w:rsidR="00386095" w:rsidRDefault="00386095" w:rsidP="007B624B">
      <w:pPr>
        <w:jc w:val="both"/>
        <w:rPr>
          <w:rFonts w:ascii="Arial" w:hAnsi="Arial" w:cs="Arial"/>
        </w:rPr>
      </w:pPr>
    </w:p>
    <w:p w:rsidR="00471945" w:rsidRDefault="00471945" w:rsidP="007B624B">
      <w:pPr>
        <w:jc w:val="both"/>
        <w:rPr>
          <w:rFonts w:ascii="Arial" w:hAnsi="Arial" w:cs="Arial"/>
          <w:i/>
          <w:sz w:val="20"/>
          <w:szCs w:val="20"/>
        </w:rPr>
      </w:pPr>
      <w:r>
        <w:rPr>
          <w:rFonts w:ascii="Arial" w:hAnsi="Arial" w:cs="Arial"/>
          <w:i/>
          <w:sz w:val="20"/>
          <w:szCs w:val="20"/>
        </w:rPr>
        <w:t>Pozn.:</w:t>
      </w:r>
    </w:p>
    <w:p w:rsidR="00F72119" w:rsidRPr="00A331CD" w:rsidRDefault="00984297" w:rsidP="007B624B">
      <w:pPr>
        <w:jc w:val="both"/>
        <w:rPr>
          <w:rFonts w:ascii="Arial" w:hAnsi="Arial" w:cs="Arial"/>
          <w:i/>
          <w:sz w:val="20"/>
          <w:szCs w:val="20"/>
        </w:rPr>
      </w:pPr>
      <w:r>
        <w:rPr>
          <w:rFonts w:ascii="Arial" w:hAnsi="Arial" w:cs="Arial"/>
          <w:i/>
          <w:sz w:val="20"/>
          <w:szCs w:val="20"/>
        </w:rPr>
        <w:t>Ve vzoru jsou uveden</w:t>
      </w:r>
      <w:r w:rsidR="00C61D99">
        <w:rPr>
          <w:rFonts w:ascii="Arial" w:hAnsi="Arial" w:cs="Arial"/>
          <w:i/>
          <w:sz w:val="20"/>
          <w:szCs w:val="20"/>
        </w:rPr>
        <w:t>y</w:t>
      </w:r>
      <w:r>
        <w:rPr>
          <w:rFonts w:ascii="Arial" w:hAnsi="Arial" w:cs="Arial"/>
          <w:i/>
          <w:sz w:val="20"/>
          <w:szCs w:val="20"/>
        </w:rPr>
        <w:t xml:space="preserve"> pouze příklady. </w:t>
      </w:r>
      <w:r w:rsidR="00471945">
        <w:rPr>
          <w:rFonts w:ascii="Arial" w:hAnsi="Arial" w:cs="Arial"/>
          <w:i/>
          <w:sz w:val="20"/>
          <w:szCs w:val="20"/>
        </w:rPr>
        <w:t>J</w:t>
      </w:r>
      <w:r w:rsidR="00386095" w:rsidRPr="00A331CD">
        <w:rPr>
          <w:rFonts w:ascii="Arial" w:hAnsi="Arial" w:cs="Arial"/>
          <w:i/>
          <w:sz w:val="20"/>
          <w:szCs w:val="20"/>
        </w:rPr>
        <w:t xml:space="preserve">e možno vymezit </w:t>
      </w:r>
      <w:r>
        <w:rPr>
          <w:rFonts w:ascii="Arial" w:hAnsi="Arial" w:cs="Arial"/>
          <w:i/>
          <w:sz w:val="20"/>
          <w:szCs w:val="20"/>
        </w:rPr>
        <w:t xml:space="preserve">i </w:t>
      </w:r>
      <w:r w:rsidR="00386095" w:rsidRPr="00A331CD">
        <w:rPr>
          <w:rFonts w:ascii="Arial" w:hAnsi="Arial" w:cs="Arial"/>
          <w:i/>
          <w:sz w:val="20"/>
          <w:szCs w:val="20"/>
        </w:rPr>
        <w:t>další pojmy – např.</w:t>
      </w:r>
      <w:r w:rsidR="00A331CD" w:rsidRPr="00A331CD">
        <w:rPr>
          <w:rFonts w:ascii="Arial" w:hAnsi="Arial" w:cs="Arial"/>
          <w:i/>
          <w:sz w:val="20"/>
          <w:szCs w:val="20"/>
        </w:rPr>
        <w:t xml:space="preserve"> tržnice, </w:t>
      </w:r>
      <w:r w:rsidR="009B629E">
        <w:rPr>
          <w:rFonts w:ascii="Arial" w:hAnsi="Arial" w:cs="Arial"/>
          <w:i/>
          <w:sz w:val="20"/>
          <w:szCs w:val="20"/>
        </w:rPr>
        <w:t>provozovatel, prodejce</w:t>
      </w:r>
      <w:r w:rsidR="00A331CD" w:rsidRPr="00A331CD">
        <w:rPr>
          <w:rFonts w:ascii="Arial" w:hAnsi="Arial" w:cs="Arial"/>
          <w:i/>
          <w:sz w:val="20"/>
          <w:szCs w:val="20"/>
        </w:rPr>
        <w:t>…</w:t>
      </w:r>
    </w:p>
    <w:p w:rsidR="001B4AF6" w:rsidRDefault="001B4AF6">
      <w:pPr>
        <w:rPr>
          <w:rFonts w:ascii="Arial" w:hAnsi="Arial" w:cs="Arial"/>
        </w:rPr>
      </w:pPr>
    </w:p>
    <w:p w:rsidR="003B544A" w:rsidRDefault="003B544A">
      <w:pPr>
        <w:rPr>
          <w:rFonts w:ascii="Arial" w:hAnsi="Arial" w:cs="Arial"/>
        </w:rPr>
      </w:pPr>
    </w:p>
    <w:p w:rsidR="007B624B" w:rsidRPr="00F72119" w:rsidRDefault="007B624B" w:rsidP="007B624B">
      <w:pPr>
        <w:jc w:val="center"/>
        <w:rPr>
          <w:rFonts w:ascii="Arial" w:hAnsi="Arial" w:cs="Arial"/>
          <w:b/>
        </w:rPr>
      </w:pPr>
      <w:r w:rsidRPr="00F72119">
        <w:rPr>
          <w:rFonts w:ascii="Arial" w:hAnsi="Arial" w:cs="Arial"/>
          <w:b/>
        </w:rPr>
        <w:t xml:space="preserve">Čl. </w:t>
      </w:r>
      <w:r w:rsidR="00F80852">
        <w:rPr>
          <w:rFonts w:ascii="Arial" w:hAnsi="Arial" w:cs="Arial"/>
          <w:b/>
        </w:rPr>
        <w:t>4</w:t>
      </w:r>
    </w:p>
    <w:p w:rsidR="007B624B" w:rsidRPr="00F72119" w:rsidRDefault="007B624B" w:rsidP="007B624B">
      <w:pPr>
        <w:jc w:val="center"/>
        <w:rPr>
          <w:rFonts w:ascii="Arial" w:hAnsi="Arial" w:cs="Arial"/>
          <w:b/>
        </w:rPr>
      </w:pPr>
      <w:r w:rsidRPr="00F72119">
        <w:rPr>
          <w:rFonts w:ascii="Arial" w:hAnsi="Arial" w:cs="Arial"/>
          <w:b/>
        </w:rPr>
        <w:t>Místa pro prodej zboží a poskytování služeb</w:t>
      </w:r>
    </w:p>
    <w:p w:rsidR="00092D8C" w:rsidRDefault="00092D8C" w:rsidP="007B624B">
      <w:pPr>
        <w:jc w:val="both"/>
        <w:rPr>
          <w:rFonts w:ascii="Arial" w:hAnsi="Arial" w:cs="Arial"/>
        </w:rPr>
      </w:pPr>
    </w:p>
    <w:p w:rsidR="00531356" w:rsidRDefault="0074295E" w:rsidP="007B624B">
      <w:pPr>
        <w:jc w:val="both"/>
        <w:rPr>
          <w:rFonts w:ascii="Arial" w:hAnsi="Arial" w:cs="Arial"/>
        </w:rPr>
      </w:pPr>
      <w:r>
        <w:rPr>
          <w:rFonts w:ascii="Arial" w:hAnsi="Arial" w:cs="Arial"/>
        </w:rPr>
        <w:t xml:space="preserve">Prodej zboží a poskytování služeb lze </w:t>
      </w:r>
      <w:r w:rsidR="0027334B">
        <w:rPr>
          <w:rFonts w:ascii="Arial" w:hAnsi="Arial" w:cs="Arial"/>
        </w:rPr>
        <w:t>v</w:t>
      </w:r>
      <w:r w:rsidR="00A331CD">
        <w:rPr>
          <w:rFonts w:ascii="Arial" w:hAnsi="Arial" w:cs="Arial"/>
        </w:rPr>
        <w:t> obci (</w:t>
      </w:r>
      <w:r w:rsidR="0027334B">
        <w:rPr>
          <w:rFonts w:ascii="Arial" w:hAnsi="Arial" w:cs="Arial"/>
        </w:rPr>
        <w:t>městě</w:t>
      </w:r>
      <w:r w:rsidR="00A331CD">
        <w:rPr>
          <w:rFonts w:ascii="Arial" w:hAnsi="Arial" w:cs="Arial"/>
        </w:rPr>
        <w:t>) …</w:t>
      </w:r>
      <w:r w:rsidR="0027334B">
        <w:rPr>
          <w:rFonts w:ascii="Arial" w:hAnsi="Arial" w:cs="Arial"/>
        </w:rPr>
        <w:t xml:space="preserve"> </w:t>
      </w:r>
      <w:r>
        <w:rPr>
          <w:rFonts w:ascii="Arial" w:hAnsi="Arial" w:cs="Arial"/>
        </w:rPr>
        <w:t xml:space="preserve">provozovat jen na </w:t>
      </w:r>
      <w:r w:rsidR="00B50580">
        <w:rPr>
          <w:rFonts w:ascii="Arial" w:hAnsi="Arial" w:cs="Arial"/>
        </w:rPr>
        <w:t xml:space="preserve">prodejních </w:t>
      </w:r>
      <w:r>
        <w:rPr>
          <w:rFonts w:ascii="Arial" w:hAnsi="Arial" w:cs="Arial"/>
        </w:rPr>
        <w:t xml:space="preserve">místech k tomu určených dle přílohy č. 1 tohoto nařízení na základě povolení vydaného </w:t>
      </w:r>
      <w:r w:rsidR="00A331CD">
        <w:rPr>
          <w:rFonts w:ascii="Arial" w:hAnsi="Arial" w:cs="Arial"/>
        </w:rPr>
        <w:t>Obecním</w:t>
      </w:r>
      <w:r>
        <w:rPr>
          <w:rFonts w:ascii="Arial" w:hAnsi="Arial" w:cs="Arial"/>
        </w:rPr>
        <w:t xml:space="preserve"> </w:t>
      </w:r>
      <w:r w:rsidR="00A331CD">
        <w:rPr>
          <w:rFonts w:ascii="Arial" w:hAnsi="Arial" w:cs="Arial"/>
        </w:rPr>
        <w:t>(Městským</w:t>
      </w:r>
      <w:r w:rsidR="00A8618E">
        <w:rPr>
          <w:rFonts w:ascii="Arial" w:hAnsi="Arial" w:cs="Arial"/>
        </w:rPr>
        <w:t>) úřadem</w:t>
      </w:r>
      <w:r w:rsidR="00A331CD">
        <w:rPr>
          <w:rFonts w:ascii="Arial" w:hAnsi="Arial" w:cs="Arial"/>
        </w:rPr>
        <w:t xml:space="preserve"> …</w:t>
      </w:r>
      <w:r>
        <w:rPr>
          <w:rFonts w:ascii="Arial" w:hAnsi="Arial" w:cs="Arial"/>
        </w:rPr>
        <w:t xml:space="preserve"> po zaplacení sta</w:t>
      </w:r>
      <w:r w:rsidR="00A8618E">
        <w:rPr>
          <w:rFonts w:ascii="Arial" w:hAnsi="Arial" w:cs="Arial"/>
        </w:rPr>
        <w:t>noveného poplatku dle </w:t>
      </w:r>
      <w:r>
        <w:rPr>
          <w:rFonts w:ascii="Arial" w:hAnsi="Arial" w:cs="Arial"/>
        </w:rPr>
        <w:t>obecně závazného předpisu</w:t>
      </w:r>
      <w:r>
        <w:rPr>
          <w:rStyle w:val="Znakapoznpodarou"/>
          <w:rFonts w:ascii="Arial" w:hAnsi="Arial" w:cs="Arial"/>
        </w:rPr>
        <w:footnoteReference w:id="2"/>
      </w:r>
      <w:r>
        <w:rPr>
          <w:rFonts w:ascii="Arial" w:hAnsi="Arial" w:cs="Arial"/>
        </w:rPr>
        <w:t>.</w:t>
      </w:r>
    </w:p>
    <w:p w:rsidR="00092D8C" w:rsidRDefault="00092D8C" w:rsidP="0074295E">
      <w:pPr>
        <w:jc w:val="both"/>
        <w:rPr>
          <w:rFonts w:ascii="Arial" w:hAnsi="Arial" w:cs="Arial"/>
        </w:rPr>
      </w:pPr>
    </w:p>
    <w:p w:rsidR="00A331CD" w:rsidRPr="00A331CD" w:rsidRDefault="00A331CD" w:rsidP="0074295E">
      <w:pPr>
        <w:jc w:val="both"/>
        <w:rPr>
          <w:rFonts w:ascii="Arial" w:hAnsi="Arial" w:cs="Arial"/>
          <w:i/>
        </w:rPr>
      </w:pPr>
      <w:r w:rsidRPr="00A331CD">
        <w:rPr>
          <w:rFonts w:ascii="Arial" w:hAnsi="Arial" w:cs="Arial"/>
          <w:i/>
        </w:rPr>
        <w:t>nebo</w:t>
      </w:r>
    </w:p>
    <w:p w:rsidR="00A331CD" w:rsidRDefault="00A331CD" w:rsidP="0074295E">
      <w:pPr>
        <w:jc w:val="both"/>
        <w:rPr>
          <w:rFonts w:ascii="Arial" w:hAnsi="Arial" w:cs="Arial"/>
        </w:rPr>
      </w:pPr>
    </w:p>
    <w:p w:rsidR="0074295E" w:rsidRDefault="00A331CD" w:rsidP="0074295E">
      <w:pPr>
        <w:jc w:val="both"/>
        <w:rPr>
          <w:rFonts w:ascii="Arial" w:hAnsi="Arial" w:cs="Arial"/>
        </w:rPr>
      </w:pPr>
      <w:r>
        <w:rPr>
          <w:rFonts w:ascii="Arial" w:hAnsi="Arial" w:cs="Arial"/>
        </w:rPr>
        <w:t>Tržištěm, na němž se v obci</w:t>
      </w:r>
      <w:r w:rsidR="0074295E">
        <w:rPr>
          <w:rFonts w:ascii="Arial" w:hAnsi="Arial" w:cs="Arial"/>
        </w:rPr>
        <w:t xml:space="preserve"> </w:t>
      </w:r>
      <w:r>
        <w:rPr>
          <w:rFonts w:ascii="Arial" w:hAnsi="Arial" w:cs="Arial"/>
        </w:rPr>
        <w:t>(</w:t>
      </w:r>
      <w:r w:rsidR="0074295E">
        <w:rPr>
          <w:rFonts w:ascii="Arial" w:hAnsi="Arial" w:cs="Arial"/>
        </w:rPr>
        <w:t>městě</w:t>
      </w:r>
      <w:r>
        <w:rPr>
          <w:rFonts w:ascii="Arial" w:hAnsi="Arial" w:cs="Arial"/>
        </w:rPr>
        <w:t>) …</w:t>
      </w:r>
      <w:r w:rsidR="0074295E">
        <w:rPr>
          <w:rFonts w:ascii="Arial" w:hAnsi="Arial" w:cs="Arial"/>
        </w:rPr>
        <w:t xml:space="preserve"> vymezují jednotlivá prodejní místa a kde se konají farmářské trhy, je část </w:t>
      </w:r>
      <w:r w:rsidR="000A451D">
        <w:rPr>
          <w:rFonts w:ascii="Arial" w:hAnsi="Arial" w:cs="Arial"/>
        </w:rPr>
        <w:t xml:space="preserve">… </w:t>
      </w:r>
      <w:r w:rsidR="0074295E">
        <w:rPr>
          <w:rFonts w:ascii="Arial" w:hAnsi="Arial" w:cs="Arial"/>
        </w:rPr>
        <w:t>náměstí.</w:t>
      </w:r>
    </w:p>
    <w:p w:rsidR="0074295E" w:rsidRDefault="0074295E" w:rsidP="007B624B">
      <w:pPr>
        <w:jc w:val="both"/>
        <w:rPr>
          <w:rFonts w:ascii="Arial" w:hAnsi="Arial" w:cs="Arial"/>
        </w:rPr>
      </w:pPr>
    </w:p>
    <w:p w:rsidR="00B42C9B" w:rsidRDefault="00B42C9B" w:rsidP="007B624B">
      <w:pPr>
        <w:jc w:val="both"/>
        <w:rPr>
          <w:rFonts w:ascii="Arial" w:hAnsi="Arial" w:cs="Arial"/>
        </w:rPr>
      </w:pPr>
    </w:p>
    <w:p w:rsidR="00471945" w:rsidRDefault="00471945" w:rsidP="007B624B">
      <w:pPr>
        <w:jc w:val="both"/>
        <w:rPr>
          <w:rFonts w:ascii="Arial" w:hAnsi="Arial" w:cs="Arial"/>
          <w:i/>
          <w:sz w:val="20"/>
          <w:szCs w:val="20"/>
        </w:rPr>
      </w:pPr>
      <w:r>
        <w:rPr>
          <w:rFonts w:ascii="Arial" w:hAnsi="Arial" w:cs="Arial"/>
          <w:i/>
          <w:sz w:val="20"/>
          <w:szCs w:val="20"/>
        </w:rPr>
        <w:t>Pozn.:</w:t>
      </w:r>
    </w:p>
    <w:p w:rsidR="000A451D" w:rsidRPr="000A451D" w:rsidRDefault="00A522F8" w:rsidP="007B624B">
      <w:pPr>
        <w:jc w:val="both"/>
        <w:rPr>
          <w:rFonts w:ascii="Arial" w:hAnsi="Arial" w:cs="Arial"/>
          <w:i/>
          <w:sz w:val="20"/>
          <w:szCs w:val="20"/>
        </w:rPr>
      </w:pPr>
      <w:r>
        <w:rPr>
          <w:rFonts w:ascii="Arial" w:hAnsi="Arial" w:cs="Arial"/>
          <w:i/>
          <w:sz w:val="20"/>
          <w:szCs w:val="20"/>
        </w:rPr>
        <w:t>Jedná se o obligatorní náležitosti tržního řádu jako nařízení obce. K</w:t>
      </w:r>
      <w:r w:rsidR="000A451D" w:rsidRPr="000A451D">
        <w:rPr>
          <w:rFonts w:ascii="Arial" w:hAnsi="Arial" w:cs="Arial"/>
          <w:i/>
          <w:sz w:val="20"/>
          <w:szCs w:val="20"/>
        </w:rPr>
        <w:t xml:space="preserve">aždá obec si místa </w:t>
      </w:r>
      <w:r w:rsidR="001D1347">
        <w:rPr>
          <w:rFonts w:ascii="Arial" w:hAnsi="Arial" w:cs="Arial"/>
          <w:i/>
          <w:sz w:val="20"/>
          <w:szCs w:val="20"/>
        </w:rPr>
        <w:t xml:space="preserve">pro prodej zboží a poskytování služeb </w:t>
      </w:r>
      <w:r w:rsidR="000A451D" w:rsidRPr="000A451D">
        <w:rPr>
          <w:rFonts w:ascii="Arial" w:hAnsi="Arial" w:cs="Arial"/>
          <w:i/>
          <w:sz w:val="20"/>
          <w:szCs w:val="20"/>
        </w:rPr>
        <w:t xml:space="preserve">může vymezit podle </w:t>
      </w:r>
      <w:r w:rsidR="006A3274">
        <w:rPr>
          <w:rFonts w:ascii="Arial" w:hAnsi="Arial" w:cs="Arial"/>
          <w:i/>
          <w:sz w:val="20"/>
          <w:szCs w:val="20"/>
        </w:rPr>
        <w:t>místní</w:t>
      </w:r>
      <w:r w:rsidR="000A451D" w:rsidRPr="000A451D">
        <w:rPr>
          <w:rFonts w:ascii="Arial" w:hAnsi="Arial" w:cs="Arial"/>
          <w:i/>
          <w:sz w:val="20"/>
          <w:szCs w:val="20"/>
        </w:rPr>
        <w:t>ch zvyklostí a podle prostorových možností.</w:t>
      </w:r>
    </w:p>
    <w:p w:rsidR="005B245B" w:rsidRDefault="005B245B" w:rsidP="00B5027D">
      <w:pPr>
        <w:jc w:val="both"/>
        <w:rPr>
          <w:rFonts w:ascii="Arial" w:hAnsi="Arial" w:cs="Arial"/>
          <w:i/>
          <w:sz w:val="20"/>
          <w:szCs w:val="20"/>
        </w:rPr>
      </w:pPr>
    </w:p>
    <w:p w:rsidR="00B5027D" w:rsidRPr="00B5027D" w:rsidRDefault="00D25CC5" w:rsidP="00B5027D">
      <w:pPr>
        <w:jc w:val="both"/>
        <w:rPr>
          <w:rFonts w:ascii="Arial" w:hAnsi="Arial" w:cs="Arial"/>
          <w:i/>
          <w:sz w:val="20"/>
          <w:szCs w:val="20"/>
        </w:rPr>
      </w:pPr>
      <w:r>
        <w:rPr>
          <w:rFonts w:ascii="Arial" w:hAnsi="Arial" w:cs="Arial"/>
          <w:i/>
          <w:sz w:val="20"/>
          <w:szCs w:val="20"/>
        </w:rPr>
        <w:lastRenderedPageBreak/>
        <w:t>Doporučení:</w:t>
      </w:r>
    </w:p>
    <w:p w:rsidR="00B5027D" w:rsidRPr="00B5027D" w:rsidRDefault="00B5027D" w:rsidP="00B5027D">
      <w:pPr>
        <w:jc w:val="both"/>
        <w:rPr>
          <w:rFonts w:ascii="Arial" w:hAnsi="Arial" w:cs="Arial"/>
          <w:i/>
          <w:sz w:val="20"/>
          <w:szCs w:val="20"/>
        </w:rPr>
      </w:pPr>
      <w:r w:rsidRPr="00B5027D">
        <w:rPr>
          <w:rFonts w:ascii="Arial" w:hAnsi="Arial" w:cs="Arial"/>
          <w:i/>
          <w:sz w:val="20"/>
          <w:szCs w:val="20"/>
        </w:rPr>
        <w:t>Místa je třeba vymezit konkrétně např.  uvedením ulic nebo nám</w:t>
      </w:r>
      <w:r w:rsidR="006A3274">
        <w:rPr>
          <w:rFonts w:ascii="Arial" w:hAnsi="Arial" w:cs="Arial"/>
          <w:i/>
          <w:sz w:val="20"/>
          <w:szCs w:val="20"/>
        </w:rPr>
        <w:t xml:space="preserve">ěstí, případně použít negativního </w:t>
      </w:r>
      <w:r w:rsidRPr="00B5027D">
        <w:rPr>
          <w:rFonts w:ascii="Arial" w:hAnsi="Arial" w:cs="Arial"/>
          <w:i/>
          <w:sz w:val="20"/>
          <w:szCs w:val="20"/>
        </w:rPr>
        <w:t>vymezení</w:t>
      </w:r>
      <w:r w:rsidR="00142C87">
        <w:rPr>
          <w:rFonts w:ascii="Arial" w:hAnsi="Arial" w:cs="Arial"/>
          <w:i/>
          <w:sz w:val="20"/>
          <w:szCs w:val="20"/>
        </w:rPr>
        <w:t>,</w:t>
      </w:r>
      <w:r w:rsidRPr="00B5027D">
        <w:rPr>
          <w:rFonts w:ascii="Arial" w:hAnsi="Arial" w:cs="Arial"/>
          <w:i/>
          <w:sz w:val="20"/>
          <w:szCs w:val="20"/>
        </w:rPr>
        <w:t xml:space="preserve"> na</w:t>
      </w:r>
      <w:r>
        <w:rPr>
          <w:rFonts w:ascii="Arial" w:hAnsi="Arial" w:cs="Arial"/>
          <w:i/>
          <w:sz w:val="20"/>
          <w:szCs w:val="20"/>
        </w:rPr>
        <w:t>př. území celé obce (města)</w:t>
      </w:r>
      <w:r w:rsidRPr="00B5027D">
        <w:rPr>
          <w:rFonts w:ascii="Arial" w:hAnsi="Arial" w:cs="Arial"/>
          <w:i/>
          <w:sz w:val="20"/>
          <w:szCs w:val="20"/>
        </w:rPr>
        <w:t xml:space="preserve"> s výjimkou historického centra ohraničeného ulicemi</w:t>
      </w:r>
      <w:r>
        <w:rPr>
          <w:rFonts w:ascii="Arial" w:hAnsi="Arial" w:cs="Arial"/>
          <w:i/>
          <w:sz w:val="20"/>
          <w:szCs w:val="20"/>
        </w:rPr>
        <w:t>…</w:t>
      </w:r>
      <w:r w:rsidRPr="00B5027D">
        <w:rPr>
          <w:rFonts w:ascii="Arial" w:hAnsi="Arial" w:cs="Arial"/>
          <w:i/>
          <w:sz w:val="20"/>
          <w:szCs w:val="20"/>
        </w:rPr>
        <w:t xml:space="preserve"> atd.</w:t>
      </w:r>
    </w:p>
    <w:p w:rsidR="00B5027D" w:rsidRDefault="00B5027D" w:rsidP="00B5027D">
      <w:pPr>
        <w:jc w:val="both"/>
        <w:rPr>
          <w:rFonts w:ascii="Arial" w:hAnsi="Arial" w:cs="Arial"/>
          <w:i/>
          <w:sz w:val="20"/>
          <w:szCs w:val="20"/>
        </w:rPr>
      </w:pPr>
      <w:r w:rsidRPr="00B5027D">
        <w:rPr>
          <w:rFonts w:ascii="Arial" w:hAnsi="Arial" w:cs="Arial"/>
          <w:i/>
          <w:sz w:val="20"/>
          <w:szCs w:val="20"/>
        </w:rPr>
        <w:t>U tržnice, která má charakter stavby podle zvláštního zákona</w:t>
      </w:r>
      <w:r>
        <w:rPr>
          <w:rFonts w:ascii="Arial" w:hAnsi="Arial" w:cs="Arial"/>
          <w:i/>
          <w:sz w:val="20"/>
          <w:szCs w:val="20"/>
          <w:vertAlign w:val="superscript"/>
        </w:rPr>
        <w:t>1</w:t>
      </w:r>
      <w:r w:rsidR="00142C87">
        <w:rPr>
          <w:rFonts w:ascii="Arial" w:hAnsi="Arial" w:cs="Arial"/>
          <w:i/>
          <w:sz w:val="20"/>
          <w:szCs w:val="20"/>
        </w:rPr>
        <w:t>,</w:t>
      </w:r>
      <w:r w:rsidRPr="00B5027D">
        <w:rPr>
          <w:rFonts w:ascii="Arial" w:hAnsi="Arial" w:cs="Arial"/>
          <w:i/>
          <w:sz w:val="20"/>
          <w:szCs w:val="20"/>
        </w:rPr>
        <w:t xml:space="preserve"> </w:t>
      </w:r>
      <w:r w:rsidR="00C71BB2">
        <w:rPr>
          <w:rFonts w:ascii="Arial" w:hAnsi="Arial" w:cs="Arial"/>
          <w:i/>
          <w:sz w:val="20"/>
          <w:szCs w:val="20"/>
        </w:rPr>
        <w:t xml:space="preserve">je třeba </w:t>
      </w:r>
      <w:r w:rsidRPr="00B5027D">
        <w:rPr>
          <w:rFonts w:ascii="Arial" w:hAnsi="Arial" w:cs="Arial"/>
          <w:i/>
          <w:sz w:val="20"/>
          <w:szCs w:val="20"/>
        </w:rPr>
        <w:t>uvést ulici a č.</w:t>
      </w:r>
      <w:r w:rsidR="006A3274">
        <w:rPr>
          <w:rFonts w:ascii="Arial" w:hAnsi="Arial" w:cs="Arial"/>
          <w:i/>
          <w:sz w:val="20"/>
          <w:szCs w:val="20"/>
        </w:rPr>
        <w:t xml:space="preserve"> </w:t>
      </w:r>
      <w:r w:rsidR="00D25CC5">
        <w:rPr>
          <w:rFonts w:ascii="Arial" w:hAnsi="Arial" w:cs="Arial"/>
          <w:i/>
          <w:sz w:val="20"/>
          <w:szCs w:val="20"/>
        </w:rPr>
        <w:t>p.</w:t>
      </w:r>
    </w:p>
    <w:p w:rsidR="00523130" w:rsidRDefault="00523130" w:rsidP="00AC4497">
      <w:pPr>
        <w:jc w:val="both"/>
        <w:rPr>
          <w:rFonts w:ascii="Arial" w:hAnsi="Arial" w:cs="Arial"/>
          <w:i/>
          <w:sz w:val="20"/>
          <w:szCs w:val="20"/>
        </w:rPr>
      </w:pPr>
    </w:p>
    <w:p w:rsidR="00B42C9B" w:rsidRDefault="00B42C9B" w:rsidP="00AC4497">
      <w:pPr>
        <w:jc w:val="both"/>
        <w:rPr>
          <w:rFonts w:ascii="Arial" w:hAnsi="Arial" w:cs="Arial"/>
          <w:i/>
          <w:sz w:val="20"/>
          <w:szCs w:val="20"/>
        </w:rPr>
      </w:pPr>
      <w:r>
        <w:rPr>
          <w:rFonts w:ascii="Arial" w:hAnsi="Arial" w:cs="Arial"/>
          <w:i/>
          <w:sz w:val="20"/>
          <w:szCs w:val="20"/>
        </w:rPr>
        <w:t>Ze související judikatury:</w:t>
      </w:r>
    </w:p>
    <w:p w:rsidR="00AC4497" w:rsidRPr="00B42C9B" w:rsidRDefault="00B42C9B" w:rsidP="00B42C9B">
      <w:pPr>
        <w:pStyle w:val="Odstavecseseznamem"/>
        <w:numPr>
          <w:ilvl w:val="0"/>
          <w:numId w:val="17"/>
        </w:numPr>
        <w:jc w:val="both"/>
        <w:rPr>
          <w:rFonts w:ascii="Arial" w:hAnsi="Arial" w:cs="Arial"/>
          <w:i/>
          <w:sz w:val="20"/>
          <w:szCs w:val="20"/>
        </w:rPr>
      </w:pPr>
      <w:r w:rsidRPr="00B42C9B">
        <w:rPr>
          <w:rFonts w:ascii="Arial" w:hAnsi="Arial" w:cs="Arial"/>
          <w:i/>
          <w:sz w:val="20"/>
          <w:szCs w:val="20"/>
        </w:rPr>
        <w:t>N</w:t>
      </w:r>
      <w:r w:rsidR="00AC4497" w:rsidRPr="00B42C9B">
        <w:rPr>
          <w:rFonts w:ascii="Arial" w:hAnsi="Arial" w:cs="Arial"/>
          <w:i/>
          <w:sz w:val="20"/>
          <w:szCs w:val="20"/>
        </w:rPr>
        <w:t xml:space="preserve">ález Ústavního soudu </w:t>
      </w:r>
      <w:proofErr w:type="spellStart"/>
      <w:r w:rsidR="00AC4497" w:rsidRPr="00B42C9B">
        <w:rPr>
          <w:rFonts w:ascii="Arial" w:hAnsi="Arial" w:cs="Arial"/>
          <w:i/>
          <w:sz w:val="20"/>
          <w:szCs w:val="20"/>
        </w:rPr>
        <w:t>sp</w:t>
      </w:r>
      <w:proofErr w:type="spellEnd"/>
      <w:r w:rsidR="00AC4497" w:rsidRPr="00B42C9B">
        <w:rPr>
          <w:rFonts w:ascii="Arial" w:hAnsi="Arial" w:cs="Arial"/>
          <w:i/>
          <w:sz w:val="20"/>
          <w:szCs w:val="20"/>
        </w:rPr>
        <w:t xml:space="preserve">. zn. </w:t>
      </w:r>
      <w:proofErr w:type="spellStart"/>
      <w:r w:rsidRPr="00B42C9B">
        <w:rPr>
          <w:rFonts w:ascii="Arial" w:hAnsi="Arial" w:cs="Arial"/>
          <w:i/>
          <w:sz w:val="20"/>
          <w:szCs w:val="20"/>
        </w:rPr>
        <w:t>Pl</w:t>
      </w:r>
      <w:proofErr w:type="spellEnd"/>
      <w:r w:rsidRPr="00B42C9B">
        <w:rPr>
          <w:rFonts w:ascii="Arial" w:hAnsi="Arial" w:cs="Arial"/>
          <w:i/>
          <w:sz w:val="20"/>
          <w:szCs w:val="20"/>
        </w:rPr>
        <w:t>. ÚS 27/06 ze dne 24. 3. 2009:</w:t>
      </w:r>
    </w:p>
    <w:p w:rsidR="00AC4497" w:rsidRPr="00695A98" w:rsidRDefault="00AC4497" w:rsidP="00AC4497">
      <w:pPr>
        <w:jc w:val="both"/>
        <w:rPr>
          <w:rFonts w:ascii="Arial" w:hAnsi="Arial" w:cs="Arial"/>
          <w:i/>
          <w:sz w:val="20"/>
          <w:szCs w:val="20"/>
        </w:rPr>
      </w:pPr>
      <w:r w:rsidRPr="00695A98">
        <w:rPr>
          <w:rFonts w:ascii="Arial" w:hAnsi="Arial" w:cs="Arial"/>
          <w:i/>
          <w:sz w:val="20"/>
          <w:szCs w:val="20"/>
        </w:rPr>
        <w:t>„…Správný výklad ustanovení § 18 odst. 1 písm. a) živnostenského zákona je nutně takový, že v tržním řádu musí být vymezena prodejní místa všechna, mají-li sloužit prodeji zboží a poskytování služeb „mimo provozovnu určenou k tomuto účelu kolaudačním rozhodnutím podle zvláštního zákona“ (§ 18 odst. 1 živnostenského zákona). Jestliže totiž mají být místa pro prodej a poskytování služeb „vymezena“, tj. nepochybně pevně určena (identifikována), v tržním řádu, pak logicky neobstojí, že by tak mohla učinit mimo tržní řád (následně, ad hoc) rada města svým (pouhým) „souhlasem“…“</w:t>
      </w:r>
    </w:p>
    <w:p w:rsidR="00AC4497" w:rsidRPr="00572F10" w:rsidRDefault="00AC4497" w:rsidP="00B5027D">
      <w:pPr>
        <w:jc w:val="both"/>
        <w:rPr>
          <w:rFonts w:ascii="Arial" w:hAnsi="Arial" w:cs="Arial"/>
          <w:i/>
          <w:sz w:val="20"/>
          <w:szCs w:val="20"/>
        </w:rPr>
      </w:pPr>
    </w:p>
    <w:p w:rsidR="005B245B" w:rsidRPr="00695A98" w:rsidRDefault="00B42C9B" w:rsidP="00B42C9B">
      <w:pPr>
        <w:pStyle w:val="Textkomente"/>
        <w:numPr>
          <w:ilvl w:val="0"/>
          <w:numId w:val="17"/>
        </w:numPr>
        <w:jc w:val="both"/>
        <w:rPr>
          <w:rFonts w:ascii="Arial" w:hAnsi="Arial" w:cs="Arial"/>
          <w:bCs/>
          <w:i/>
        </w:rPr>
      </w:pPr>
      <w:r>
        <w:rPr>
          <w:rFonts w:ascii="Arial" w:hAnsi="Arial" w:cs="Arial"/>
          <w:i/>
        </w:rPr>
        <w:t>N</w:t>
      </w:r>
      <w:r w:rsidR="005B245B" w:rsidRPr="00695A98">
        <w:rPr>
          <w:rFonts w:ascii="Arial" w:hAnsi="Arial" w:cs="Arial"/>
          <w:i/>
        </w:rPr>
        <w:t xml:space="preserve">ález Ústavního soudu </w:t>
      </w:r>
      <w:proofErr w:type="spellStart"/>
      <w:r w:rsidR="005B245B" w:rsidRPr="00695A98">
        <w:rPr>
          <w:rFonts w:ascii="Arial" w:hAnsi="Arial" w:cs="Arial"/>
          <w:i/>
        </w:rPr>
        <w:t>sp</w:t>
      </w:r>
      <w:proofErr w:type="spellEnd"/>
      <w:r w:rsidR="005B245B" w:rsidRPr="00695A98">
        <w:rPr>
          <w:rFonts w:ascii="Arial" w:hAnsi="Arial" w:cs="Arial"/>
          <w:i/>
        </w:rPr>
        <w:t xml:space="preserve">. zn. </w:t>
      </w:r>
      <w:proofErr w:type="spellStart"/>
      <w:r w:rsidR="005B245B" w:rsidRPr="00695A98">
        <w:rPr>
          <w:rFonts w:ascii="Arial" w:hAnsi="Arial" w:cs="Arial"/>
          <w:i/>
        </w:rPr>
        <w:t>Pl</w:t>
      </w:r>
      <w:proofErr w:type="spellEnd"/>
      <w:r w:rsidR="005B245B" w:rsidRPr="00695A98">
        <w:rPr>
          <w:rFonts w:ascii="Arial" w:hAnsi="Arial" w:cs="Arial"/>
          <w:i/>
        </w:rPr>
        <w:t>. ÚS 29/15 ze dne 31. 5. 2016:</w:t>
      </w:r>
    </w:p>
    <w:p w:rsidR="005B245B" w:rsidRPr="00695A98" w:rsidRDefault="007B1BE8" w:rsidP="005B245B">
      <w:pPr>
        <w:pStyle w:val="Textkomente"/>
        <w:jc w:val="both"/>
        <w:rPr>
          <w:rFonts w:ascii="Arial" w:hAnsi="Arial" w:cs="Arial"/>
          <w:bCs/>
          <w:i/>
        </w:rPr>
      </w:pPr>
      <w:r w:rsidRPr="00695A98">
        <w:rPr>
          <w:rFonts w:ascii="Arial" w:hAnsi="Arial" w:cs="Arial"/>
          <w:bCs/>
          <w:i/>
        </w:rPr>
        <w:t>„…</w:t>
      </w:r>
      <w:r w:rsidR="005B245B" w:rsidRPr="00695A98">
        <w:rPr>
          <w:rFonts w:ascii="Arial" w:hAnsi="Arial" w:cs="Arial"/>
          <w:bCs/>
          <w:i/>
        </w:rPr>
        <w:t xml:space="preserve">Z formulace </w:t>
      </w:r>
      <w:r w:rsidR="005B245B" w:rsidRPr="00695A98">
        <w:rPr>
          <w:rFonts w:ascii="Arial" w:hAnsi="Arial" w:cs="Arial"/>
          <w:bCs/>
          <w:i/>
          <w:iCs/>
        </w:rPr>
        <w:t xml:space="preserve">tržní řád vymezí </w:t>
      </w:r>
      <w:r w:rsidR="005B245B" w:rsidRPr="00695A98">
        <w:rPr>
          <w:rFonts w:ascii="Arial" w:hAnsi="Arial" w:cs="Arial"/>
          <w:bCs/>
          <w:i/>
        </w:rPr>
        <w:t xml:space="preserve">v § 18 odst. 1 </w:t>
      </w:r>
      <w:r w:rsidR="005B245B" w:rsidRPr="00695A98">
        <w:rPr>
          <w:rFonts w:ascii="Arial" w:hAnsi="Arial" w:cs="Arial"/>
          <w:i/>
        </w:rPr>
        <w:t xml:space="preserve">zákona č. 455/1991 Sb., o živnostenském podnikání (živnostenský zákon), ve znění pozdějších předpisů, </w:t>
      </w:r>
      <w:r w:rsidR="005B245B" w:rsidRPr="00695A98">
        <w:rPr>
          <w:rFonts w:ascii="Arial" w:hAnsi="Arial" w:cs="Arial"/>
          <w:bCs/>
          <w:i/>
        </w:rPr>
        <w:t xml:space="preserve">nelze </w:t>
      </w:r>
      <w:r w:rsidR="005B245B" w:rsidRPr="00695A98">
        <w:rPr>
          <w:rFonts w:ascii="Arial" w:hAnsi="Arial" w:cs="Arial"/>
          <w:bCs/>
          <w:i/>
          <w:iCs/>
        </w:rPr>
        <w:t xml:space="preserve">a priori </w:t>
      </w:r>
      <w:r w:rsidR="005B245B" w:rsidRPr="00695A98">
        <w:rPr>
          <w:rFonts w:ascii="Arial" w:hAnsi="Arial" w:cs="Arial"/>
          <w:bCs/>
          <w:i/>
        </w:rPr>
        <w:t xml:space="preserve">dovozovat, že všechny podmínky uvedené pod písmeny a) až e) citovaného ustanovení jsou obligatorními náležitostmi tržního řádu, resp. že neupravení jakékoliv z nich v tržním řádu znamená proto bez dalšího nezákonnost takového nařízení. Naopak je nutno </w:t>
      </w:r>
      <w:proofErr w:type="gramStart"/>
      <w:r w:rsidR="005B245B" w:rsidRPr="00695A98">
        <w:rPr>
          <w:rFonts w:ascii="Arial" w:hAnsi="Arial" w:cs="Arial"/>
          <w:bCs/>
          <w:i/>
        </w:rPr>
        <w:t>povahu</w:t>
      </w:r>
      <w:proofErr w:type="gramEnd"/>
      <w:r w:rsidR="005B245B" w:rsidRPr="00695A98">
        <w:rPr>
          <w:rFonts w:ascii="Arial" w:hAnsi="Arial" w:cs="Arial"/>
          <w:bCs/>
          <w:i/>
        </w:rPr>
        <w:t xml:space="preserve"> podmínek podle písm. a) až e) </w:t>
      </w:r>
      <w:proofErr w:type="spellStart"/>
      <w:r w:rsidR="005B245B" w:rsidRPr="00695A98">
        <w:rPr>
          <w:rFonts w:ascii="Arial" w:hAnsi="Arial" w:cs="Arial"/>
          <w:bCs/>
          <w:i/>
        </w:rPr>
        <w:t>ust</w:t>
      </w:r>
      <w:proofErr w:type="spellEnd"/>
      <w:r w:rsidR="005B245B" w:rsidRPr="00695A98">
        <w:rPr>
          <w:rFonts w:ascii="Arial" w:hAnsi="Arial" w:cs="Arial"/>
          <w:bCs/>
          <w:i/>
        </w:rPr>
        <w:t>. § 18 odst. 1 živnostenského zákona posuzovat jednotlivě, a to s ohledem především na účel daného zmocnění</w:t>
      </w:r>
      <w:r w:rsidRPr="00695A98">
        <w:rPr>
          <w:rFonts w:ascii="Arial" w:hAnsi="Arial" w:cs="Arial"/>
          <w:bCs/>
          <w:i/>
        </w:rPr>
        <w:t>…</w:t>
      </w:r>
    </w:p>
    <w:p w:rsidR="005B245B" w:rsidRPr="00695A98" w:rsidRDefault="005B245B" w:rsidP="005B245B">
      <w:pPr>
        <w:pStyle w:val="Textkomente"/>
        <w:jc w:val="both"/>
        <w:rPr>
          <w:rFonts w:ascii="Arial" w:hAnsi="Arial" w:cs="Arial"/>
          <w:i/>
        </w:rPr>
      </w:pPr>
      <w:r w:rsidRPr="00695A98">
        <w:rPr>
          <w:rFonts w:ascii="Arial" w:hAnsi="Arial" w:cs="Arial"/>
          <w:bCs/>
          <w:i/>
        </w:rPr>
        <w:t>Naopak p</w:t>
      </w:r>
      <w:r w:rsidRPr="00695A98">
        <w:rPr>
          <w:rFonts w:ascii="Arial" w:hAnsi="Arial" w:cs="Arial"/>
          <w:i/>
        </w:rPr>
        <w:t>okud jde o podmínku vymezení místa pro prodej a poskytov</w:t>
      </w:r>
      <w:r w:rsidR="0008620B" w:rsidRPr="00695A98">
        <w:rPr>
          <w:rFonts w:ascii="Arial" w:hAnsi="Arial" w:cs="Arial"/>
          <w:i/>
        </w:rPr>
        <w:t>ání služeb, resp. vymezení tzv. </w:t>
      </w:r>
      <w:r w:rsidRPr="00695A98">
        <w:rPr>
          <w:rFonts w:ascii="Arial" w:hAnsi="Arial" w:cs="Arial"/>
          <w:i/>
        </w:rPr>
        <w:t xml:space="preserve">tržišť podle první části věty písm. a) </w:t>
      </w:r>
      <w:proofErr w:type="spellStart"/>
      <w:r w:rsidRPr="00695A98">
        <w:rPr>
          <w:rFonts w:ascii="Arial" w:hAnsi="Arial" w:cs="Arial"/>
          <w:i/>
        </w:rPr>
        <w:t>ust</w:t>
      </w:r>
      <w:proofErr w:type="spellEnd"/>
      <w:r w:rsidRPr="00695A98">
        <w:rPr>
          <w:rFonts w:ascii="Arial" w:hAnsi="Arial" w:cs="Arial"/>
          <w:i/>
        </w:rPr>
        <w:t xml:space="preserve">. § 18 odst. 1 živnostenského zákona, z předchozí judikatury Ústavního soudu (srov. nález Ústavního soudu </w:t>
      </w:r>
      <w:proofErr w:type="spellStart"/>
      <w:r w:rsidRPr="00695A98">
        <w:rPr>
          <w:rFonts w:ascii="Arial" w:hAnsi="Arial" w:cs="Arial"/>
          <w:i/>
        </w:rPr>
        <w:t>sp</w:t>
      </w:r>
      <w:proofErr w:type="spellEnd"/>
      <w:r w:rsidRPr="00695A98">
        <w:rPr>
          <w:rFonts w:ascii="Arial" w:hAnsi="Arial" w:cs="Arial"/>
          <w:i/>
        </w:rPr>
        <w:t xml:space="preserve">. zn. </w:t>
      </w:r>
      <w:proofErr w:type="spellStart"/>
      <w:r w:rsidRPr="00695A98">
        <w:rPr>
          <w:rFonts w:ascii="Arial" w:hAnsi="Arial" w:cs="Arial"/>
          <w:i/>
        </w:rPr>
        <w:t>Pl</w:t>
      </w:r>
      <w:proofErr w:type="spellEnd"/>
      <w:r w:rsidRPr="00695A98">
        <w:rPr>
          <w:rFonts w:ascii="Arial" w:hAnsi="Arial" w:cs="Arial"/>
          <w:i/>
        </w:rPr>
        <w:t xml:space="preserve">. ÚS 6/15 ze dne 11. 8. 2015, nález Ústavního soudu </w:t>
      </w:r>
      <w:proofErr w:type="spellStart"/>
      <w:r w:rsidRPr="00695A98">
        <w:rPr>
          <w:rFonts w:ascii="Arial" w:hAnsi="Arial" w:cs="Arial"/>
          <w:i/>
        </w:rPr>
        <w:t>sp</w:t>
      </w:r>
      <w:proofErr w:type="spellEnd"/>
      <w:r w:rsidRPr="00695A98">
        <w:rPr>
          <w:rFonts w:ascii="Arial" w:hAnsi="Arial" w:cs="Arial"/>
          <w:i/>
        </w:rPr>
        <w:t xml:space="preserve">. zn. </w:t>
      </w:r>
      <w:proofErr w:type="spellStart"/>
      <w:r w:rsidRPr="00695A98">
        <w:rPr>
          <w:rFonts w:ascii="Arial" w:hAnsi="Arial" w:cs="Arial"/>
          <w:i/>
        </w:rPr>
        <w:t>Pl</w:t>
      </w:r>
      <w:proofErr w:type="spellEnd"/>
      <w:r w:rsidRPr="00695A98">
        <w:rPr>
          <w:rFonts w:ascii="Arial" w:hAnsi="Arial" w:cs="Arial"/>
          <w:i/>
        </w:rPr>
        <w:t>. ÚS 27/06 ze dne 24. 3. 2009) vyplývá, že se s ohledem na účel tržního řádu jedná o obligatorní náležitost tržního řádu, která musí být v tržním řádu upravena vždy, a to výslovným a konkrétním vymezením</w:t>
      </w:r>
      <w:r w:rsidR="007B1BE8" w:rsidRPr="00695A98">
        <w:rPr>
          <w:rFonts w:ascii="Arial" w:hAnsi="Arial" w:cs="Arial"/>
          <w:i/>
        </w:rPr>
        <w:t>…</w:t>
      </w:r>
    </w:p>
    <w:p w:rsidR="005B245B" w:rsidRPr="005B245B" w:rsidRDefault="005B245B" w:rsidP="005B245B">
      <w:pPr>
        <w:pStyle w:val="Textkomente"/>
        <w:jc w:val="both"/>
        <w:rPr>
          <w:rFonts w:ascii="Arial" w:hAnsi="Arial" w:cs="Arial"/>
          <w:i/>
        </w:rPr>
      </w:pPr>
      <w:r w:rsidRPr="00695A98">
        <w:rPr>
          <w:rFonts w:ascii="Arial" w:hAnsi="Arial" w:cs="Arial"/>
          <w:bCs/>
          <w:i/>
        </w:rPr>
        <w:t>Obec je na základě § 18 odst. 1 živnostenského zákona zmocně</w:t>
      </w:r>
      <w:r w:rsidR="0008620B" w:rsidRPr="00695A98">
        <w:rPr>
          <w:rFonts w:ascii="Arial" w:hAnsi="Arial" w:cs="Arial"/>
          <w:bCs/>
          <w:i/>
        </w:rPr>
        <w:t>na stanovit svým tržním řádem v </w:t>
      </w:r>
      <w:r w:rsidRPr="00695A98">
        <w:rPr>
          <w:rFonts w:ascii="Arial" w:hAnsi="Arial" w:cs="Arial"/>
          <w:bCs/>
          <w:i/>
        </w:rPr>
        <w:t>přenesené působnosti vymezení míst pro prodej a poskytování služeb, aniž by jím současně musela stanovit rozdělení tržišť a jejich kapacitu, jako podmínky pro tuto podnikatelskou činnost, které jsou upraveny § 18 odst. 1 písm. a) a b) živnostenského zákona. Obci je tak ponechán prostor nejen pro uvážení, zda vůbec tržní řád jako nástroj regulace prodeje mimo provozovnu využije, ale rovněž v jaké míře jej v souvislosti s uvedenými podmínkami využije</w:t>
      </w:r>
      <w:r w:rsidR="007B1BE8" w:rsidRPr="00695A98">
        <w:rPr>
          <w:rFonts w:ascii="Arial" w:hAnsi="Arial" w:cs="Arial"/>
          <w:bCs/>
          <w:i/>
        </w:rPr>
        <w:t>…“</w:t>
      </w:r>
    </w:p>
    <w:p w:rsidR="005B245B" w:rsidRPr="003B544A" w:rsidRDefault="005B245B" w:rsidP="005B245B">
      <w:pPr>
        <w:pStyle w:val="Textkomente"/>
        <w:rPr>
          <w:rFonts w:ascii="Arial" w:hAnsi="Arial" w:cs="Arial"/>
          <w:sz w:val="24"/>
          <w:szCs w:val="24"/>
        </w:rPr>
      </w:pPr>
    </w:p>
    <w:p w:rsidR="00D25CC5" w:rsidRPr="00D25CC5" w:rsidRDefault="00D25CC5" w:rsidP="005B245B">
      <w:pPr>
        <w:jc w:val="both"/>
        <w:rPr>
          <w:rFonts w:ascii="Arial" w:hAnsi="Arial" w:cs="Arial"/>
        </w:rPr>
      </w:pPr>
    </w:p>
    <w:p w:rsidR="007B624B" w:rsidRPr="00F72119" w:rsidRDefault="002C09BB" w:rsidP="002C09BB">
      <w:pPr>
        <w:jc w:val="center"/>
        <w:rPr>
          <w:rFonts w:ascii="Arial" w:hAnsi="Arial" w:cs="Arial"/>
          <w:b/>
        </w:rPr>
      </w:pPr>
      <w:r w:rsidRPr="00F72119">
        <w:rPr>
          <w:rFonts w:ascii="Arial" w:hAnsi="Arial" w:cs="Arial"/>
          <w:b/>
        </w:rPr>
        <w:t xml:space="preserve">Čl. </w:t>
      </w:r>
      <w:r w:rsidR="00F80852">
        <w:rPr>
          <w:rFonts w:ascii="Arial" w:hAnsi="Arial" w:cs="Arial"/>
          <w:b/>
        </w:rPr>
        <w:t>5</w:t>
      </w:r>
    </w:p>
    <w:p w:rsidR="002C09BB" w:rsidRPr="00F72119" w:rsidRDefault="002C09BB" w:rsidP="002C09BB">
      <w:pPr>
        <w:jc w:val="center"/>
        <w:rPr>
          <w:rFonts w:ascii="Arial" w:hAnsi="Arial" w:cs="Arial"/>
          <w:b/>
        </w:rPr>
      </w:pPr>
      <w:r w:rsidRPr="00F72119">
        <w:rPr>
          <w:rFonts w:ascii="Arial" w:hAnsi="Arial" w:cs="Arial"/>
          <w:b/>
        </w:rPr>
        <w:t>Stanovení kapacity a vybavenosti tržiště</w:t>
      </w:r>
      <w:r w:rsidR="00A522F8">
        <w:rPr>
          <w:rFonts w:ascii="Arial" w:hAnsi="Arial" w:cs="Arial"/>
          <w:b/>
        </w:rPr>
        <w:t>/tržišť</w:t>
      </w:r>
    </w:p>
    <w:p w:rsidR="006D71FE" w:rsidRDefault="006D71FE" w:rsidP="007B624B">
      <w:pPr>
        <w:jc w:val="both"/>
        <w:rPr>
          <w:rFonts w:ascii="Arial" w:hAnsi="Arial" w:cs="Arial"/>
        </w:rPr>
      </w:pPr>
    </w:p>
    <w:p w:rsidR="00092D8C" w:rsidRDefault="006D71FE" w:rsidP="007B624B">
      <w:pPr>
        <w:jc w:val="both"/>
        <w:rPr>
          <w:rFonts w:ascii="Arial" w:hAnsi="Arial" w:cs="Arial"/>
        </w:rPr>
      </w:pPr>
      <w:r>
        <w:rPr>
          <w:rFonts w:ascii="Arial" w:hAnsi="Arial" w:cs="Arial"/>
        </w:rPr>
        <w:t>Příklad:</w:t>
      </w:r>
    </w:p>
    <w:p w:rsidR="002C09BB" w:rsidRDefault="002C09BB" w:rsidP="007B624B">
      <w:pPr>
        <w:jc w:val="both"/>
        <w:rPr>
          <w:rFonts w:ascii="Arial" w:hAnsi="Arial" w:cs="Arial"/>
        </w:rPr>
      </w:pPr>
      <w:r>
        <w:rPr>
          <w:rFonts w:ascii="Arial" w:hAnsi="Arial" w:cs="Arial"/>
        </w:rPr>
        <w:t xml:space="preserve">Tržiště má celkem </w:t>
      </w:r>
      <w:r w:rsidR="008A5D5F">
        <w:rPr>
          <w:rFonts w:ascii="Arial" w:hAnsi="Arial" w:cs="Arial"/>
        </w:rPr>
        <w:t>…</w:t>
      </w:r>
      <w:r>
        <w:rPr>
          <w:rFonts w:ascii="Arial" w:hAnsi="Arial" w:cs="Arial"/>
        </w:rPr>
        <w:t xml:space="preserve"> prodejní</w:t>
      </w:r>
      <w:r w:rsidR="0074295E">
        <w:rPr>
          <w:rFonts w:ascii="Arial" w:hAnsi="Arial" w:cs="Arial"/>
        </w:rPr>
        <w:t>ch</w:t>
      </w:r>
      <w:r>
        <w:rPr>
          <w:rFonts w:ascii="Arial" w:hAnsi="Arial" w:cs="Arial"/>
        </w:rPr>
        <w:t xml:space="preserve"> </w:t>
      </w:r>
      <w:r w:rsidR="0027334B">
        <w:rPr>
          <w:rFonts w:ascii="Arial" w:hAnsi="Arial" w:cs="Arial"/>
        </w:rPr>
        <w:t>míst</w:t>
      </w:r>
      <w:r w:rsidR="0074295E" w:rsidRPr="0074295E">
        <w:rPr>
          <w:rFonts w:ascii="Arial" w:hAnsi="Arial" w:cs="Arial"/>
        </w:rPr>
        <w:t xml:space="preserve"> </w:t>
      </w:r>
      <w:r w:rsidR="0074295E">
        <w:rPr>
          <w:rFonts w:ascii="Arial" w:hAnsi="Arial" w:cs="Arial"/>
        </w:rPr>
        <w:t xml:space="preserve">o jednotlivé výměře </w:t>
      </w:r>
      <w:r w:rsidR="00572F10">
        <w:rPr>
          <w:rFonts w:ascii="Arial" w:hAnsi="Arial" w:cs="Arial"/>
        </w:rPr>
        <w:t>...</w:t>
      </w:r>
      <w:r w:rsidR="0074295E">
        <w:rPr>
          <w:rFonts w:ascii="Arial" w:hAnsi="Arial" w:cs="Arial"/>
        </w:rPr>
        <w:t xml:space="preserve"> m</w:t>
      </w:r>
      <w:r w:rsidR="00572F10">
        <w:rPr>
          <w:rFonts w:ascii="Arial" w:hAnsi="Arial" w:cs="Arial"/>
          <w:vertAlign w:val="superscript"/>
        </w:rPr>
        <w:t>2</w:t>
      </w:r>
      <w:r>
        <w:rPr>
          <w:rFonts w:ascii="Arial" w:hAnsi="Arial" w:cs="Arial"/>
        </w:rPr>
        <w:t>.</w:t>
      </w:r>
      <w:r w:rsidR="0027334B">
        <w:rPr>
          <w:rFonts w:ascii="Arial" w:hAnsi="Arial" w:cs="Arial"/>
        </w:rPr>
        <w:t xml:space="preserve"> Každé prodejní místo obsahuje 1 stánek.</w:t>
      </w:r>
      <w:r>
        <w:rPr>
          <w:rFonts w:ascii="Arial" w:hAnsi="Arial" w:cs="Arial"/>
        </w:rPr>
        <w:t xml:space="preserve"> </w:t>
      </w:r>
      <w:r w:rsidR="0074295E">
        <w:rPr>
          <w:rFonts w:ascii="Arial" w:hAnsi="Arial" w:cs="Arial"/>
        </w:rPr>
        <w:t>Tržiště je vybaveno nádobami</w:t>
      </w:r>
      <w:r>
        <w:rPr>
          <w:rFonts w:ascii="Arial" w:hAnsi="Arial" w:cs="Arial"/>
        </w:rPr>
        <w:t xml:space="preserve"> na ukládání odpadu.</w:t>
      </w:r>
    </w:p>
    <w:p w:rsidR="008A5D5F" w:rsidRDefault="008A5D5F" w:rsidP="007B624B">
      <w:pPr>
        <w:jc w:val="both"/>
        <w:rPr>
          <w:rFonts w:ascii="Arial" w:hAnsi="Arial" w:cs="Arial"/>
        </w:rPr>
      </w:pPr>
    </w:p>
    <w:p w:rsidR="00471945" w:rsidRDefault="00471945" w:rsidP="005D3B7F">
      <w:pPr>
        <w:jc w:val="both"/>
        <w:rPr>
          <w:rFonts w:ascii="Arial" w:hAnsi="Arial" w:cs="Arial"/>
          <w:i/>
          <w:sz w:val="20"/>
          <w:szCs w:val="20"/>
        </w:rPr>
      </w:pPr>
      <w:r>
        <w:rPr>
          <w:rFonts w:ascii="Arial" w:hAnsi="Arial" w:cs="Arial"/>
          <w:i/>
          <w:sz w:val="20"/>
          <w:szCs w:val="20"/>
        </w:rPr>
        <w:t>Pozn.:</w:t>
      </w:r>
    </w:p>
    <w:p w:rsidR="005D3B7F" w:rsidRPr="005D3B7F" w:rsidRDefault="00471945" w:rsidP="005D3B7F">
      <w:pPr>
        <w:jc w:val="both"/>
        <w:rPr>
          <w:rFonts w:ascii="Arial" w:hAnsi="Arial" w:cs="Arial"/>
          <w:sz w:val="20"/>
          <w:szCs w:val="20"/>
        </w:rPr>
      </w:pPr>
      <w:r>
        <w:rPr>
          <w:rFonts w:ascii="Arial" w:hAnsi="Arial" w:cs="Arial"/>
          <w:i/>
          <w:sz w:val="20"/>
          <w:szCs w:val="20"/>
        </w:rPr>
        <w:t>J</w:t>
      </w:r>
      <w:r w:rsidR="0024678E">
        <w:rPr>
          <w:rFonts w:ascii="Arial" w:hAnsi="Arial" w:cs="Arial"/>
          <w:i/>
          <w:sz w:val="20"/>
          <w:szCs w:val="20"/>
        </w:rPr>
        <w:t>edná se o fakultativní náležitost tržního řádu. K</w:t>
      </w:r>
      <w:r w:rsidR="008A5D5F" w:rsidRPr="008A5D5F">
        <w:rPr>
          <w:rFonts w:ascii="Arial" w:hAnsi="Arial" w:cs="Arial"/>
          <w:i/>
          <w:sz w:val="20"/>
          <w:szCs w:val="20"/>
        </w:rPr>
        <w:t>aždá obec tento článek přizpůsobí vlastním potřebám – zda se jedná o tržiště, tržnici, tržní místo…</w:t>
      </w:r>
      <w:r w:rsidR="00A16C9B">
        <w:rPr>
          <w:rFonts w:ascii="Arial" w:hAnsi="Arial" w:cs="Arial"/>
          <w:i/>
          <w:sz w:val="20"/>
          <w:szCs w:val="20"/>
        </w:rPr>
        <w:t xml:space="preserve"> Kapacitu tržišť l</w:t>
      </w:r>
      <w:r w:rsidR="005D3B7F">
        <w:rPr>
          <w:rFonts w:ascii="Arial" w:hAnsi="Arial" w:cs="Arial"/>
          <w:i/>
          <w:sz w:val="20"/>
          <w:szCs w:val="20"/>
        </w:rPr>
        <w:t>z</w:t>
      </w:r>
      <w:r w:rsidR="00A16C9B">
        <w:rPr>
          <w:rFonts w:ascii="Arial" w:hAnsi="Arial" w:cs="Arial"/>
          <w:i/>
          <w:sz w:val="20"/>
          <w:szCs w:val="20"/>
        </w:rPr>
        <w:t>e</w:t>
      </w:r>
      <w:r w:rsidR="005D3B7F">
        <w:rPr>
          <w:rFonts w:ascii="Arial" w:hAnsi="Arial" w:cs="Arial"/>
          <w:i/>
          <w:sz w:val="20"/>
          <w:szCs w:val="20"/>
        </w:rPr>
        <w:t xml:space="preserve"> stanovit např. uvedením maximálního počtu </w:t>
      </w:r>
      <w:r w:rsidR="005D3B7F" w:rsidRPr="005D3B7F">
        <w:rPr>
          <w:rFonts w:ascii="Arial" w:hAnsi="Arial" w:cs="Arial"/>
          <w:i/>
          <w:sz w:val="20"/>
          <w:szCs w:val="20"/>
        </w:rPr>
        <w:t xml:space="preserve">prodejních míst. Nebo je možno pověřit rozhodováním o kapacitě </w:t>
      </w:r>
      <w:r w:rsidR="005D3B7F">
        <w:rPr>
          <w:rFonts w:ascii="Arial" w:hAnsi="Arial" w:cs="Arial"/>
          <w:i/>
          <w:sz w:val="20"/>
          <w:szCs w:val="20"/>
        </w:rPr>
        <w:t xml:space="preserve">tržišť </w:t>
      </w:r>
      <w:r w:rsidR="005D3B7F" w:rsidRPr="005D3B7F">
        <w:rPr>
          <w:rFonts w:ascii="Arial" w:hAnsi="Arial" w:cs="Arial"/>
          <w:i/>
          <w:sz w:val="20"/>
          <w:szCs w:val="20"/>
        </w:rPr>
        <w:t>jejich provozovatele</w:t>
      </w:r>
      <w:r w:rsidR="005D3B7F">
        <w:rPr>
          <w:rFonts w:ascii="Arial" w:hAnsi="Arial" w:cs="Arial"/>
          <w:i/>
          <w:sz w:val="20"/>
          <w:szCs w:val="20"/>
        </w:rPr>
        <w:t xml:space="preserve">, </w:t>
      </w:r>
      <w:r w:rsidR="005D3B7F" w:rsidRPr="005D3B7F">
        <w:rPr>
          <w:rFonts w:ascii="Arial" w:hAnsi="Arial" w:cs="Arial"/>
          <w:i/>
          <w:sz w:val="20"/>
          <w:szCs w:val="20"/>
        </w:rPr>
        <w:t xml:space="preserve">vždy s ohledem na přiměřené podmínky pro zachování hygieny, bezpečnosti a </w:t>
      </w:r>
      <w:r w:rsidR="005D3B7F">
        <w:rPr>
          <w:rFonts w:ascii="Arial" w:hAnsi="Arial" w:cs="Arial"/>
          <w:i/>
          <w:sz w:val="20"/>
          <w:szCs w:val="20"/>
        </w:rPr>
        <w:t>kultury stánkového prodeje a</w:t>
      </w:r>
      <w:r w:rsidR="005D3B7F" w:rsidRPr="005D3B7F">
        <w:rPr>
          <w:rFonts w:ascii="Arial" w:hAnsi="Arial" w:cs="Arial"/>
          <w:i/>
          <w:sz w:val="20"/>
          <w:szCs w:val="20"/>
        </w:rPr>
        <w:t xml:space="preserve"> bezpečný pohyb osob na </w:t>
      </w:r>
      <w:r w:rsidR="005D3B7F">
        <w:rPr>
          <w:rFonts w:ascii="Arial" w:hAnsi="Arial" w:cs="Arial"/>
          <w:i/>
          <w:sz w:val="20"/>
          <w:szCs w:val="20"/>
        </w:rPr>
        <w:t>tržišti</w:t>
      </w:r>
      <w:r w:rsidR="005D3B7F" w:rsidRPr="005D3B7F">
        <w:rPr>
          <w:rFonts w:ascii="Arial" w:hAnsi="Arial" w:cs="Arial"/>
          <w:i/>
          <w:sz w:val="20"/>
          <w:szCs w:val="20"/>
        </w:rPr>
        <w:t>.</w:t>
      </w:r>
      <w:r w:rsidR="005D3B7F" w:rsidRPr="005D3B7F">
        <w:rPr>
          <w:rFonts w:ascii="Arial" w:hAnsi="Arial" w:cs="Arial"/>
          <w:sz w:val="20"/>
          <w:szCs w:val="20"/>
        </w:rPr>
        <w:t xml:space="preserve"> </w:t>
      </w:r>
    </w:p>
    <w:p w:rsidR="001D1347" w:rsidRDefault="001D1347" w:rsidP="007B624B">
      <w:pPr>
        <w:jc w:val="both"/>
        <w:rPr>
          <w:rFonts w:ascii="Arial" w:hAnsi="Arial" w:cs="Arial"/>
        </w:rPr>
      </w:pPr>
    </w:p>
    <w:p w:rsidR="00E47AC1" w:rsidRDefault="00E47AC1" w:rsidP="007B624B">
      <w:pPr>
        <w:jc w:val="both"/>
        <w:rPr>
          <w:rFonts w:ascii="Arial" w:hAnsi="Arial" w:cs="Arial"/>
        </w:rPr>
      </w:pPr>
    </w:p>
    <w:p w:rsidR="00B42C9B" w:rsidRDefault="00B42C9B" w:rsidP="007B624B">
      <w:pPr>
        <w:jc w:val="both"/>
        <w:rPr>
          <w:rFonts w:ascii="Arial" w:hAnsi="Arial" w:cs="Arial"/>
        </w:rPr>
      </w:pPr>
    </w:p>
    <w:p w:rsidR="00B42C9B" w:rsidRDefault="00B42C9B" w:rsidP="007B624B">
      <w:pPr>
        <w:jc w:val="both"/>
        <w:rPr>
          <w:rFonts w:ascii="Arial" w:hAnsi="Arial" w:cs="Arial"/>
        </w:rPr>
      </w:pPr>
    </w:p>
    <w:p w:rsidR="00B42C9B" w:rsidRDefault="00B42C9B" w:rsidP="007B624B">
      <w:pPr>
        <w:jc w:val="both"/>
        <w:rPr>
          <w:rFonts w:ascii="Arial" w:hAnsi="Arial" w:cs="Arial"/>
        </w:rPr>
      </w:pPr>
    </w:p>
    <w:p w:rsidR="002C09BB" w:rsidRPr="00F72119" w:rsidRDefault="002C09BB" w:rsidP="002C09BB">
      <w:pPr>
        <w:jc w:val="center"/>
        <w:rPr>
          <w:rFonts w:ascii="Arial" w:hAnsi="Arial" w:cs="Arial"/>
          <w:b/>
        </w:rPr>
      </w:pPr>
      <w:r w:rsidRPr="00F72119">
        <w:rPr>
          <w:rFonts w:ascii="Arial" w:hAnsi="Arial" w:cs="Arial"/>
          <w:b/>
        </w:rPr>
        <w:t xml:space="preserve">Čl. </w:t>
      </w:r>
      <w:r w:rsidR="00F80852">
        <w:rPr>
          <w:rFonts w:ascii="Arial" w:hAnsi="Arial" w:cs="Arial"/>
          <w:b/>
        </w:rPr>
        <w:t>6</w:t>
      </w:r>
    </w:p>
    <w:p w:rsidR="002C09BB" w:rsidRPr="00F72119" w:rsidRDefault="002C09BB" w:rsidP="002C09BB">
      <w:pPr>
        <w:jc w:val="center"/>
        <w:rPr>
          <w:rFonts w:ascii="Arial" w:hAnsi="Arial" w:cs="Arial"/>
          <w:b/>
        </w:rPr>
      </w:pPr>
      <w:r w:rsidRPr="00F72119">
        <w:rPr>
          <w:rFonts w:ascii="Arial" w:hAnsi="Arial" w:cs="Arial"/>
          <w:b/>
        </w:rPr>
        <w:t>Doba prodeje zboží a poskytování služeb</w:t>
      </w:r>
      <w:r w:rsidR="00A331CD">
        <w:rPr>
          <w:rFonts w:ascii="Arial" w:hAnsi="Arial" w:cs="Arial"/>
          <w:b/>
        </w:rPr>
        <w:t xml:space="preserve"> na tržišti</w:t>
      </w:r>
    </w:p>
    <w:p w:rsidR="006D71FE" w:rsidRDefault="006D71FE" w:rsidP="007B624B">
      <w:pPr>
        <w:jc w:val="both"/>
        <w:rPr>
          <w:rFonts w:ascii="Arial" w:hAnsi="Arial" w:cs="Arial"/>
        </w:rPr>
      </w:pPr>
    </w:p>
    <w:p w:rsidR="00092D8C" w:rsidRDefault="006D71FE" w:rsidP="007B624B">
      <w:pPr>
        <w:jc w:val="both"/>
        <w:rPr>
          <w:rFonts w:ascii="Arial" w:hAnsi="Arial" w:cs="Arial"/>
        </w:rPr>
      </w:pPr>
      <w:r>
        <w:rPr>
          <w:rFonts w:ascii="Arial" w:hAnsi="Arial" w:cs="Arial"/>
        </w:rPr>
        <w:t>Příklad:</w:t>
      </w:r>
    </w:p>
    <w:p w:rsidR="002C09BB" w:rsidRDefault="002C09BB" w:rsidP="007B624B">
      <w:pPr>
        <w:jc w:val="both"/>
        <w:rPr>
          <w:rFonts w:ascii="Arial" w:hAnsi="Arial" w:cs="Arial"/>
        </w:rPr>
      </w:pPr>
      <w:r>
        <w:rPr>
          <w:rFonts w:ascii="Arial" w:hAnsi="Arial" w:cs="Arial"/>
        </w:rPr>
        <w:lastRenderedPageBreak/>
        <w:t xml:space="preserve">Doba prodeje zboží a poskytování služeb na tržišti je stanovena </w:t>
      </w:r>
      <w:r w:rsidR="00210900">
        <w:rPr>
          <w:rFonts w:ascii="Arial" w:hAnsi="Arial" w:cs="Arial"/>
        </w:rPr>
        <w:t>n</w:t>
      </w:r>
      <w:r w:rsidR="0074295E">
        <w:rPr>
          <w:rFonts w:ascii="Arial" w:hAnsi="Arial" w:cs="Arial"/>
        </w:rPr>
        <w:t>ásledovně:</w:t>
      </w:r>
      <w:r w:rsidR="006A3274">
        <w:rPr>
          <w:rFonts w:ascii="Arial" w:hAnsi="Arial" w:cs="Arial"/>
        </w:rPr>
        <w:t xml:space="preserve"> každou</w:t>
      </w:r>
      <w:r w:rsidR="00210900">
        <w:rPr>
          <w:rFonts w:ascii="Arial" w:hAnsi="Arial" w:cs="Arial"/>
        </w:rPr>
        <w:t xml:space="preserve"> </w:t>
      </w:r>
      <w:r w:rsidR="009B629E">
        <w:rPr>
          <w:rFonts w:ascii="Arial" w:hAnsi="Arial" w:cs="Arial"/>
        </w:rPr>
        <w:t>sobotu</w:t>
      </w:r>
      <w:r w:rsidR="00210900">
        <w:rPr>
          <w:rFonts w:ascii="Arial" w:hAnsi="Arial" w:cs="Arial"/>
        </w:rPr>
        <w:t xml:space="preserve"> </w:t>
      </w:r>
      <w:r>
        <w:rPr>
          <w:rFonts w:ascii="Arial" w:hAnsi="Arial" w:cs="Arial"/>
        </w:rPr>
        <w:t>od</w:t>
      </w:r>
      <w:r w:rsidR="00210900">
        <w:rPr>
          <w:rFonts w:ascii="Arial" w:hAnsi="Arial" w:cs="Arial"/>
        </w:rPr>
        <w:t xml:space="preserve"> 0</w:t>
      </w:r>
      <w:r w:rsidR="009B629E">
        <w:rPr>
          <w:rFonts w:ascii="Arial" w:hAnsi="Arial" w:cs="Arial"/>
        </w:rPr>
        <w:t>6</w:t>
      </w:r>
      <w:r w:rsidR="006A3274">
        <w:rPr>
          <w:rFonts w:ascii="Arial" w:hAnsi="Arial" w:cs="Arial"/>
        </w:rPr>
        <w:t>:</w:t>
      </w:r>
      <w:r w:rsidR="00210900">
        <w:rPr>
          <w:rFonts w:ascii="Arial" w:hAnsi="Arial" w:cs="Arial"/>
        </w:rPr>
        <w:t>00</w:t>
      </w:r>
      <w:r>
        <w:rPr>
          <w:rFonts w:ascii="Arial" w:hAnsi="Arial" w:cs="Arial"/>
        </w:rPr>
        <w:t xml:space="preserve"> do </w:t>
      </w:r>
      <w:r w:rsidR="00210900">
        <w:rPr>
          <w:rFonts w:ascii="Arial" w:hAnsi="Arial" w:cs="Arial"/>
        </w:rPr>
        <w:t>1</w:t>
      </w:r>
      <w:r w:rsidR="009B629E">
        <w:rPr>
          <w:rFonts w:ascii="Arial" w:hAnsi="Arial" w:cs="Arial"/>
        </w:rPr>
        <w:t>2</w:t>
      </w:r>
      <w:r w:rsidR="006A3274">
        <w:rPr>
          <w:rFonts w:ascii="Arial" w:hAnsi="Arial" w:cs="Arial"/>
        </w:rPr>
        <w:t>:</w:t>
      </w:r>
      <w:r w:rsidR="00210900">
        <w:rPr>
          <w:rFonts w:ascii="Arial" w:hAnsi="Arial" w:cs="Arial"/>
        </w:rPr>
        <w:t>00 h</w:t>
      </w:r>
      <w:r>
        <w:rPr>
          <w:rFonts w:ascii="Arial" w:hAnsi="Arial" w:cs="Arial"/>
        </w:rPr>
        <w:t>odin.</w:t>
      </w:r>
    </w:p>
    <w:p w:rsidR="00523130" w:rsidRDefault="00523130" w:rsidP="007B624B">
      <w:pPr>
        <w:jc w:val="both"/>
        <w:rPr>
          <w:rFonts w:ascii="Arial" w:hAnsi="Arial" w:cs="Arial"/>
        </w:rPr>
      </w:pPr>
    </w:p>
    <w:p w:rsidR="00471945" w:rsidRDefault="009B629E" w:rsidP="007B624B">
      <w:pPr>
        <w:jc w:val="both"/>
        <w:rPr>
          <w:rFonts w:ascii="Arial" w:hAnsi="Arial" w:cs="Arial"/>
          <w:i/>
          <w:sz w:val="20"/>
          <w:szCs w:val="20"/>
        </w:rPr>
      </w:pPr>
      <w:r w:rsidRPr="009B629E">
        <w:rPr>
          <w:rFonts w:ascii="Arial" w:hAnsi="Arial" w:cs="Arial"/>
          <w:i/>
          <w:sz w:val="20"/>
          <w:szCs w:val="20"/>
        </w:rPr>
        <w:t>Pozn.:</w:t>
      </w:r>
    </w:p>
    <w:p w:rsidR="009B629E" w:rsidRPr="009B629E" w:rsidRDefault="00471945" w:rsidP="007B624B">
      <w:pPr>
        <w:jc w:val="both"/>
        <w:rPr>
          <w:rFonts w:ascii="Arial" w:hAnsi="Arial" w:cs="Arial"/>
          <w:i/>
          <w:sz w:val="20"/>
          <w:szCs w:val="20"/>
        </w:rPr>
      </w:pPr>
      <w:r>
        <w:rPr>
          <w:rFonts w:ascii="Arial" w:hAnsi="Arial" w:cs="Arial"/>
          <w:i/>
          <w:sz w:val="20"/>
          <w:szCs w:val="20"/>
        </w:rPr>
        <w:t>J</w:t>
      </w:r>
      <w:r w:rsidR="0024678E">
        <w:rPr>
          <w:rFonts w:ascii="Arial" w:hAnsi="Arial" w:cs="Arial"/>
          <w:i/>
          <w:sz w:val="20"/>
          <w:szCs w:val="20"/>
        </w:rPr>
        <w:t xml:space="preserve">edná se o fakultativní náležitost tržního řádu. Konkrétní </w:t>
      </w:r>
      <w:r w:rsidR="009B629E" w:rsidRPr="009B629E">
        <w:rPr>
          <w:rFonts w:ascii="Arial" w:hAnsi="Arial" w:cs="Arial"/>
          <w:i/>
          <w:sz w:val="20"/>
          <w:szCs w:val="20"/>
        </w:rPr>
        <w:t>stanovení</w:t>
      </w:r>
      <w:r w:rsidR="001D1347">
        <w:rPr>
          <w:rFonts w:ascii="Arial" w:hAnsi="Arial" w:cs="Arial"/>
          <w:i/>
          <w:sz w:val="20"/>
          <w:szCs w:val="20"/>
        </w:rPr>
        <w:t xml:space="preserve"> doby prodeje a poskytování služeb</w:t>
      </w:r>
      <w:r w:rsidR="009B629E" w:rsidRPr="009B629E">
        <w:rPr>
          <w:rFonts w:ascii="Arial" w:hAnsi="Arial" w:cs="Arial"/>
          <w:i/>
          <w:sz w:val="20"/>
          <w:szCs w:val="20"/>
        </w:rPr>
        <w:t xml:space="preserve"> je jen na libovůli obce.</w:t>
      </w:r>
    </w:p>
    <w:p w:rsidR="001B4AF6" w:rsidRDefault="001B4AF6">
      <w:pPr>
        <w:rPr>
          <w:rFonts w:ascii="Arial" w:hAnsi="Arial" w:cs="Arial"/>
        </w:rPr>
      </w:pPr>
    </w:p>
    <w:p w:rsidR="00A522F8" w:rsidRDefault="00A522F8">
      <w:pPr>
        <w:rPr>
          <w:rFonts w:ascii="Arial" w:hAnsi="Arial" w:cs="Arial"/>
        </w:rPr>
      </w:pPr>
    </w:p>
    <w:p w:rsidR="002C09BB" w:rsidRPr="00F72119" w:rsidRDefault="002C09BB" w:rsidP="002C09BB">
      <w:pPr>
        <w:jc w:val="center"/>
        <w:rPr>
          <w:rFonts w:ascii="Arial" w:hAnsi="Arial" w:cs="Arial"/>
          <w:b/>
        </w:rPr>
      </w:pPr>
      <w:r w:rsidRPr="00F72119">
        <w:rPr>
          <w:rFonts w:ascii="Arial" w:hAnsi="Arial" w:cs="Arial"/>
          <w:b/>
        </w:rPr>
        <w:t xml:space="preserve">Čl. </w:t>
      </w:r>
      <w:r w:rsidR="00F80852">
        <w:rPr>
          <w:rFonts w:ascii="Arial" w:hAnsi="Arial" w:cs="Arial"/>
          <w:b/>
        </w:rPr>
        <w:t>7</w:t>
      </w:r>
    </w:p>
    <w:p w:rsidR="002C09BB" w:rsidRPr="00F72119" w:rsidRDefault="002C09BB" w:rsidP="002C09BB">
      <w:pPr>
        <w:jc w:val="center"/>
        <w:rPr>
          <w:rFonts w:ascii="Arial" w:hAnsi="Arial" w:cs="Arial"/>
          <w:b/>
        </w:rPr>
      </w:pPr>
      <w:r w:rsidRPr="00F72119">
        <w:rPr>
          <w:rFonts w:ascii="Arial" w:hAnsi="Arial" w:cs="Arial"/>
          <w:b/>
        </w:rPr>
        <w:t>Pravidla pro udržování čistoty a bezpečnosti</w:t>
      </w:r>
      <w:r w:rsidR="00A331CD">
        <w:rPr>
          <w:rFonts w:ascii="Arial" w:hAnsi="Arial" w:cs="Arial"/>
          <w:b/>
        </w:rPr>
        <w:t xml:space="preserve"> na tržišti</w:t>
      </w:r>
    </w:p>
    <w:p w:rsidR="00092D8C" w:rsidRDefault="00092D8C" w:rsidP="007B624B">
      <w:pPr>
        <w:jc w:val="both"/>
        <w:rPr>
          <w:rFonts w:ascii="Arial" w:hAnsi="Arial" w:cs="Arial"/>
        </w:rPr>
      </w:pPr>
    </w:p>
    <w:p w:rsidR="002C09BB" w:rsidRDefault="002C09BB" w:rsidP="007B624B">
      <w:pPr>
        <w:jc w:val="both"/>
        <w:rPr>
          <w:rFonts w:ascii="Arial" w:hAnsi="Arial" w:cs="Arial"/>
        </w:rPr>
      </w:pPr>
      <w:r>
        <w:rPr>
          <w:rFonts w:ascii="Arial" w:hAnsi="Arial" w:cs="Arial"/>
        </w:rPr>
        <w:t>Při prodeji zboží a poskytování služeb na tržišti jsou prodejci povinni:</w:t>
      </w:r>
    </w:p>
    <w:p w:rsidR="00A16C9B" w:rsidRDefault="00A16C9B" w:rsidP="007B624B">
      <w:pPr>
        <w:jc w:val="both"/>
        <w:rPr>
          <w:rFonts w:ascii="Arial" w:hAnsi="Arial" w:cs="Arial"/>
        </w:rPr>
      </w:pPr>
    </w:p>
    <w:p w:rsidR="002C09BB" w:rsidRPr="009B629E" w:rsidRDefault="009B629E" w:rsidP="002B422F">
      <w:pPr>
        <w:pStyle w:val="Odstavecseseznamem"/>
        <w:numPr>
          <w:ilvl w:val="0"/>
          <w:numId w:val="18"/>
        </w:numPr>
        <w:jc w:val="both"/>
        <w:rPr>
          <w:rFonts w:ascii="Arial" w:hAnsi="Arial" w:cs="Arial"/>
        </w:rPr>
      </w:pPr>
      <w:r>
        <w:rPr>
          <w:rFonts w:ascii="Arial" w:hAnsi="Arial" w:cs="Arial"/>
        </w:rPr>
        <w:t>u</w:t>
      </w:r>
      <w:r w:rsidR="002C09BB" w:rsidRPr="009B629E">
        <w:rPr>
          <w:rFonts w:ascii="Arial" w:hAnsi="Arial" w:cs="Arial"/>
        </w:rPr>
        <w:t>držovat na prodejním místě pořádek, průběž</w:t>
      </w:r>
      <w:r w:rsidR="00A16C9B">
        <w:rPr>
          <w:rFonts w:ascii="Arial" w:hAnsi="Arial" w:cs="Arial"/>
        </w:rPr>
        <w:t>ně odstraňovat odpad i obaly ze </w:t>
      </w:r>
      <w:r w:rsidR="002C09BB" w:rsidRPr="009B629E">
        <w:rPr>
          <w:rFonts w:ascii="Arial" w:hAnsi="Arial" w:cs="Arial"/>
        </w:rPr>
        <w:t>zboží,</w:t>
      </w:r>
    </w:p>
    <w:p w:rsidR="002C09BB" w:rsidRPr="009B629E" w:rsidRDefault="002C09BB" w:rsidP="002B422F">
      <w:pPr>
        <w:pStyle w:val="Odstavecseseznamem"/>
        <w:numPr>
          <w:ilvl w:val="0"/>
          <w:numId w:val="18"/>
        </w:numPr>
        <w:jc w:val="both"/>
        <w:rPr>
          <w:rFonts w:ascii="Arial" w:hAnsi="Arial" w:cs="Arial"/>
        </w:rPr>
      </w:pPr>
      <w:r w:rsidRPr="009B629E">
        <w:rPr>
          <w:rFonts w:ascii="Arial" w:hAnsi="Arial" w:cs="Arial"/>
        </w:rPr>
        <w:t>po ukončení prodeje nebo poskytování služeb prodejní místo uklidit,</w:t>
      </w:r>
    </w:p>
    <w:p w:rsidR="002C09BB" w:rsidRDefault="009B629E" w:rsidP="002B422F">
      <w:pPr>
        <w:pStyle w:val="Odstavecseseznamem"/>
        <w:numPr>
          <w:ilvl w:val="0"/>
          <w:numId w:val="18"/>
        </w:numPr>
        <w:jc w:val="both"/>
        <w:rPr>
          <w:rFonts w:ascii="Arial" w:hAnsi="Arial" w:cs="Arial"/>
        </w:rPr>
      </w:pPr>
      <w:r>
        <w:rPr>
          <w:rFonts w:ascii="Arial" w:hAnsi="Arial" w:cs="Arial"/>
        </w:rPr>
        <w:t>n</w:t>
      </w:r>
      <w:r w:rsidR="002C09BB" w:rsidRPr="009B629E">
        <w:rPr>
          <w:rFonts w:ascii="Arial" w:hAnsi="Arial" w:cs="Arial"/>
        </w:rPr>
        <w:t>eumisťovat v uličkách mezi stánky nic, co by ztěžovalo ne</w:t>
      </w:r>
      <w:r w:rsidR="006D71FE">
        <w:rPr>
          <w:rFonts w:ascii="Arial" w:hAnsi="Arial" w:cs="Arial"/>
        </w:rPr>
        <w:t>bo znemožňovalo pohyb zákazníků,</w:t>
      </w:r>
    </w:p>
    <w:p w:rsidR="006D71FE" w:rsidRDefault="006D71FE" w:rsidP="002B422F">
      <w:pPr>
        <w:pStyle w:val="Odstavecseseznamem"/>
        <w:numPr>
          <w:ilvl w:val="0"/>
          <w:numId w:val="18"/>
        </w:numPr>
        <w:jc w:val="both"/>
        <w:rPr>
          <w:rFonts w:ascii="Arial" w:hAnsi="Arial" w:cs="Arial"/>
        </w:rPr>
      </w:pPr>
      <w:r>
        <w:rPr>
          <w:rFonts w:ascii="Arial" w:hAnsi="Arial" w:cs="Arial"/>
        </w:rPr>
        <w:t>…</w:t>
      </w:r>
    </w:p>
    <w:p w:rsidR="009B629E" w:rsidRDefault="009B629E" w:rsidP="009B629E">
      <w:pPr>
        <w:jc w:val="both"/>
        <w:rPr>
          <w:rFonts w:ascii="Arial" w:hAnsi="Arial" w:cs="Arial"/>
        </w:rPr>
      </w:pPr>
    </w:p>
    <w:p w:rsidR="00471945" w:rsidRDefault="009B629E" w:rsidP="009B629E">
      <w:pPr>
        <w:jc w:val="both"/>
        <w:rPr>
          <w:rFonts w:ascii="Arial" w:hAnsi="Arial" w:cs="Arial"/>
          <w:i/>
          <w:sz w:val="20"/>
          <w:szCs w:val="20"/>
        </w:rPr>
      </w:pPr>
      <w:r w:rsidRPr="009B629E">
        <w:rPr>
          <w:rFonts w:ascii="Arial" w:hAnsi="Arial" w:cs="Arial"/>
          <w:i/>
          <w:sz w:val="20"/>
          <w:szCs w:val="20"/>
        </w:rPr>
        <w:t>Pozn.:</w:t>
      </w:r>
    </w:p>
    <w:p w:rsidR="009B629E" w:rsidRPr="009B629E" w:rsidRDefault="00471945" w:rsidP="009B629E">
      <w:pPr>
        <w:jc w:val="both"/>
        <w:rPr>
          <w:rFonts w:ascii="Arial" w:hAnsi="Arial" w:cs="Arial"/>
          <w:i/>
          <w:sz w:val="20"/>
          <w:szCs w:val="20"/>
        </w:rPr>
      </w:pPr>
      <w:r>
        <w:rPr>
          <w:rFonts w:ascii="Arial" w:hAnsi="Arial" w:cs="Arial"/>
          <w:i/>
          <w:sz w:val="20"/>
          <w:szCs w:val="20"/>
        </w:rPr>
        <w:t xml:space="preserve">Jedná se o fakultativní náležitost tržního řádu. Ve vzoru jsou </w:t>
      </w:r>
      <w:r w:rsidR="009B629E" w:rsidRPr="009B629E">
        <w:rPr>
          <w:rFonts w:ascii="Arial" w:hAnsi="Arial" w:cs="Arial"/>
          <w:i/>
          <w:sz w:val="20"/>
          <w:szCs w:val="20"/>
        </w:rPr>
        <w:t>vedeny pouze některé z možných povinnost</w:t>
      </w:r>
      <w:r w:rsidR="00564DF6">
        <w:rPr>
          <w:rFonts w:ascii="Arial" w:hAnsi="Arial" w:cs="Arial"/>
          <w:i/>
          <w:sz w:val="20"/>
          <w:szCs w:val="20"/>
        </w:rPr>
        <w:t>í</w:t>
      </w:r>
      <w:r w:rsidR="009B629E">
        <w:rPr>
          <w:rFonts w:ascii="Arial" w:hAnsi="Arial" w:cs="Arial"/>
          <w:i/>
          <w:sz w:val="20"/>
          <w:szCs w:val="20"/>
        </w:rPr>
        <w:t xml:space="preserve"> prodejce</w:t>
      </w:r>
      <w:r w:rsidR="009B629E" w:rsidRPr="009B629E">
        <w:rPr>
          <w:rFonts w:ascii="Arial" w:hAnsi="Arial" w:cs="Arial"/>
          <w:i/>
          <w:sz w:val="20"/>
          <w:szCs w:val="20"/>
        </w:rPr>
        <w:t>.</w:t>
      </w:r>
    </w:p>
    <w:p w:rsidR="00FB1229" w:rsidRDefault="00FB1229" w:rsidP="009C00F0">
      <w:pPr>
        <w:jc w:val="both"/>
        <w:rPr>
          <w:rFonts w:ascii="Arial" w:hAnsi="Arial" w:cs="Arial"/>
        </w:rPr>
      </w:pPr>
    </w:p>
    <w:p w:rsidR="00D25CC5" w:rsidRDefault="00D25CC5" w:rsidP="009C00F0">
      <w:pPr>
        <w:jc w:val="both"/>
        <w:rPr>
          <w:rFonts w:ascii="Arial" w:hAnsi="Arial" w:cs="Arial"/>
        </w:rPr>
      </w:pPr>
    </w:p>
    <w:p w:rsidR="00FB1229" w:rsidRPr="00F72119" w:rsidRDefault="00771DFE" w:rsidP="00092D8C">
      <w:pPr>
        <w:jc w:val="center"/>
        <w:rPr>
          <w:rFonts w:ascii="Arial" w:hAnsi="Arial" w:cs="Arial"/>
          <w:b/>
        </w:rPr>
      </w:pPr>
      <w:r w:rsidRPr="00F72119">
        <w:rPr>
          <w:rFonts w:ascii="Arial" w:hAnsi="Arial" w:cs="Arial"/>
          <w:b/>
        </w:rPr>
        <w:t xml:space="preserve">Čl. </w:t>
      </w:r>
      <w:r w:rsidR="00F80852">
        <w:rPr>
          <w:rFonts w:ascii="Arial" w:hAnsi="Arial" w:cs="Arial"/>
          <w:b/>
        </w:rPr>
        <w:t>8</w:t>
      </w:r>
    </w:p>
    <w:p w:rsidR="00771DFE" w:rsidRDefault="00A522F8" w:rsidP="00092D8C">
      <w:pPr>
        <w:jc w:val="center"/>
        <w:rPr>
          <w:rFonts w:ascii="Arial" w:hAnsi="Arial" w:cs="Arial"/>
        </w:rPr>
      </w:pPr>
      <w:r>
        <w:rPr>
          <w:rFonts w:ascii="Arial" w:hAnsi="Arial" w:cs="Arial"/>
          <w:b/>
        </w:rPr>
        <w:t xml:space="preserve">Pravidla, která musí dodržet provozovatel tržiště </w:t>
      </w:r>
      <w:r w:rsidR="00771DFE" w:rsidRPr="00F72119">
        <w:rPr>
          <w:rFonts w:ascii="Arial" w:hAnsi="Arial" w:cs="Arial"/>
          <w:b/>
        </w:rPr>
        <w:t xml:space="preserve">k zajištění </w:t>
      </w:r>
      <w:r>
        <w:rPr>
          <w:rFonts w:ascii="Arial" w:hAnsi="Arial" w:cs="Arial"/>
          <w:b/>
        </w:rPr>
        <w:t xml:space="preserve">jeho </w:t>
      </w:r>
      <w:r w:rsidR="00771DFE" w:rsidRPr="00F72119">
        <w:rPr>
          <w:rFonts w:ascii="Arial" w:hAnsi="Arial" w:cs="Arial"/>
          <w:b/>
        </w:rPr>
        <w:t>řádného provozu</w:t>
      </w:r>
    </w:p>
    <w:p w:rsidR="00092D8C" w:rsidRDefault="00092D8C" w:rsidP="009C00F0">
      <w:pPr>
        <w:jc w:val="both"/>
        <w:rPr>
          <w:rFonts w:ascii="Arial" w:hAnsi="Arial" w:cs="Arial"/>
        </w:rPr>
      </w:pPr>
    </w:p>
    <w:p w:rsidR="00771DFE" w:rsidRDefault="00771DFE" w:rsidP="009C00F0">
      <w:pPr>
        <w:jc w:val="both"/>
        <w:rPr>
          <w:rFonts w:ascii="Arial" w:hAnsi="Arial" w:cs="Arial"/>
        </w:rPr>
      </w:pPr>
      <w:r>
        <w:rPr>
          <w:rFonts w:ascii="Arial" w:hAnsi="Arial" w:cs="Arial"/>
        </w:rPr>
        <w:t>Provozovatel je povinen:</w:t>
      </w:r>
    </w:p>
    <w:p w:rsidR="00A16C9B" w:rsidRDefault="00A16C9B" w:rsidP="009C00F0">
      <w:pPr>
        <w:jc w:val="both"/>
        <w:rPr>
          <w:rFonts w:ascii="Arial" w:hAnsi="Arial" w:cs="Arial"/>
        </w:rPr>
      </w:pPr>
    </w:p>
    <w:p w:rsidR="007603D3" w:rsidRPr="002B422F" w:rsidRDefault="007603D3" w:rsidP="002B422F">
      <w:pPr>
        <w:pStyle w:val="Odstavecseseznamem"/>
        <w:numPr>
          <w:ilvl w:val="0"/>
          <w:numId w:val="20"/>
        </w:numPr>
        <w:jc w:val="both"/>
        <w:rPr>
          <w:rFonts w:ascii="Arial" w:hAnsi="Arial" w:cs="Arial"/>
        </w:rPr>
      </w:pPr>
      <w:r w:rsidRPr="002B422F">
        <w:rPr>
          <w:rFonts w:ascii="Arial" w:hAnsi="Arial" w:cs="Arial"/>
        </w:rPr>
        <w:t xml:space="preserve">zveřejnit </w:t>
      </w:r>
      <w:r w:rsidR="000D64D1" w:rsidRPr="002B422F">
        <w:rPr>
          <w:rFonts w:ascii="Arial" w:hAnsi="Arial" w:cs="Arial"/>
        </w:rPr>
        <w:t xml:space="preserve">v místě tržiště </w:t>
      </w:r>
      <w:r w:rsidRPr="002B422F">
        <w:rPr>
          <w:rFonts w:ascii="Arial" w:hAnsi="Arial" w:cs="Arial"/>
        </w:rPr>
        <w:t>na viditelném místě tento tržní řád</w:t>
      </w:r>
      <w:r w:rsidR="006D71FE" w:rsidRPr="002B422F">
        <w:rPr>
          <w:rFonts w:ascii="Arial" w:hAnsi="Arial" w:cs="Arial"/>
        </w:rPr>
        <w:t>,</w:t>
      </w:r>
    </w:p>
    <w:p w:rsidR="006D71FE" w:rsidRPr="002B422F" w:rsidRDefault="00092D8C" w:rsidP="002B422F">
      <w:pPr>
        <w:pStyle w:val="Odstavecseseznamem"/>
        <w:numPr>
          <w:ilvl w:val="0"/>
          <w:numId w:val="20"/>
        </w:numPr>
        <w:jc w:val="both"/>
        <w:rPr>
          <w:rFonts w:ascii="Arial" w:hAnsi="Arial" w:cs="Arial"/>
        </w:rPr>
      </w:pPr>
      <w:r w:rsidRPr="002B422F">
        <w:rPr>
          <w:rFonts w:ascii="Arial" w:hAnsi="Arial" w:cs="Arial"/>
        </w:rPr>
        <w:t>u</w:t>
      </w:r>
      <w:r w:rsidR="00771DFE" w:rsidRPr="002B422F">
        <w:rPr>
          <w:rFonts w:ascii="Arial" w:hAnsi="Arial" w:cs="Arial"/>
        </w:rPr>
        <w:t>rčit prodejcům zboží a poskytovatelům služeb konkrétní prodejní místa</w:t>
      </w:r>
      <w:r w:rsidR="006D71FE" w:rsidRPr="002B422F">
        <w:rPr>
          <w:rFonts w:ascii="Arial" w:hAnsi="Arial" w:cs="Arial"/>
        </w:rPr>
        <w:t>,</w:t>
      </w:r>
    </w:p>
    <w:p w:rsidR="00BB1273" w:rsidRPr="002B422F" w:rsidRDefault="0030062E" w:rsidP="002B422F">
      <w:pPr>
        <w:pStyle w:val="Odstavecseseznamem"/>
        <w:numPr>
          <w:ilvl w:val="0"/>
          <w:numId w:val="20"/>
        </w:numPr>
        <w:jc w:val="both"/>
        <w:rPr>
          <w:rFonts w:ascii="Arial" w:hAnsi="Arial" w:cs="Arial"/>
        </w:rPr>
      </w:pPr>
      <w:r w:rsidRPr="002B422F">
        <w:rPr>
          <w:rFonts w:ascii="Arial" w:hAnsi="Arial" w:cs="Arial"/>
        </w:rPr>
        <w:t xml:space="preserve">vybavit tržiště </w:t>
      </w:r>
      <w:r w:rsidR="00BB1273" w:rsidRPr="002B422F">
        <w:rPr>
          <w:rFonts w:ascii="Arial" w:hAnsi="Arial" w:cs="Arial"/>
        </w:rPr>
        <w:t>dostatečným množstvím sběrných nádob na odpad vznikající v souvislosti s provozem tržiště,</w:t>
      </w:r>
    </w:p>
    <w:p w:rsidR="00BB1273" w:rsidRPr="002B422F" w:rsidRDefault="0030062E" w:rsidP="002B422F">
      <w:pPr>
        <w:pStyle w:val="Odstavecseseznamem"/>
        <w:numPr>
          <w:ilvl w:val="0"/>
          <w:numId w:val="20"/>
        </w:numPr>
        <w:jc w:val="both"/>
        <w:rPr>
          <w:rFonts w:ascii="Arial" w:hAnsi="Arial" w:cs="Arial"/>
        </w:rPr>
      </w:pPr>
      <w:r w:rsidRPr="002B422F">
        <w:rPr>
          <w:rFonts w:ascii="Arial" w:hAnsi="Arial" w:cs="Arial"/>
        </w:rPr>
        <w:t xml:space="preserve">vybavit tržiště </w:t>
      </w:r>
      <w:r w:rsidR="00BB1273" w:rsidRPr="002B422F">
        <w:rPr>
          <w:rFonts w:ascii="Arial" w:hAnsi="Arial" w:cs="Arial"/>
        </w:rPr>
        <w:t>hygienickým zařízením (WC),</w:t>
      </w:r>
    </w:p>
    <w:p w:rsidR="00BB1273" w:rsidRPr="002B422F" w:rsidRDefault="0030062E" w:rsidP="002B422F">
      <w:pPr>
        <w:pStyle w:val="Odstavecseseznamem"/>
        <w:numPr>
          <w:ilvl w:val="0"/>
          <w:numId w:val="20"/>
        </w:numPr>
        <w:jc w:val="both"/>
        <w:rPr>
          <w:rFonts w:ascii="Arial" w:hAnsi="Arial" w:cs="Arial"/>
        </w:rPr>
      </w:pPr>
      <w:r w:rsidRPr="002B422F">
        <w:rPr>
          <w:rFonts w:ascii="Arial" w:hAnsi="Arial" w:cs="Arial"/>
        </w:rPr>
        <w:t xml:space="preserve">vybavit tržiště </w:t>
      </w:r>
      <w:r w:rsidR="00BB1273" w:rsidRPr="002B422F">
        <w:rPr>
          <w:rFonts w:ascii="Arial" w:hAnsi="Arial" w:cs="Arial"/>
        </w:rPr>
        <w:t>dostatečným osvětlením, které spotřebiteli umožní prohlédnout si nabízené zboží a přečíst potřebné údaje</w:t>
      </w:r>
      <w:r w:rsidR="00142C87" w:rsidRPr="002B422F">
        <w:rPr>
          <w:rFonts w:ascii="Arial" w:hAnsi="Arial" w:cs="Arial"/>
        </w:rPr>
        <w:t>,</w:t>
      </w:r>
    </w:p>
    <w:p w:rsidR="00771DFE" w:rsidRPr="002B422F" w:rsidRDefault="001D1347" w:rsidP="002B422F">
      <w:pPr>
        <w:pStyle w:val="Odstavecseseznamem"/>
        <w:numPr>
          <w:ilvl w:val="0"/>
          <w:numId w:val="20"/>
        </w:numPr>
        <w:jc w:val="both"/>
        <w:rPr>
          <w:rFonts w:ascii="Arial" w:hAnsi="Arial" w:cs="Arial"/>
        </w:rPr>
      </w:pPr>
      <w:r w:rsidRPr="002B422F">
        <w:rPr>
          <w:rFonts w:ascii="Arial" w:hAnsi="Arial" w:cs="Arial"/>
        </w:rPr>
        <w:t>…</w:t>
      </w:r>
    </w:p>
    <w:p w:rsidR="001D1347" w:rsidRDefault="001D1347" w:rsidP="001D1347">
      <w:pPr>
        <w:jc w:val="both"/>
        <w:rPr>
          <w:rFonts w:ascii="Arial" w:hAnsi="Arial" w:cs="Arial"/>
        </w:rPr>
      </w:pPr>
    </w:p>
    <w:p w:rsidR="00471945" w:rsidRDefault="001D1347" w:rsidP="001D1347">
      <w:pPr>
        <w:jc w:val="both"/>
        <w:rPr>
          <w:rFonts w:ascii="Arial" w:hAnsi="Arial" w:cs="Arial"/>
          <w:i/>
          <w:sz w:val="20"/>
          <w:szCs w:val="20"/>
        </w:rPr>
      </w:pPr>
      <w:r w:rsidRPr="009B629E">
        <w:rPr>
          <w:rFonts w:ascii="Arial" w:hAnsi="Arial" w:cs="Arial"/>
          <w:i/>
          <w:sz w:val="20"/>
          <w:szCs w:val="20"/>
        </w:rPr>
        <w:t>Pozn.:</w:t>
      </w:r>
    </w:p>
    <w:p w:rsidR="001D1347" w:rsidRPr="009B629E" w:rsidRDefault="00471945" w:rsidP="001D1347">
      <w:pPr>
        <w:jc w:val="both"/>
        <w:rPr>
          <w:rFonts w:ascii="Arial" w:hAnsi="Arial" w:cs="Arial"/>
          <w:i/>
          <w:sz w:val="20"/>
          <w:szCs w:val="20"/>
        </w:rPr>
      </w:pPr>
      <w:r>
        <w:rPr>
          <w:rFonts w:ascii="Arial" w:hAnsi="Arial" w:cs="Arial"/>
          <w:i/>
          <w:sz w:val="20"/>
          <w:szCs w:val="20"/>
        </w:rPr>
        <w:t xml:space="preserve">Jedná se o fakultativní náležitost tržního řádu. Ve vzoru jsou </w:t>
      </w:r>
      <w:r w:rsidR="001D1347" w:rsidRPr="009B629E">
        <w:rPr>
          <w:rFonts w:ascii="Arial" w:hAnsi="Arial" w:cs="Arial"/>
          <w:i/>
          <w:sz w:val="20"/>
          <w:szCs w:val="20"/>
        </w:rPr>
        <w:t xml:space="preserve">uvedeny </w:t>
      </w:r>
      <w:r>
        <w:rPr>
          <w:rFonts w:ascii="Arial" w:hAnsi="Arial" w:cs="Arial"/>
          <w:i/>
          <w:sz w:val="20"/>
          <w:szCs w:val="20"/>
        </w:rPr>
        <w:t>p</w:t>
      </w:r>
      <w:r w:rsidR="001D1347" w:rsidRPr="009B629E">
        <w:rPr>
          <w:rFonts w:ascii="Arial" w:hAnsi="Arial" w:cs="Arial"/>
          <w:i/>
          <w:sz w:val="20"/>
          <w:szCs w:val="20"/>
        </w:rPr>
        <w:t>ouze některé z možných povinnost</w:t>
      </w:r>
      <w:r w:rsidR="006D71FE">
        <w:rPr>
          <w:rFonts w:ascii="Arial" w:hAnsi="Arial" w:cs="Arial"/>
          <w:i/>
          <w:sz w:val="20"/>
          <w:szCs w:val="20"/>
        </w:rPr>
        <w:t>í</w:t>
      </w:r>
      <w:r w:rsidR="001D1347">
        <w:rPr>
          <w:rFonts w:ascii="Arial" w:hAnsi="Arial" w:cs="Arial"/>
          <w:i/>
          <w:sz w:val="20"/>
          <w:szCs w:val="20"/>
        </w:rPr>
        <w:t xml:space="preserve"> pro</w:t>
      </w:r>
      <w:r w:rsidR="006D71FE">
        <w:rPr>
          <w:rFonts w:ascii="Arial" w:hAnsi="Arial" w:cs="Arial"/>
          <w:i/>
          <w:sz w:val="20"/>
          <w:szCs w:val="20"/>
        </w:rPr>
        <w:t>vozovatele</w:t>
      </w:r>
      <w:r w:rsidR="001D1347" w:rsidRPr="009B629E">
        <w:rPr>
          <w:rFonts w:ascii="Arial" w:hAnsi="Arial" w:cs="Arial"/>
          <w:i/>
          <w:sz w:val="20"/>
          <w:szCs w:val="20"/>
        </w:rPr>
        <w:t>.</w:t>
      </w:r>
    </w:p>
    <w:p w:rsidR="00A16C9B" w:rsidRDefault="00A16C9B" w:rsidP="009C00F0">
      <w:pPr>
        <w:jc w:val="both"/>
        <w:rPr>
          <w:rFonts w:ascii="Arial" w:hAnsi="Arial" w:cs="Arial"/>
          <w:i/>
          <w:sz w:val="20"/>
          <w:szCs w:val="20"/>
        </w:rPr>
      </w:pPr>
    </w:p>
    <w:p w:rsidR="00471945" w:rsidRDefault="00471945" w:rsidP="009C00F0">
      <w:pPr>
        <w:jc w:val="both"/>
        <w:rPr>
          <w:rFonts w:ascii="Arial" w:hAnsi="Arial" w:cs="Arial"/>
          <w:i/>
          <w:sz w:val="20"/>
          <w:szCs w:val="20"/>
        </w:rPr>
      </w:pPr>
      <w:r>
        <w:rPr>
          <w:rFonts w:ascii="Arial" w:hAnsi="Arial" w:cs="Arial"/>
          <w:i/>
          <w:sz w:val="20"/>
          <w:szCs w:val="20"/>
        </w:rPr>
        <w:t>Upozornění:</w:t>
      </w:r>
    </w:p>
    <w:p w:rsidR="006D71FE" w:rsidRDefault="00471945" w:rsidP="009C00F0">
      <w:pPr>
        <w:jc w:val="both"/>
        <w:rPr>
          <w:rFonts w:ascii="Arial" w:hAnsi="Arial" w:cs="Arial"/>
          <w:i/>
          <w:sz w:val="20"/>
          <w:szCs w:val="20"/>
        </w:rPr>
      </w:pPr>
      <w:r>
        <w:rPr>
          <w:rFonts w:ascii="Arial" w:hAnsi="Arial" w:cs="Arial"/>
          <w:i/>
          <w:sz w:val="20"/>
          <w:szCs w:val="20"/>
        </w:rPr>
        <w:t>V</w:t>
      </w:r>
      <w:r w:rsidR="006D71FE" w:rsidRPr="006D71FE">
        <w:rPr>
          <w:rFonts w:ascii="Arial" w:hAnsi="Arial" w:cs="Arial"/>
          <w:i/>
          <w:sz w:val="20"/>
          <w:szCs w:val="20"/>
        </w:rPr>
        <w:t> případě konání farmářských trhů je vhodné zveřejnit v místě tržiště na viditelném místě též Desatero Státní veterinární správy k prodeji na farmářských trzích</w:t>
      </w:r>
    </w:p>
    <w:p w:rsidR="003A074F" w:rsidRDefault="00D02AD9" w:rsidP="009C00F0">
      <w:pPr>
        <w:jc w:val="both"/>
        <w:rPr>
          <w:rFonts w:ascii="Arial" w:hAnsi="Arial" w:cs="Arial"/>
          <w:i/>
          <w:sz w:val="20"/>
          <w:szCs w:val="20"/>
        </w:rPr>
      </w:pPr>
      <w:hyperlink r:id="rId8" w:history="1">
        <w:r w:rsidR="003A074F" w:rsidRPr="001358F9">
          <w:rPr>
            <w:rStyle w:val="Hypertextovodkaz"/>
            <w:rFonts w:ascii="Arial" w:hAnsi="Arial" w:cs="Arial"/>
            <w:i/>
            <w:sz w:val="20"/>
            <w:szCs w:val="20"/>
          </w:rPr>
          <w:t>https://www.svscr.cz/zivocisne-produkty/farmarske-trhy/</w:t>
        </w:r>
      </w:hyperlink>
    </w:p>
    <w:p w:rsidR="007B1BE8" w:rsidRPr="00695A98" w:rsidRDefault="007B1BE8" w:rsidP="00BB1273">
      <w:pPr>
        <w:jc w:val="both"/>
        <w:rPr>
          <w:rFonts w:ascii="Arial" w:hAnsi="Arial" w:cs="Arial"/>
          <w:i/>
          <w:sz w:val="20"/>
          <w:szCs w:val="20"/>
        </w:rPr>
      </w:pPr>
      <w:r w:rsidRPr="00695A98">
        <w:rPr>
          <w:rFonts w:ascii="Arial" w:hAnsi="Arial" w:cs="Arial"/>
          <w:i/>
          <w:sz w:val="20"/>
          <w:szCs w:val="20"/>
        </w:rPr>
        <w:t>a Kodex farmářských trhů</w:t>
      </w:r>
    </w:p>
    <w:p w:rsidR="007B1BE8" w:rsidRPr="007B1BE8" w:rsidRDefault="00D02AD9" w:rsidP="00BB1273">
      <w:pPr>
        <w:jc w:val="both"/>
        <w:rPr>
          <w:rFonts w:ascii="Arial" w:hAnsi="Arial" w:cs="Arial"/>
          <w:i/>
          <w:sz w:val="20"/>
          <w:szCs w:val="20"/>
        </w:rPr>
      </w:pPr>
      <w:hyperlink r:id="rId9" w:history="1">
        <w:r w:rsidR="007B1BE8" w:rsidRPr="00695A98">
          <w:rPr>
            <w:rStyle w:val="Hypertextovodkaz"/>
            <w:rFonts w:ascii="Arial" w:hAnsi="Arial" w:cs="Arial"/>
            <w:i/>
            <w:sz w:val="20"/>
            <w:szCs w:val="20"/>
          </w:rPr>
          <w:t>http://eagri.cz/public/web/file/120003/Kodex_farmarskych_trhu.pdf</w:t>
        </w:r>
      </w:hyperlink>
    </w:p>
    <w:p w:rsidR="007B1BE8" w:rsidRDefault="007B1BE8" w:rsidP="00BB1273">
      <w:pPr>
        <w:jc w:val="both"/>
        <w:rPr>
          <w:rFonts w:ascii="Arial" w:hAnsi="Arial" w:cs="Arial"/>
        </w:rPr>
      </w:pPr>
    </w:p>
    <w:p w:rsidR="00FE1A47" w:rsidRDefault="00FE1A47" w:rsidP="00BB1273">
      <w:pPr>
        <w:jc w:val="both"/>
        <w:rPr>
          <w:rFonts w:ascii="Arial" w:hAnsi="Arial" w:cs="Arial"/>
        </w:rPr>
      </w:pPr>
    </w:p>
    <w:p w:rsidR="00A522F8" w:rsidRPr="00A522F8" w:rsidRDefault="0069483D" w:rsidP="0069483D">
      <w:pPr>
        <w:jc w:val="center"/>
        <w:rPr>
          <w:rFonts w:ascii="Arial" w:hAnsi="Arial" w:cs="Arial"/>
          <w:b/>
        </w:rPr>
      </w:pPr>
      <w:r>
        <w:rPr>
          <w:rFonts w:ascii="Arial" w:hAnsi="Arial" w:cs="Arial"/>
          <w:b/>
        </w:rPr>
        <w:t>Čl. 9</w:t>
      </w:r>
    </w:p>
    <w:p w:rsidR="00A522F8" w:rsidRPr="00A522F8" w:rsidRDefault="00A522F8" w:rsidP="0069483D">
      <w:pPr>
        <w:jc w:val="center"/>
        <w:rPr>
          <w:rFonts w:ascii="Arial" w:hAnsi="Arial" w:cs="Arial"/>
          <w:b/>
        </w:rPr>
      </w:pPr>
      <w:r>
        <w:rPr>
          <w:rFonts w:ascii="Arial" w:hAnsi="Arial" w:cs="Arial"/>
          <w:b/>
        </w:rPr>
        <w:lastRenderedPageBreak/>
        <w:t>P</w:t>
      </w:r>
      <w:r w:rsidRPr="00A522F8">
        <w:rPr>
          <w:rFonts w:ascii="Arial" w:hAnsi="Arial" w:cs="Arial"/>
          <w:b/>
        </w:rPr>
        <w:t>ravidla, která musí dodržet provozovatel tržiště pro zajištění řádného užívání tržiště osobami s omezenou s</w:t>
      </w:r>
      <w:r>
        <w:rPr>
          <w:rFonts w:ascii="Arial" w:hAnsi="Arial" w:cs="Arial"/>
          <w:b/>
        </w:rPr>
        <w:t>chopností pohybu nebo orientace</w:t>
      </w:r>
    </w:p>
    <w:p w:rsidR="00A522F8" w:rsidRDefault="00A522F8" w:rsidP="0069483D">
      <w:pPr>
        <w:jc w:val="both"/>
        <w:rPr>
          <w:rFonts w:ascii="Arial" w:hAnsi="Arial" w:cs="Arial"/>
        </w:rPr>
      </w:pPr>
    </w:p>
    <w:p w:rsidR="00471945" w:rsidRDefault="0069483D" w:rsidP="0069483D">
      <w:pPr>
        <w:jc w:val="both"/>
        <w:rPr>
          <w:rFonts w:ascii="Arial" w:hAnsi="Arial" w:cs="Arial"/>
          <w:i/>
          <w:sz w:val="20"/>
          <w:szCs w:val="20"/>
        </w:rPr>
      </w:pPr>
      <w:r w:rsidRPr="000A451D">
        <w:rPr>
          <w:rFonts w:ascii="Arial" w:hAnsi="Arial" w:cs="Arial"/>
          <w:i/>
          <w:sz w:val="20"/>
          <w:szCs w:val="20"/>
        </w:rPr>
        <w:t>Pozn.:</w:t>
      </w:r>
    </w:p>
    <w:p w:rsidR="0069483D" w:rsidRDefault="00471945" w:rsidP="0069483D">
      <w:pPr>
        <w:jc w:val="both"/>
        <w:rPr>
          <w:rFonts w:ascii="Arial" w:hAnsi="Arial" w:cs="Arial"/>
        </w:rPr>
      </w:pPr>
      <w:r>
        <w:rPr>
          <w:rFonts w:ascii="Arial" w:hAnsi="Arial" w:cs="Arial"/>
          <w:i/>
          <w:sz w:val="20"/>
          <w:szCs w:val="20"/>
        </w:rPr>
        <w:t>J</w:t>
      </w:r>
      <w:r w:rsidR="0069483D">
        <w:rPr>
          <w:rFonts w:ascii="Arial" w:hAnsi="Arial" w:cs="Arial"/>
          <w:i/>
          <w:sz w:val="20"/>
          <w:szCs w:val="20"/>
        </w:rPr>
        <w:t>edná se o fakultativní náležitost tržního řádu.</w:t>
      </w:r>
    </w:p>
    <w:p w:rsidR="0069483D" w:rsidRDefault="0069483D" w:rsidP="0069483D">
      <w:pPr>
        <w:jc w:val="both"/>
        <w:rPr>
          <w:rFonts w:ascii="Arial" w:hAnsi="Arial" w:cs="Arial"/>
        </w:rPr>
      </w:pPr>
    </w:p>
    <w:p w:rsidR="009D307C" w:rsidRDefault="009D307C" w:rsidP="0069483D">
      <w:pPr>
        <w:jc w:val="both"/>
        <w:rPr>
          <w:rFonts w:ascii="Arial" w:hAnsi="Arial" w:cs="Arial"/>
        </w:rPr>
      </w:pPr>
    </w:p>
    <w:p w:rsidR="00A522F8" w:rsidRPr="0069483D" w:rsidRDefault="0069483D" w:rsidP="0069483D">
      <w:pPr>
        <w:jc w:val="center"/>
        <w:rPr>
          <w:rFonts w:ascii="Arial" w:hAnsi="Arial" w:cs="Arial"/>
          <w:b/>
        </w:rPr>
      </w:pPr>
      <w:r>
        <w:rPr>
          <w:rFonts w:ascii="Arial" w:hAnsi="Arial" w:cs="Arial"/>
          <w:b/>
        </w:rPr>
        <w:t>Čl. 10</w:t>
      </w:r>
    </w:p>
    <w:p w:rsidR="00A522F8" w:rsidRPr="00A522F8" w:rsidRDefault="00A522F8" w:rsidP="0069483D">
      <w:pPr>
        <w:jc w:val="center"/>
        <w:rPr>
          <w:rFonts w:ascii="Arial" w:hAnsi="Arial" w:cs="Arial"/>
          <w:b/>
        </w:rPr>
      </w:pPr>
      <w:r>
        <w:rPr>
          <w:rFonts w:ascii="Arial" w:hAnsi="Arial" w:cs="Arial"/>
          <w:b/>
        </w:rPr>
        <w:t>R</w:t>
      </w:r>
      <w:r w:rsidRPr="00A522F8">
        <w:rPr>
          <w:rFonts w:ascii="Arial" w:hAnsi="Arial" w:cs="Arial"/>
          <w:b/>
        </w:rPr>
        <w:t>ozdělení tržišť podle druhu prodávanéh</w:t>
      </w:r>
      <w:r>
        <w:rPr>
          <w:rFonts w:ascii="Arial" w:hAnsi="Arial" w:cs="Arial"/>
          <w:b/>
        </w:rPr>
        <w:t>o zboží nebo poskytované služby</w:t>
      </w:r>
    </w:p>
    <w:p w:rsidR="00A522F8" w:rsidRDefault="00A522F8" w:rsidP="00BB1273">
      <w:pPr>
        <w:jc w:val="both"/>
        <w:rPr>
          <w:rFonts w:ascii="Arial" w:hAnsi="Arial" w:cs="Arial"/>
        </w:rPr>
      </w:pPr>
    </w:p>
    <w:p w:rsidR="00471945" w:rsidRDefault="0069483D" w:rsidP="00BB1273">
      <w:pPr>
        <w:jc w:val="both"/>
        <w:rPr>
          <w:rFonts w:ascii="Arial" w:hAnsi="Arial" w:cs="Arial"/>
          <w:i/>
          <w:sz w:val="20"/>
          <w:szCs w:val="20"/>
        </w:rPr>
      </w:pPr>
      <w:r w:rsidRPr="000A451D">
        <w:rPr>
          <w:rFonts w:ascii="Arial" w:hAnsi="Arial" w:cs="Arial"/>
          <w:i/>
          <w:sz w:val="20"/>
          <w:szCs w:val="20"/>
        </w:rPr>
        <w:t>Pozn.:</w:t>
      </w:r>
    </w:p>
    <w:p w:rsidR="0069483D" w:rsidRDefault="00471945" w:rsidP="00BB1273">
      <w:pPr>
        <w:jc w:val="both"/>
        <w:rPr>
          <w:rFonts w:ascii="Arial" w:hAnsi="Arial" w:cs="Arial"/>
        </w:rPr>
      </w:pPr>
      <w:r>
        <w:rPr>
          <w:rFonts w:ascii="Arial" w:hAnsi="Arial" w:cs="Arial"/>
          <w:i/>
          <w:sz w:val="20"/>
          <w:szCs w:val="20"/>
        </w:rPr>
        <w:t>J</w:t>
      </w:r>
      <w:r w:rsidR="0069483D">
        <w:rPr>
          <w:rFonts w:ascii="Arial" w:hAnsi="Arial" w:cs="Arial"/>
          <w:i/>
          <w:sz w:val="20"/>
          <w:szCs w:val="20"/>
        </w:rPr>
        <w:t>edná se o fakultativní náležitost tržního řádu.</w:t>
      </w:r>
    </w:p>
    <w:p w:rsidR="0069483D" w:rsidRPr="00BB1273" w:rsidRDefault="0069483D" w:rsidP="00BB1273">
      <w:pPr>
        <w:jc w:val="both"/>
        <w:rPr>
          <w:rFonts w:ascii="Arial" w:hAnsi="Arial" w:cs="Arial"/>
        </w:rPr>
      </w:pPr>
    </w:p>
    <w:p w:rsidR="00DF465C" w:rsidRDefault="00DF465C" w:rsidP="00BB1273">
      <w:pPr>
        <w:jc w:val="both"/>
        <w:rPr>
          <w:rFonts w:ascii="Arial" w:hAnsi="Arial" w:cs="Arial"/>
        </w:rPr>
      </w:pPr>
    </w:p>
    <w:p w:rsidR="00771DFE" w:rsidRPr="00F72119" w:rsidRDefault="00771DFE" w:rsidP="00092D8C">
      <w:pPr>
        <w:jc w:val="center"/>
        <w:rPr>
          <w:rFonts w:ascii="Arial" w:hAnsi="Arial" w:cs="Arial"/>
          <w:b/>
        </w:rPr>
      </w:pPr>
      <w:r w:rsidRPr="00F72119">
        <w:rPr>
          <w:rFonts w:ascii="Arial" w:hAnsi="Arial" w:cs="Arial"/>
          <w:b/>
        </w:rPr>
        <w:t xml:space="preserve">Čl. </w:t>
      </w:r>
      <w:r w:rsidR="0069483D">
        <w:rPr>
          <w:rFonts w:ascii="Arial" w:hAnsi="Arial" w:cs="Arial"/>
          <w:b/>
        </w:rPr>
        <w:t>11</w:t>
      </w:r>
    </w:p>
    <w:p w:rsidR="00771DFE" w:rsidRPr="00F72119" w:rsidRDefault="00771DFE" w:rsidP="00092D8C">
      <w:pPr>
        <w:jc w:val="center"/>
        <w:rPr>
          <w:rFonts w:ascii="Arial" w:hAnsi="Arial" w:cs="Arial"/>
          <w:b/>
        </w:rPr>
      </w:pPr>
      <w:r w:rsidRPr="00F72119">
        <w:rPr>
          <w:rFonts w:ascii="Arial" w:hAnsi="Arial" w:cs="Arial"/>
          <w:b/>
        </w:rPr>
        <w:t xml:space="preserve">Zakázané </w:t>
      </w:r>
      <w:r w:rsidR="00710836">
        <w:rPr>
          <w:rFonts w:ascii="Arial" w:hAnsi="Arial" w:cs="Arial"/>
          <w:b/>
        </w:rPr>
        <w:t>formy</w:t>
      </w:r>
      <w:r w:rsidRPr="00F72119">
        <w:rPr>
          <w:rFonts w:ascii="Arial" w:hAnsi="Arial" w:cs="Arial"/>
          <w:b/>
        </w:rPr>
        <w:t xml:space="preserve"> prodeje zboží a poskytování služeb</w:t>
      </w:r>
    </w:p>
    <w:p w:rsidR="00092D8C" w:rsidRDefault="00092D8C" w:rsidP="009C00F0">
      <w:pPr>
        <w:jc w:val="both"/>
        <w:rPr>
          <w:rFonts w:ascii="Arial" w:hAnsi="Arial" w:cs="Arial"/>
        </w:rPr>
      </w:pPr>
    </w:p>
    <w:p w:rsidR="004842AB" w:rsidRPr="0055390A" w:rsidRDefault="004842AB" w:rsidP="004842AB">
      <w:pPr>
        <w:jc w:val="both"/>
        <w:rPr>
          <w:rFonts w:ascii="Arial" w:hAnsi="Arial" w:cs="Arial"/>
          <w:i/>
          <w:sz w:val="20"/>
          <w:szCs w:val="20"/>
        </w:rPr>
      </w:pPr>
      <w:r w:rsidRPr="0055390A">
        <w:rPr>
          <w:rFonts w:ascii="Arial" w:hAnsi="Arial" w:cs="Arial"/>
          <w:i/>
          <w:sz w:val="20"/>
          <w:szCs w:val="20"/>
        </w:rPr>
        <w:t xml:space="preserve">Možné </w:t>
      </w:r>
      <w:r>
        <w:rPr>
          <w:rFonts w:ascii="Arial" w:hAnsi="Arial" w:cs="Arial"/>
          <w:i/>
          <w:sz w:val="20"/>
          <w:szCs w:val="20"/>
        </w:rPr>
        <w:t>zákazy</w:t>
      </w:r>
      <w:r w:rsidRPr="0055390A">
        <w:rPr>
          <w:rFonts w:ascii="Arial" w:hAnsi="Arial" w:cs="Arial"/>
          <w:i/>
          <w:sz w:val="20"/>
          <w:szCs w:val="20"/>
        </w:rPr>
        <w:t xml:space="preserve"> např.:</w:t>
      </w:r>
    </w:p>
    <w:p w:rsidR="004842AB" w:rsidRDefault="004842AB" w:rsidP="009C00F0">
      <w:pPr>
        <w:jc w:val="both"/>
        <w:rPr>
          <w:rFonts w:ascii="Arial" w:hAnsi="Arial" w:cs="Arial"/>
          <w:i/>
        </w:rPr>
      </w:pPr>
    </w:p>
    <w:p w:rsidR="00771DFE" w:rsidRDefault="00771DFE" w:rsidP="009C00F0">
      <w:pPr>
        <w:jc w:val="both"/>
        <w:rPr>
          <w:rFonts w:ascii="Arial" w:hAnsi="Arial" w:cs="Arial"/>
        </w:rPr>
      </w:pPr>
      <w:r>
        <w:rPr>
          <w:rFonts w:ascii="Arial" w:hAnsi="Arial" w:cs="Arial"/>
        </w:rPr>
        <w:t xml:space="preserve">Na celém území </w:t>
      </w:r>
      <w:r w:rsidR="001D1347">
        <w:rPr>
          <w:rFonts w:ascii="Arial" w:hAnsi="Arial" w:cs="Arial"/>
        </w:rPr>
        <w:t>obce (</w:t>
      </w:r>
      <w:r>
        <w:rPr>
          <w:rFonts w:ascii="Arial" w:hAnsi="Arial" w:cs="Arial"/>
        </w:rPr>
        <w:t>města</w:t>
      </w:r>
      <w:r w:rsidR="001D1347">
        <w:rPr>
          <w:rFonts w:ascii="Arial" w:hAnsi="Arial" w:cs="Arial"/>
        </w:rPr>
        <w:t>) …</w:t>
      </w:r>
      <w:r>
        <w:rPr>
          <w:rFonts w:ascii="Arial" w:hAnsi="Arial" w:cs="Arial"/>
        </w:rPr>
        <w:t xml:space="preserve"> je zakázán pochůzkový a podomní prodej.</w:t>
      </w:r>
    </w:p>
    <w:p w:rsidR="005A4DC3" w:rsidRPr="005A4DC3" w:rsidRDefault="005A4DC3" w:rsidP="009C00F0">
      <w:pPr>
        <w:jc w:val="both"/>
        <w:rPr>
          <w:rFonts w:ascii="Arial" w:hAnsi="Arial" w:cs="Arial"/>
          <w:i/>
        </w:rPr>
      </w:pPr>
    </w:p>
    <w:p w:rsidR="00590623" w:rsidRPr="00F74813" w:rsidRDefault="00F74813" w:rsidP="009C00F0">
      <w:pPr>
        <w:jc w:val="both"/>
        <w:rPr>
          <w:rFonts w:ascii="Arial" w:hAnsi="Arial" w:cs="Arial"/>
          <w:i/>
          <w:sz w:val="20"/>
          <w:szCs w:val="20"/>
        </w:rPr>
      </w:pPr>
      <w:r w:rsidRPr="00F74813">
        <w:rPr>
          <w:rFonts w:ascii="Arial" w:hAnsi="Arial" w:cs="Arial"/>
          <w:i/>
          <w:sz w:val="20"/>
          <w:szCs w:val="20"/>
        </w:rPr>
        <w:t>Pozn.:</w:t>
      </w:r>
    </w:p>
    <w:p w:rsidR="00A755D7" w:rsidRPr="00A478A6" w:rsidRDefault="00A755D7" w:rsidP="00A755D7">
      <w:pPr>
        <w:jc w:val="both"/>
        <w:rPr>
          <w:rFonts w:ascii="Arial" w:hAnsi="Arial" w:cs="Arial"/>
          <w:i/>
          <w:sz w:val="20"/>
          <w:szCs w:val="20"/>
        </w:rPr>
      </w:pPr>
      <w:r>
        <w:rPr>
          <w:rFonts w:ascii="Arial" w:hAnsi="Arial" w:cs="Arial"/>
          <w:i/>
          <w:sz w:val="20"/>
          <w:szCs w:val="20"/>
        </w:rPr>
        <w:t>Pod</w:t>
      </w:r>
      <w:r w:rsidRPr="00F62958">
        <w:rPr>
          <w:rFonts w:ascii="Arial" w:hAnsi="Arial" w:cs="Arial"/>
          <w:i/>
          <w:sz w:val="20"/>
          <w:szCs w:val="20"/>
        </w:rPr>
        <w:t>le § 18 odst. 4 zákona č. 455/1991 Sb., o živnostenském pod</w:t>
      </w:r>
      <w:r w:rsidR="00107234">
        <w:rPr>
          <w:rFonts w:ascii="Arial" w:hAnsi="Arial" w:cs="Arial"/>
          <w:i/>
          <w:sz w:val="20"/>
          <w:szCs w:val="20"/>
        </w:rPr>
        <w:t>nikání (živnostenský zákon), ve </w:t>
      </w:r>
      <w:r w:rsidRPr="00F62958">
        <w:rPr>
          <w:rFonts w:ascii="Arial" w:hAnsi="Arial" w:cs="Arial"/>
          <w:i/>
          <w:sz w:val="20"/>
          <w:szCs w:val="20"/>
        </w:rPr>
        <w:t>znění pozdějších předpisů, může obec nařízením obce stanovit, že některé formy prodeje zboží nebo poskytování služeb prováděné mimo provozovnu jsou v obci nebo v její části zakázány.</w:t>
      </w:r>
      <w:r>
        <w:rPr>
          <w:rFonts w:ascii="Arial" w:hAnsi="Arial" w:cs="Arial"/>
          <w:i/>
          <w:sz w:val="20"/>
          <w:szCs w:val="20"/>
        </w:rPr>
        <w:t xml:space="preserve"> Jako vzor pro tento typ nařízení je zvoleno nařízení o zákazu podomního a pochůzkového prodeje na území obce, které se v potřebách obcí regulovat určitým způsobem prodej v obci vyskytuje </w:t>
      </w:r>
      <w:r w:rsidRPr="00A478A6">
        <w:rPr>
          <w:rFonts w:ascii="Arial" w:hAnsi="Arial" w:cs="Arial"/>
          <w:i/>
          <w:sz w:val="20"/>
          <w:szCs w:val="20"/>
        </w:rPr>
        <w:t>nejčastěji. Jeho účelem je zamezení jednání, jež v konkrétních poměrech obce narušuje veřejný pořádek a působí na její</w:t>
      </w:r>
      <w:r>
        <w:rPr>
          <w:rFonts w:ascii="Arial" w:hAnsi="Arial" w:cs="Arial"/>
          <w:i/>
          <w:sz w:val="20"/>
          <w:szCs w:val="20"/>
        </w:rPr>
        <w:t xml:space="preserve"> obyvatele obtěžujícím způsobem. Vždy je třeba zvážit opodstatněnost takového </w:t>
      </w:r>
      <w:r w:rsidRPr="00A478A6">
        <w:rPr>
          <w:rFonts w:ascii="Arial" w:hAnsi="Arial" w:cs="Arial"/>
          <w:i/>
          <w:sz w:val="20"/>
          <w:szCs w:val="20"/>
        </w:rPr>
        <w:t>regulace. Musí zůstat zachována možnost provozovat podnikatelskou činnost mimo provozovnu jinými způsoby</w:t>
      </w:r>
      <w:r>
        <w:rPr>
          <w:rFonts w:ascii="Arial" w:hAnsi="Arial" w:cs="Arial"/>
          <w:i/>
          <w:sz w:val="20"/>
          <w:szCs w:val="20"/>
        </w:rPr>
        <w:t>.</w:t>
      </w:r>
    </w:p>
    <w:p w:rsidR="00C62BBF" w:rsidRPr="00572F10" w:rsidRDefault="00C62BBF" w:rsidP="00C62BBF">
      <w:pPr>
        <w:autoSpaceDE w:val="0"/>
        <w:autoSpaceDN w:val="0"/>
        <w:adjustRightInd w:val="0"/>
        <w:jc w:val="both"/>
        <w:rPr>
          <w:rFonts w:ascii="Arial" w:hAnsi="Arial" w:cs="Arial"/>
          <w:color w:val="000000"/>
          <w:sz w:val="20"/>
          <w:szCs w:val="20"/>
        </w:rPr>
      </w:pPr>
    </w:p>
    <w:p w:rsidR="005B245B" w:rsidRPr="005B245B" w:rsidRDefault="005B245B" w:rsidP="005B245B">
      <w:pPr>
        <w:ind w:right="60"/>
        <w:jc w:val="both"/>
        <w:rPr>
          <w:i/>
          <w:sz w:val="20"/>
          <w:szCs w:val="20"/>
        </w:rPr>
      </w:pPr>
      <w:r w:rsidRPr="00695A98">
        <w:rPr>
          <w:rFonts w:ascii="Arial" w:hAnsi="Arial" w:cs="Arial"/>
          <w:i/>
          <w:sz w:val="20"/>
          <w:szCs w:val="20"/>
        </w:rPr>
        <w:t>Při plošném zákazu podomního a pochůzkového  prodeje je třeba přihlížet k tomu, aby případná regulace uvedených druhů/forem prodeje zboží či poskytovaných sl</w:t>
      </w:r>
      <w:r w:rsidR="00107234">
        <w:rPr>
          <w:rFonts w:ascii="Arial" w:hAnsi="Arial" w:cs="Arial"/>
          <w:i/>
          <w:sz w:val="20"/>
          <w:szCs w:val="20"/>
        </w:rPr>
        <w:t>užeb tržním řádem obce nebyla v </w:t>
      </w:r>
      <w:r w:rsidRPr="00695A98">
        <w:rPr>
          <w:rFonts w:ascii="Arial" w:hAnsi="Arial" w:cs="Arial"/>
          <w:i/>
          <w:sz w:val="20"/>
          <w:szCs w:val="20"/>
        </w:rPr>
        <w:t xml:space="preserve">rozporu s požadavky evropského práva, například s příslušnými ustanoveními Směrnice Evropského parlamentu a Rady 2005/29 ES o nekalých obchodních praktikách. Omezení prodeje je tedy možné využívat pouze tam, kde je jednoznačně dán převažující veřejný zájem na přijetí takového omezujícího opatření (např. bezpečnost ve městě, ochrana bezpečnosti seniorů, zvláštní ochrana památkově chráněné oblasti atp.). Takový veřejný zájem by měl být specifikován v důvodové zprávě, která je podkladem pro usnesení zastupitelstva/rady  o přijetí předmětného nařízení. Vždy musí být přihlédnuto ke konkrétním podmínkám (specifikům) obce (srov. např. bod 28. nálezu Ústavního soudu </w:t>
      </w:r>
      <w:proofErr w:type="spellStart"/>
      <w:r w:rsidRPr="00695A98">
        <w:rPr>
          <w:rFonts w:ascii="Arial" w:hAnsi="Arial" w:cs="Arial"/>
          <w:i/>
          <w:sz w:val="20"/>
          <w:szCs w:val="20"/>
        </w:rPr>
        <w:t>sp</w:t>
      </w:r>
      <w:proofErr w:type="spellEnd"/>
      <w:r w:rsidRPr="00695A98">
        <w:rPr>
          <w:rFonts w:ascii="Arial" w:hAnsi="Arial" w:cs="Arial"/>
          <w:i/>
          <w:sz w:val="20"/>
          <w:szCs w:val="20"/>
        </w:rPr>
        <w:t xml:space="preserve">. zn. </w:t>
      </w:r>
      <w:proofErr w:type="spellStart"/>
      <w:r w:rsidRPr="00695A98">
        <w:rPr>
          <w:rFonts w:ascii="Arial" w:hAnsi="Arial" w:cs="Arial"/>
          <w:i/>
          <w:sz w:val="20"/>
          <w:szCs w:val="20"/>
        </w:rPr>
        <w:t>Pl</w:t>
      </w:r>
      <w:proofErr w:type="spellEnd"/>
      <w:r w:rsidRPr="00695A98">
        <w:rPr>
          <w:rFonts w:ascii="Arial" w:hAnsi="Arial" w:cs="Arial"/>
          <w:i/>
          <w:sz w:val="20"/>
          <w:szCs w:val="20"/>
        </w:rPr>
        <w:t xml:space="preserve">. ÚS 57/13 ze dne 20. 5. 2014, dle kterého: „… uvedené závěry neaprobují bez dalšího zákaz pochůzkového a podomního prodeje na celém území jakékoliv obce. V závislosti na konkrétních podmínkách, např. pokud by se jednalo o obec, jejíž obyvatelé žijí </w:t>
      </w:r>
      <w:r w:rsidR="009E3B84">
        <w:rPr>
          <w:rFonts w:ascii="Arial" w:hAnsi="Arial" w:cs="Arial"/>
          <w:i/>
          <w:sz w:val="20"/>
          <w:szCs w:val="20"/>
        </w:rPr>
        <w:t>roztroušeni na </w:t>
      </w:r>
      <w:r w:rsidRPr="00695A98">
        <w:rPr>
          <w:rFonts w:ascii="Arial" w:hAnsi="Arial" w:cs="Arial"/>
          <w:i/>
          <w:sz w:val="20"/>
          <w:szCs w:val="20"/>
        </w:rPr>
        <w:t>větším území, mohou být naopak právě uvedené druhy prodeje zboží a poskytování služeb nezbytné k tomu, aby tato činnost mohla být mimo provozovnu smysluplně provozována.“).</w:t>
      </w:r>
    </w:p>
    <w:p w:rsidR="005B245B" w:rsidRDefault="005B245B" w:rsidP="00590623">
      <w:pPr>
        <w:jc w:val="both"/>
        <w:rPr>
          <w:rFonts w:ascii="Arial" w:hAnsi="Arial" w:cs="Arial"/>
          <w:i/>
          <w:sz w:val="20"/>
          <w:szCs w:val="20"/>
        </w:rPr>
      </w:pPr>
    </w:p>
    <w:p w:rsidR="00710836" w:rsidRPr="00695A98" w:rsidRDefault="00710836" w:rsidP="00710836">
      <w:pPr>
        <w:autoSpaceDE w:val="0"/>
        <w:autoSpaceDN w:val="0"/>
        <w:adjustRightInd w:val="0"/>
        <w:jc w:val="both"/>
        <w:rPr>
          <w:rFonts w:ascii="Arial" w:hAnsi="Arial" w:cs="Arial"/>
          <w:color w:val="000000"/>
          <w:sz w:val="20"/>
          <w:szCs w:val="20"/>
        </w:rPr>
      </w:pPr>
      <w:r w:rsidRPr="00C62BBF">
        <w:rPr>
          <w:rFonts w:ascii="Arial" w:hAnsi="Arial" w:cs="Arial"/>
          <w:i/>
          <w:color w:val="000000"/>
          <w:sz w:val="20"/>
          <w:szCs w:val="20"/>
        </w:rPr>
        <w:t xml:space="preserve">Dle </w:t>
      </w:r>
      <w:r w:rsidR="00FE1A47">
        <w:rPr>
          <w:rFonts w:ascii="Arial" w:hAnsi="Arial" w:cs="Arial"/>
          <w:i/>
          <w:color w:val="000000"/>
          <w:sz w:val="20"/>
          <w:szCs w:val="20"/>
        </w:rPr>
        <w:t xml:space="preserve">související </w:t>
      </w:r>
      <w:r w:rsidRPr="00C62BBF">
        <w:rPr>
          <w:rFonts w:ascii="Arial" w:hAnsi="Arial" w:cs="Arial"/>
          <w:i/>
          <w:color w:val="000000"/>
          <w:sz w:val="20"/>
          <w:szCs w:val="20"/>
        </w:rPr>
        <w:t>judikatury pak platí, že obec je na základě § 18 odst. 3 živnostenského zákona</w:t>
      </w:r>
      <w:r w:rsidR="00107234">
        <w:rPr>
          <w:rFonts w:ascii="Arial" w:hAnsi="Arial" w:cs="Arial"/>
          <w:i/>
          <w:color w:val="000000"/>
          <w:sz w:val="20"/>
          <w:szCs w:val="20"/>
        </w:rPr>
        <w:t xml:space="preserve"> (ve </w:t>
      </w:r>
      <w:r>
        <w:rPr>
          <w:rFonts w:ascii="Arial" w:hAnsi="Arial" w:cs="Arial"/>
          <w:i/>
          <w:color w:val="000000"/>
          <w:sz w:val="20"/>
          <w:szCs w:val="20"/>
        </w:rPr>
        <w:t xml:space="preserve">znění účinném do </w:t>
      </w:r>
      <w:r w:rsidR="009A13BE">
        <w:rPr>
          <w:rFonts w:ascii="Arial" w:hAnsi="Arial" w:cs="Arial"/>
          <w:i/>
          <w:color w:val="000000"/>
          <w:sz w:val="20"/>
          <w:szCs w:val="20"/>
        </w:rPr>
        <w:t>29. 9.</w:t>
      </w:r>
      <w:r>
        <w:rPr>
          <w:rFonts w:ascii="Arial" w:hAnsi="Arial" w:cs="Arial"/>
          <w:i/>
          <w:color w:val="000000"/>
          <w:sz w:val="20"/>
          <w:szCs w:val="20"/>
        </w:rPr>
        <w:t xml:space="preserve"> 2017)</w:t>
      </w:r>
      <w:r w:rsidRPr="00C62BBF">
        <w:rPr>
          <w:rFonts w:ascii="Arial" w:hAnsi="Arial" w:cs="Arial"/>
          <w:i/>
          <w:color w:val="000000"/>
          <w:sz w:val="20"/>
          <w:szCs w:val="20"/>
        </w:rPr>
        <w:t xml:space="preserve"> zmocněna stanovit svým nařízením v přenesené působnosti zákaz některých druhů prodeje zboží nebo poskytování služeb prováděných mimo provozovnu v obci nebo její části, aniž by jím současně musela vymezit místa a stanovit podmínky pro tuto podnikatelskou činnost ve smyslu § 18 odst. 1 živnostenského zákona </w:t>
      </w:r>
      <w:r>
        <w:rPr>
          <w:rFonts w:ascii="Arial" w:hAnsi="Arial" w:cs="Arial"/>
          <w:i/>
          <w:color w:val="000000"/>
          <w:sz w:val="20"/>
          <w:szCs w:val="20"/>
        </w:rPr>
        <w:t>(</w:t>
      </w:r>
      <w:r w:rsidRPr="00C62BBF">
        <w:rPr>
          <w:rFonts w:ascii="Arial" w:hAnsi="Arial" w:cs="Arial"/>
          <w:i/>
          <w:color w:val="000000"/>
          <w:sz w:val="20"/>
          <w:szCs w:val="20"/>
        </w:rPr>
        <w:t xml:space="preserve">viz nález </w:t>
      </w:r>
      <w:r>
        <w:rPr>
          <w:rFonts w:ascii="Arial" w:hAnsi="Arial" w:cs="Arial"/>
          <w:i/>
          <w:color w:val="000000"/>
          <w:sz w:val="20"/>
          <w:szCs w:val="20"/>
        </w:rPr>
        <w:t xml:space="preserve">Ústavního soudu </w:t>
      </w:r>
      <w:proofErr w:type="spellStart"/>
      <w:r>
        <w:rPr>
          <w:rFonts w:ascii="Arial" w:hAnsi="Arial" w:cs="Arial"/>
          <w:i/>
          <w:color w:val="000000"/>
          <w:sz w:val="20"/>
          <w:szCs w:val="20"/>
        </w:rPr>
        <w:t>sp</w:t>
      </w:r>
      <w:proofErr w:type="spellEnd"/>
      <w:r>
        <w:rPr>
          <w:rFonts w:ascii="Arial" w:hAnsi="Arial" w:cs="Arial"/>
          <w:i/>
          <w:color w:val="000000"/>
          <w:sz w:val="20"/>
          <w:szCs w:val="20"/>
        </w:rPr>
        <w:t xml:space="preserve">. zn. </w:t>
      </w:r>
      <w:proofErr w:type="spellStart"/>
      <w:r w:rsidRPr="00C62BBF">
        <w:rPr>
          <w:rFonts w:ascii="Arial" w:hAnsi="Arial" w:cs="Arial"/>
          <w:i/>
          <w:color w:val="000000"/>
          <w:sz w:val="20"/>
          <w:szCs w:val="20"/>
        </w:rPr>
        <w:t>Pl</w:t>
      </w:r>
      <w:proofErr w:type="spellEnd"/>
      <w:r w:rsidRPr="00C62BBF">
        <w:rPr>
          <w:rFonts w:ascii="Arial" w:hAnsi="Arial" w:cs="Arial"/>
          <w:i/>
          <w:color w:val="000000"/>
          <w:sz w:val="20"/>
          <w:szCs w:val="20"/>
        </w:rPr>
        <w:t>. ÚS 57/13 dne 20. 5. 2014</w:t>
      </w:r>
      <w:r>
        <w:rPr>
          <w:rFonts w:ascii="Arial" w:hAnsi="Arial" w:cs="Arial"/>
          <w:i/>
          <w:color w:val="000000"/>
          <w:sz w:val="20"/>
          <w:szCs w:val="20"/>
        </w:rPr>
        <w:t>)</w:t>
      </w:r>
      <w:r w:rsidRPr="00C62BBF">
        <w:rPr>
          <w:rFonts w:ascii="Arial" w:hAnsi="Arial" w:cs="Arial"/>
          <w:i/>
          <w:sz w:val="20"/>
          <w:szCs w:val="20"/>
        </w:rPr>
        <w:t>.</w:t>
      </w:r>
      <w:r>
        <w:rPr>
          <w:rFonts w:ascii="Arial" w:hAnsi="Arial" w:cs="Arial"/>
          <w:i/>
          <w:sz w:val="20"/>
          <w:szCs w:val="20"/>
        </w:rPr>
        <w:t xml:space="preserve"> Na základě zákona č. </w:t>
      </w:r>
      <w:r w:rsidR="009A13BE">
        <w:rPr>
          <w:rFonts w:ascii="Arial" w:hAnsi="Arial" w:cs="Arial"/>
          <w:i/>
          <w:sz w:val="20"/>
          <w:szCs w:val="20"/>
        </w:rPr>
        <w:t>289</w:t>
      </w:r>
      <w:r>
        <w:rPr>
          <w:rFonts w:ascii="Arial" w:hAnsi="Arial" w:cs="Arial"/>
          <w:i/>
          <w:sz w:val="20"/>
          <w:szCs w:val="20"/>
        </w:rPr>
        <w:t xml:space="preserve">/2017 Sb. je pak toto zmocnění zakotveno v § 18 odst. 4 živnostenského zákona (ve znění účinném od </w:t>
      </w:r>
      <w:r w:rsidR="009A13BE">
        <w:rPr>
          <w:rFonts w:ascii="Arial" w:hAnsi="Arial" w:cs="Arial"/>
          <w:i/>
          <w:sz w:val="20"/>
          <w:szCs w:val="20"/>
        </w:rPr>
        <w:t>30. 9.</w:t>
      </w:r>
      <w:r>
        <w:rPr>
          <w:rFonts w:ascii="Arial" w:hAnsi="Arial" w:cs="Arial"/>
          <w:i/>
          <w:sz w:val="20"/>
          <w:szCs w:val="20"/>
        </w:rPr>
        <w:t xml:space="preserve"> 2017) a obec mů</w:t>
      </w:r>
      <w:r w:rsidR="009A13BE">
        <w:rPr>
          <w:rFonts w:ascii="Arial" w:hAnsi="Arial" w:cs="Arial"/>
          <w:i/>
          <w:sz w:val="20"/>
          <w:szCs w:val="20"/>
        </w:rPr>
        <w:t>ž</w:t>
      </w:r>
      <w:r>
        <w:rPr>
          <w:rFonts w:ascii="Arial" w:hAnsi="Arial" w:cs="Arial"/>
          <w:i/>
          <w:sz w:val="20"/>
          <w:szCs w:val="20"/>
        </w:rPr>
        <w:t xml:space="preserve">e k tomuto druhu regulace (zákazu) přistoupit v rámci tržního řádu nebo samostatným nařízením obce, bez nutnosti vymezit místa pro prodej a bez nutnosti stanovit podmínky pro tuto podnikatelskou činnost. K tomu </w:t>
      </w:r>
      <w:r w:rsidR="005512B8">
        <w:rPr>
          <w:rFonts w:ascii="Arial" w:hAnsi="Arial" w:cs="Arial"/>
          <w:i/>
          <w:sz w:val="20"/>
          <w:szCs w:val="20"/>
        </w:rPr>
        <w:t xml:space="preserve">blíže </w:t>
      </w:r>
      <w:r>
        <w:rPr>
          <w:rFonts w:ascii="Arial" w:hAnsi="Arial" w:cs="Arial"/>
          <w:i/>
          <w:sz w:val="20"/>
          <w:szCs w:val="20"/>
        </w:rPr>
        <w:t xml:space="preserve">viz vzor </w:t>
      </w:r>
      <w:r w:rsidR="009A13BE">
        <w:rPr>
          <w:rFonts w:ascii="Arial" w:hAnsi="Arial" w:cs="Arial"/>
          <w:i/>
          <w:sz w:val="20"/>
          <w:szCs w:val="20"/>
        </w:rPr>
        <w:t>nařízení o zákazu podomního a pochůzkového prodeje n</w:t>
      </w:r>
      <w:r>
        <w:rPr>
          <w:rFonts w:ascii="Arial" w:hAnsi="Arial" w:cs="Arial"/>
          <w:i/>
          <w:sz w:val="20"/>
          <w:szCs w:val="20"/>
        </w:rPr>
        <w:t>a stránkách Plzeňského kraje.</w:t>
      </w:r>
    </w:p>
    <w:p w:rsidR="00710836" w:rsidRPr="005512B8" w:rsidRDefault="00710836" w:rsidP="00710836">
      <w:pPr>
        <w:rPr>
          <w:rFonts w:ascii="Arial" w:hAnsi="Arial" w:cs="Arial"/>
        </w:rPr>
      </w:pPr>
    </w:p>
    <w:p w:rsidR="000550ED" w:rsidRDefault="000550ED" w:rsidP="009C00F0">
      <w:pPr>
        <w:jc w:val="both"/>
        <w:rPr>
          <w:rFonts w:ascii="Arial" w:hAnsi="Arial" w:cs="Arial"/>
        </w:rPr>
      </w:pPr>
    </w:p>
    <w:p w:rsidR="00771DFE" w:rsidRPr="00F72119" w:rsidRDefault="00771DFE" w:rsidP="00092D8C">
      <w:pPr>
        <w:jc w:val="center"/>
        <w:rPr>
          <w:rFonts w:ascii="Arial" w:hAnsi="Arial" w:cs="Arial"/>
          <w:b/>
        </w:rPr>
      </w:pPr>
      <w:r w:rsidRPr="00F72119">
        <w:rPr>
          <w:rFonts w:ascii="Arial" w:hAnsi="Arial" w:cs="Arial"/>
          <w:b/>
        </w:rPr>
        <w:t xml:space="preserve">Čl. </w:t>
      </w:r>
      <w:r w:rsidR="00F80852">
        <w:rPr>
          <w:rFonts w:ascii="Arial" w:hAnsi="Arial" w:cs="Arial"/>
          <w:b/>
        </w:rPr>
        <w:t>1</w:t>
      </w:r>
      <w:r w:rsidR="0069483D">
        <w:rPr>
          <w:rFonts w:ascii="Arial" w:hAnsi="Arial" w:cs="Arial"/>
          <w:b/>
        </w:rPr>
        <w:t>2</w:t>
      </w:r>
    </w:p>
    <w:p w:rsidR="00771DFE" w:rsidRPr="00F72119" w:rsidRDefault="004842AB" w:rsidP="00092D8C">
      <w:pPr>
        <w:jc w:val="center"/>
        <w:rPr>
          <w:rFonts w:ascii="Arial" w:hAnsi="Arial" w:cs="Arial"/>
          <w:b/>
        </w:rPr>
      </w:pPr>
      <w:r>
        <w:rPr>
          <w:rFonts w:ascii="Arial" w:hAnsi="Arial" w:cs="Arial"/>
          <w:b/>
        </w:rPr>
        <w:t>Výjimky</w:t>
      </w:r>
    </w:p>
    <w:p w:rsidR="0055390A" w:rsidRPr="0055390A" w:rsidRDefault="0055390A" w:rsidP="00FE38AF">
      <w:pPr>
        <w:pStyle w:val="Default"/>
        <w:jc w:val="both"/>
        <w:rPr>
          <w:rFonts w:ascii="Arial" w:hAnsi="Arial" w:cs="Arial"/>
        </w:rPr>
      </w:pPr>
    </w:p>
    <w:p w:rsidR="00092D8C" w:rsidRPr="0055390A" w:rsidRDefault="00FE38AF" w:rsidP="00FE38AF">
      <w:pPr>
        <w:pStyle w:val="Default"/>
        <w:jc w:val="both"/>
        <w:rPr>
          <w:rFonts w:ascii="Arial" w:hAnsi="Arial" w:cs="Arial"/>
          <w:sz w:val="20"/>
          <w:szCs w:val="20"/>
        </w:rPr>
      </w:pPr>
      <w:r w:rsidRPr="0037321E">
        <w:rPr>
          <w:rFonts w:ascii="Arial" w:hAnsi="Arial" w:cs="Arial"/>
          <w:i/>
          <w:sz w:val="20"/>
          <w:szCs w:val="20"/>
        </w:rPr>
        <w:t>Zákonné zmocnění, na základě kterého může obec v tržním řádu stanovit výjimky z povinností jím stanovených, je obsaženo v § 18 odst. 3</w:t>
      </w:r>
      <w:r w:rsidR="00A8618E">
        <w:rPr>
          <w:rFonts w:ascii="Arial" w:hAnsi="Arial" w:cs="Arial"/>
          <w:i/>
          <w:sz w:val="20"/>
          <w:szCs w:val="20"/>
        </w:rPr>
        <w:t xml:space="preserve"> písm. b)</w:t>
      </w:r>
      <w:r w:rsidRPr="0037321E">
        <w:rPr>
          <w:rFonts w:ascii="Arial" w:hAnsi="Arial" w:cs="Arial"/>
          <w:i/>
          <w:sz w:val="20"/>
          <w:szCs w:val="20"/>
        </w:rPr>
        <w:t xml:space="preserve"> živnostenského zákona. Podle tohoto ustanovení může obec v tržním řádu </w:t>
      </w:r>
      <w:r w:rsidRPr="0037321E">
        <w:rPr>
          <w:rFonts w:ascii="Arial" w:hAnsi="Arial" w:cs="Arial"/>
          <w:i/>
          <w:iCs/>
          <w:sz w:val="20"/>
          <w:szCs w:val="20"/>
        </w:rPr>
        <w:t xml:space="preserve">stanovit, že se toto nařízení obce nevztahuje na některé druhy prodeje zboží a poskytování služeb prováděné mimo provozovnu. </w:t>
      </w:r>
      <w:r w:rsidRPr="0037321E">
        <w:rPr>
          <w:rFonts w:ascii="Arial" w:hAnsi="Arial" w:cs="Arial"/>
          <w:i/>
          <w:sz w:val="20"/>
          <w:szCs w:val="20"/>
        </w:rPr>
        <w:t xml:space="preserve">Obec </w:t>
      </w:r>
      <w:r w:rsidRPr="0037321E">
        <w:rPr>
          <w:rFonts w:ascii="Arial" w:hAnsi="Arial" w:cs="Arial"/>
          <w:i/>
          <w:color w:val="auto"/>
          <w:sz w:val="20"/>
          <w:szCs w:val="20"/>
        </w:rPr>
        <w:t>je tak zmocněna k tomu, aby v tržním řádu některé druhy prodeje zboží a poskytování služeb z působnosti nařízení vyjmula. V tržním řádu tak může být stanoveno, že se jeho ustanovení nevztahují např. na prodej z ložných ploch aut</w:t>
      </w:r>
      <w:r w:rsidRPr="0037321E">
        <w:rPr>
          <w:rFonts w:ascii="Arial" w:hAnsi="Arial" w:cs="Arial"/>
          <w:i/>
          <w:sz w:val="20"/>
          <w:szCs w:val="20"/>
        </w:rPr>
        <w:t xml:space="preserve">. (viz nález Ústavního soudu </w:t>
      </w:r>
      <w:proofErr w:type="spellStart"/>
      <w:r w:rsidRPr="0037321E">
        <w:rPr>
          <w:rFonts w:ascii="Arial" w:hAnsi="Arial" w:cs="Arial"/>
          <w:i/>
          <w:sz w:val="20"/>
          <w:szCs w:val="20"/>
        </w:rPr>
        <w:t>sp</w:t>
      </w:r>
      <w:proofErr w:type="spellEnd"/>
      <w:r w:rsidRPr="0037321E">
        <w:rPr>
          <w:rFonts w:ascii="Arial" w:hAnsi="Arial" w:cs="Arial"/>
          <w:i/>
          <w:sz w:val="20"/>
          <w:szCs w:val="20"/>
        </w:rPr>
        <w:t xml:space="preserve">. zn. </w:t>
      </w:r>
      <w:proofErr w:type="spellStart"/>
      <w:r w:rsidRPr="0037321E">
        <w:rPr>
          <w:rFonts w:ascii="Arial" w:hAnsi="Arial" w:cs="Arial"/>
          <w:i/>
          <w:sz w:val="20"/>
          <w:szCs w:val="20"/>
        </w:rPr>
        <w:t>Pl</w:t>
      </w:r>
      <w:proofErr w:type="spellEnd"/>
      <w:r w:rsidRPr="0037321E">
        <w:rPr>
          <w:rFonts w:ascii="Arial" w:hAnsi="Arial" w:cs="Arial"/>
          <w:i/>
          <w:sz w:val="20"/>
          <w:szCs w:val="20"/>
        </w:rPr>
        <w:t>. ÚS 29/15 ze dne 31. 5. 2016</w:t>
      </w:r>
      <w:r w:rsidR="00937FCD" w:rsidRPr="0037321E">
        <w:rPr>
          <w:rFonts w:ascii="Arial" w:hAnsi="Arial" w:cs="Arial"/>
          <w:i/>
          <w:sz w:val="20"/>
          <w:szCs w:val="20"/>
        </w:rPr>
        <w:t>)</w:t>
      </w:r>
      <w:r w:rsidR="0055390A" w:rsidRPr="0037321E">
        <w:rPr>
          <w:rFonts w:ascii="Arial" w:hAnsi="Arial" w:cs="Arial"/>
          <w:i/>
          <w:sz w:val="20"/>
          <w:szCs w:val="20"/>
        </w:rPr>
        <w:t>.</w:t>
      </w:r>
    </w:p>
    <w:p w:rsidR="00937FCD" w:rsidRDefault="00937FCD" w:rsidP="009C00F0">
      <w:pPr>
        <w:jc w:val="both"/>
        <w:rPr>
          <w:rFonts w:ascii="Arial" w:hAnsi="Arial" w:cs="Arial"/>
          <w:i/>
          <w:sz w:val="20"/>
          <w:szCs w:val="20"/>
        </w:rPr>
      </w:pPr>
    </w:p>
    <w:p w:rsidR="00FE38AF" w:rsidRPr="0055390A" w:rsidRDefault="00462046" w:rsidP="009C00F0">
      <w:pPr>
        <w:jc w:val="both"/>
        <w:rPr>
          <w:rFonts w:ascii="Arial" w:hAnsi="Arial" w:cs="Arial"/>
          <w:i/>
          <w:sz w:val="20"/>
          <w:szCs w:val="20"/>
        </w:rPr>
      </w:pPr>
      <w:r>
        <w:rPr>
          <w:rFonts w:ascii="Arial" w:hAnsi="Arial" w:cs="Arial"/>
          <w:i/>
          <w:sz w:val="20"/>
          <w:szCs w:val="20"/>
        </w:rPr>
        <w:t>V</w:t>
      </w:r>
      <w:r w:rsidR="0055390A" w:rsidRPr="0055390A">
        <w:rPr>
          <w:rFonts w:ascii="Arial" w:hAnsi="Arial" w:cs="Arial"/>
          <w:i/>
          <w:sz w:val="20"/>
          <w:szCs w:val="20"/>
        </w:rPr>
        <w:t xml:space="preserve">ýjimky </w:t>
      </w:r>
      <w:r>
        <w:rPr>
          <w:rFonts w:ascii="Arial" w:hAnsi="Arial" w:cs="Arial"/>
          <w:i/>
          <w:sz w:val="20"/>
          <w:szCs w:val="20"/>
        </w:rPr>
        <w:t xml:space="preserve">je možné stanovit </w:t>
      </w:r>
      <w:r w:rsidR="0055390A" w:rsidRPr="0055390A">
        <w:rPr>
          <w:rFonts w:ascii="Arial" w:hAnsi="Arial" w:cs="Arial"/>
          <w:i/>
          <w:sz w:val="20"/>
          <w:szCs w:val="20"/>
        </w:rPr>
        <w:t>např</w:t>
      </w:r>
      <w:r>
        <w:rPr>
          <w:rFonts w:ascii="Arial" w:hAnsi="Arial" w:cs="Arial"/>
          <w:i/>
          <w:sz w:val="20"/>
          <w:szCs w:val="20"/>
        </w:rPr>
        <w:t>. následovně</w:t>
      </w:r>
      <w:r w:rsidR="0055390A" w:rsidRPr="0055390A">
        <w:rPr>
          <w:rFonts w:ascii="Arial" w:hAnsi="Arial" w:cs="Arial"/>
          <w:i/>
          <w:sz w:val="20"/>
          <w:szCs w:val="20"/>
        </w:rPr>
        <w:t>:</w:t>
      </w:r>
    </w:p>
    <w:p w:rsidR="00FE38AF" w:rsidRDefault="00FE38AF" w:rsidP="009C00F0">
      <w:pPr>
        <w:jc w:val="both"/>
        <w:rPr>
          <w:rFonts w:ascii="Arial" w:hAnsi="Arial" w:cs="Arial"/>
        </w:rPr>
      </w:pPr>
    </w:p>
    <w:p w:rsidR="00771DFE" w:rsidRDefault="00771DFE" w:rsidP="009C00F0">
      <w:pPr>
        <w:jc w:val="both"/>
        <w:rPr>
          <w:rFonts w:ascii="Arial" w:hAnsi="Arial" w:cs="Arial"/>
        </w:rPr>
      </w:pPr>
      <w:r>
        <w:rPr>
          <w:rFonts w:ascii="Arial" w:hAnsi="Arial" w:cs="Arial"/>
        </w:rPr>
        <w:t>Toto nařízení se nevztahuje na prodej zboží a poskytování služeb mimo provozovnu při slavnostech, sportovních a kulturních akcích</w:t>
      </w:r>
      <w:r w:rsidR="00CE68C1">
        <w:rPr>
          <w:rFonts w:ascii="Arial" w:hAnsi="Arial" w:cs="Arial"/>
        </w:rPr>
        <w:t>.</w:t>
      </w:r>
    </w:p>
    <w:p w:rsidR="00B946A3" w:rsidRDefault="00B946A3" w:rsidP="009C00F0">
      <w:pPr>
        <w:jc w:val="both"/>
        <w:rPr>
          <w:rFonts w:ascii="Arial" w:hAnsi="Arial" w:cs="Arial"/>
        </w:rPr>
      </w:pPr>
    </w:p>
    <w:p w:rsidR="00A16C9B" w:rsidRPr="0037321E" w:rsidRDefault="00FF5154" w:rsidP="009C00F0">
      <w:pPr>
        <w:jc w:val="both"/>
        <w:rPr>
          <w:rFonts w:ascii="Arial" w:hAnsi="Arial" w:cs="Arial"/>
        </w:rPr>
      </w:pPr>
      <w:r w:rsidRPr="0037321E">
        <w:rPr>
          <w:rFonts w:ascii="Arial" w:hAnsi="Arial" w:cs="Arial"/>
        </w:rPr>
        <w:t xml:space="preserve">Toto nařízení se nevztahuje na konání veřejných sbírek podle zákona č. </w:t>
      </w:r>
      <w:r w:rsidRPr="0037321E">
        <w:rPr>
          <w:rFonts w:ascii="Arial" w:hAnsi="Arial" w:cs="Arial"/>
          <w:iCs/>
          <w:color w:val="000000"/>
        </w:rPr>
        <w:t>117/2001 Sb., o veřejných sbírkách a o změně některých zákonů (zákon o veřejných sbírkách), ve znění pozdějších předpisů.</w:t>
      </w:r>
    </w:p>
    <w:p w:rsidR="00710836" w:rsidRPr="00710836" w:rsidRDefault="00710836" w:rsidP="009C00F0">
      <w:pPr>
        <w:jc w:val="both"/>
        <w:rPr>
          <w:rFonts w:ascii="Arial" w:hAnsi="Arial" w:cs="Arial"/>
        </w:rPr>
      </w:pPr>
    </w:p>
    <w:p w:rsidR="00AC4497" w:rsidRDefault="00CE68C1" w:rsidP="009C00F0">
      <w:pPr>
        <w:jc w:val="both"/>
        <w:rPr>
          <w:rFonts w:ascii="Arial" w:hAnsi="Arial" w:cs="Arial"/>
          <w:i/>
          <w:sz w:val="20"/>
          <w:szCs w:val="20"/>
        </w:rPr>
      </w:pPr>
      <w:r>
        <w:rPr>
          <w:rFonts w:ascii="Arial" w:hAnsi="Arial" w:cs="Arial"/>
          <w:i/>
          <w:sz w:val="20"/>
          <w:szCs w:val="20"/>
        </w:rPr>
        <w:t>Pozn.:</w:t>
      </w:r>
    </w:p>
    <w:p w:rsidR="00CE68C1" w:rsidRDefault="00CE68C1" w:rsidP="009C00F0">
      <w:pPr>
        <w:jc w:val="both"/>
        <w:rPr>
          <w:rFonts w:ascii="Arial" w:hAnsi="Arial" w:cs="Arial"/>
          <w:i/>
          <w:sz w:val="20"/>
          <w:szCs w:val="20"/>
        </w:rPr>
      </w:pPr>
      <w:r>
        <w:rPr>
          <w:rFonts w:ascii="Arial" w:hAnsi="Arial" w:cs="Arial"/>
          <w:i/>
          <w:sz w:val="20"/>
          <w:szCs w:val="20"/>
        </w:rPr>
        <w:t xml:space="preserve">V souladu s nálezem Ústavního soudu </w:t>
      </w:r>
      <w:proofErr w:type="spellStart"/>
      <w:r>
        <w:rPr>
          <w:rFonts w:ascii="Arial" w:hAnsi="Arial" w:cs="Arial"/>
          <w:i/>
          <w:sz w:val="20"/>
          <w:szCs w:val="20"/>
        </w:rPr>
        <w:t>sp</w:t>
      </w:r>
      <w:proofErr w:type="spellEnd"/>
      <w:r>
        <w:rPr>
          <w:rFonts w:ascii="Arial" w:hAnsi="Arial" w:cs="Arial"/>
          <w:i/>
          <w:sz w:val="20"/>
          <w:szCs w:val="20"/>
        </w:rPr>
        <w:t xml:space="preserve">. zn. </w:t>
      </w:r>
      <w:proofErr w:type="spellStart"/>
      <w:r>
        <w:rPr>
          <w:rFonts w:ascii="Arial" w:hAnsi="Arial" w:cs="Arial"/>
          <w:i/>
          <w:sz w:val="20"/>
          <w:szCs w:val="20"/>
        </w:rPr>
        <w:t>Pl</w:t>
      </w:r>
      <w:proofErr w:type="spellEnd"/>
      <w:r>
        <w:rPr>
          <w:rFonts w:ascii="Arial" w:hAnsi="Arial" w:cs="Arial"/>
          <w:i/>
          <w:sz w:val="20"/>
          <w:szCs w:val="20"/>
        </w:rPr>
        <w:t xml:space="preserve">. ÚS 29/15 ze dne 31. 5. 2016 zákonné zmocnění </w:t>
      </w:r>
      <w:r w:rsidR="00462046">
        <w:rPr>
          <w:rFonts w:ascii="Arial" w:hAnsi="Arial" w:cs="Arial"/>
          <w:i/>
          <w:sz w:val="20"/>
          <w:szCs w:val="20"/>
        </w:rPr>
        <w:t xml:space="preserve">zakotvené </w:t>
      </w:r>
      <w:r>
        <w:rPr>
          <w:rFonts w:ascii="Arial" w:hAnsi="Arial" w:cs="Arial"/>
          <w:i/>
          <w:sz w:val="20"/>
          <w:szCs w:val="20"/>
        </w:rPr>
        <w:t>v § 18 odst. 3 živnostenského zákona</w:t>
      </w:r>
      <w:r w:rsidR="00A8618E">
        <w:rPr>
          <w:rFonts w:ascii="Arial" w:hAnsi="Arial" w:cs="Arial"/>
          <w:i/>
          <w:sz w:val="20"/>
          <w:szCs w:val="20"/>
        </w:rPr>
        <w:t xml:space="preserve"> </w:t>
      </w:r>
      <w:r w:rsidR="00A8618E">
        <w:rPr>
          <w:rFonts w:ascii="Arial" w:hAnsi="Arial" w:cs="Arial"/>
          <w:i/>
          <w:color w:val="000000"/>
          <w:sz w:val="20"/>
          <w:szCs w:val="20"/>
        </w:rPr>
        <w:t>(ve znění účinném do 29. 9. 2017)</w:t>
      </w:r>
      <w:r>
        <w:rPr>
          <w:rFonts w:ascii="Arial" w:hAnsi="Arial" w:cs="Arial"/>
          <w:i/>
          <w:sz w:val="20"/>
          <w:szCs w:val="20"/>
        </w:rPr>
        <w:t xml:space="preserve"> </w:t>
      </w:r>
      <w:r w:rsidR="00462046">
        <w:rPr>
          <w:rFonts w:ascii="Arial" w:hAnsi="Arial" w:cs="Arial"/>
          <w:i/>
          <w:sz w:val="20"/>
          <w:szCs w:val="20"/>
        </w:rPr>
        <w:t xml:space="preserve">opravňuje </w:t>
      </w:r>
      <w:r>
        <w:rPr>
          <w:rFonts w:ascii="Arial" w:hAnsi="Arial" w:cs="Arial"/>
          <w:i/>
          <w:sz w:val="20"/>
          <w:szCs w:val="20"/>
        </w:rPr>
        <w:t>obec stanovit výjimky pro specifikované druhy prodeje zboží a poskytování služeb, přičemž tyto výjimky mají být vymezeny jako obecně závazné pravidlo pro případy určité</w:t>
      </w:r>
      <w:r w:rsidR="00A87006">
        <w:rPr>
          <w:rFonts w:ascii="Arial" w:hAnsi="Arial" w:cs="Arial"/>
          <w:i/>
          <w:sz w:val="20"/>
          <w:szCs w:val="20"/>
        </w:rPr>
        <w:t>ho typu, nikoliv k tomu, aby na </w:t>
      </w:r>
      <w:r>
        <w:rPr>
          <w:rFonts w:ascii="Arial" w:hAnsi="Arial" w:cs="Arial"/>
          <w:i/>
          <w:sz w:val="20"/>
          <w:szCs w:val="20"/>
        </w:rPr>
        <w:t>jeho základě mohly být obcí udělovány výjimky pro individuální případy (akce povolené obcí</w:t>
      </w:r>
      <w:r w:rsidR="00CB5C09">
        <w:rPr>
          <w:rFonts w:ascii="Arial" w:hAnsi="Arial" w:cs="Arial"/>
          <w:i/>
          <w:sz w:val="20"/>
          <w:szCs w:val="20"/>
        </w:rPr>
        <w:t>)</w:t>
      </w:r>
      <w:r w:rsidR="00695A98">
        <w:rPr>
          <w:rFonts w:ascii="Arial" w:hAnsi="Arial" w:cs="Arial"/>
          <w:i/>
          <w:sz w:val="20"/>
          <w:szCs w:val="20"/>
        </w:rPr>
        <w:t>, nebo</w:t>
      </w:r>
      <w:r w:rsidR="00CB5C09">
        <w:rPr>
          <w:rFonts w:ascii="Arial" w:hAnsi="Arial" w:cs="Arial"/>
          <w:i/>
          <w:sz w:val="20"/>
          <w:szCs w:val="20"/>
        </w:rPr>
        <w:t xml:space="preserve"> aby na základě výjimky byl zaveden jiný právní režim pro druhově </w:t>
      </w:r>
      <w:r w:rsidR="00A87006">
        <w:rPr>
          <w:rFonts w:ascii="Arial" w:hAnsi="Arial" w:cs="Arial"/>
          <w:i/>
          <w:sz w:val="20"/>
          <w:szCs w:val="20"/>
        </w:rPr>
        <w:t>obdobné či shodné akce pouze na </w:t>
      </w:r>
      <w:r w:rsidR="00CB5C09">
        <w:rPr>
          <w:rFonts w:ascii="Arial" w:hAnsi="Arial" w:cs="Arial"/>
          <w:i/>
          <w:sz w:val="20"/>
          <w:szCs w:val="20"/>
        </w:rPr>
        <w:t>základě osoby pořadatele akce (akce pořádané obcí).</w:t>
      </w:r>
    </w:p>
    <w:p w:rsidR="00CE68C1" w:rsidRDefault="00CE68C1" w:rsidP="009C00F0">
      <w:pPr>
        <w:jc w:val="both"/>
        <w:rPr>
          <w:rFonts w:ascii="Arial" w:hAnsi="Arial" w:cs="Arial"/>
        </w:rPr>
      </w:pPr>
    </w:p>
    <w:p w:rsidR="004842AB" w:rsidRDefault="004842AB" w:rsidP="009C00F0">
      <w:pPr>
        <w:jc w:val="both"/>
        <w:rPr>
          <w:rFonts w:ascii="Arial" w:hAnsi="Arial" w:cs="Arial"/>
        </w:rPr>
      </w:pPr>
    </w:p>
    <w:p w:rsidR="00771DFE" w:rsidRPr="00F72119" w:rsidRDefault="00771DFE" w:rsidP="00092D8C">
      <w:pPr>
        <w:jc w:val="center"/>
        <w:rPr>
          <w:rFonts w:ascii="Arial" w:hAnsi="Arial" w:cs="Arial"/>
          <w:b/>
        </w:rPr>
      </w:pPr>
      <w:r w:rsidRPr="00F72119">
        <w:rPr>
          <w:rFonts w:ascii="Arial" w:hAnsi="Arial" w:cs="Arial"/>
          <w:b/>
        </w:rPr>
        <w:t>Čl. 1</w:t>
      </w:r>
      <w:r w:rsidR="0069483D">
        <w:rPr>
          <w:rFonts w:ascii="Arial" w:hAnsi="Arial" w:cs="Arial"/>
          <w:b/>
        </w:rPr>
        <w:t>3</w:t>
      </w:r>
    </w:p>
    <w:p w:rsidR="00771DFE" w:rsidRPr="00F72119" w:rsidRDefault="00771DFE" w:rsidP="00092D8C">
      <w:pPr>
        <w:jc w:val="center"/>
        <w:rPr>
          <w:rFonts w:ascii="Arial" w:hAnsi="Arial" w:cs="Arial"/>
          <w:b/>
        </w:rPr>
      </w:pPr>
      <w:r w:rsidRPr="00F72119">
        <w:rPr>
          <w:rFonts w:ascii="Arial" w:hAnsi="Arial" w:cs="Arial"/>
          <w:b/>
        </w:rPr>
        <w:t>Kontrola</w:t>
      </w:r>
    </w:p>
    <w:p w:rsidR="00092D8C" w:rsidRDefault="00092D8C" w:rsidP="009C00F0">
      <w:pPr>
        <w:jc w:val="both"/>
        <w:rPr>
          <w:rFonts w:ascii="Arial" w:hAnsi="Arial" w:cs="Arial"/>
        </w:rPr>
      </w:pPr>
    </w:p>
    <w:p w:rsidR="00771DFE" w:rsidRDefault="00771DFE" w:rsidP="009C00F0">
      <w:pPr>
        <w:jc w:val="both"/>
        <w:rPr>
          <w:rFonts w:ascii="Arial" w:hAnsi="Arial" w:cs="Arial"/>
        </w:rPr>
      </w:pPr>
      <w:r>
        <w:rPr>
          <w:rFonts w:ascii="Arial" w:hAnsi="Arial" w:cs="Arial"/>
        </w:rPr>
        <w:t xml:space="preserve">Kontrolu dodržování tohoto nařízení provádí </w:t>
      </w:r>
      <w:r w:rsidR="00642477">
        <w:rPr>
          <w:rFonts w:ascii="Arial" w:hAnsi="Arial" w:cs="Arial"/>
        </w:rPr>
        <w:t>Obecní (</w:t>
      </w:r>
      <w:r>
        <w:rPr>
          <w:rFonts w:ascii="Arial" w:hAnsi="Arial" w:cs="Arial"/>
        </w:rPr>
        <w:t>Městský</w:t>
      </w:r>
      <w:r w:rsidR="00642477">
        <w:rPr>
          <w:rFonts w:ascii="Arial" w:hAnsi="Arial" w:cs="Arial"/>
        </w:rPr>
        <w:t>)</w:t>
      </w:r>
      <w:r>
        <w:rPr>
          <w:rFonts w:ascii="Arial" w:hAnsi="Arial" w:cs="Arial"/>
        </w:rPr>
        <w:t xml:space="preserve"> úřad </w:t>
      </w:r>
      <w:r w:rsidR="00642477">
        <w:rPr>
          <w:rFonts w:ascii="Arial" w:hAnsi="Arial" w:cs="Arial"/>
        </w:rPr>
        <w:t>…</w:t>
      </w:r>
      <w:r>
        <w:rPr>
          <w:rFonts w:ascii="Arial" w:hAnsi="Arial" w:cs="Arial"/>
        </w:rPr>
        <w:t>, prostřednictvím svých zaměstnan</w:t>
      </w:r>
      <w:r w:rsidR="00B946A3">
        <w:rPr>
          <w:rFonts w:ascii="Arial" w:hAnsi="Arial" w:cs="Arial"/>
        </w:rPr>
        <w:t xml:space="preserve">ců, a </w:t>
      </w:r>
      <w:r w:rsidR="00642477">
        <w:rPr>
          <w:rFonts w:ascii="Arial" w:hAnsi="Arial" w:cs="Arial"/>
        </w:rPr>
        <w:t>Obecní (</w:t>
      </w:r>
      <w:r w:rsidR="00B946A3">
        <w:rPr>
          <w:rFonts w:ascii="Arial" w:hAnsi="Arial" w:cs="Arial"/>
        </w:rPr>
        <w:t>Městská</w:t>
      </w:r>
      <w:r w:rsidR="00642477">
        <w:rPr>
          <w:rFonts w:ascii="Arial" w:hAnsi="Arial" w:cs="Arial"/>
        </w:rPr>
        <w:t>)</w:t>
      </w:r>
      <w:r w:rsidR="00B946A3">
        <w:rPr>
          <w:rFonts w:ascii="Arial" w:hAnsi="Arial" w:cs="Arial"/>
        </w:rPr>
        <w:t xml:space="preserve"> policie </w:t>
      </w:r>
      <w:r w:rsidR="00642477">
        <w:rPr>
          <w:rFonts w:ascii="Arial" w:hAnsi="Arial" w:cs="Arial"/>
        </w:rPr>
        <w:t>..</w:t>
      </w:r>
      <w:r w:rsidR="00B946A3">
        <w:rPr>
          <w:rFonts w:ascii="Arial" w:hAnsi="Arial" w:cs="Arial"/>
        </w:rPr>
        <w:t>.</w:t>
      </w:r>
    </w:p>
    <w:p w:rsidR="00B946A3" w:rsidRDefault="00B946A3" w:rsidP="009C00F0">
      <w:pPr>
        <w:jc w:val="both"/>
        <w:rPr>
          <w:rFonts w:ascii="Arial" w:hAnsi="Arial" w:cs="Arial"/>
        </w:rPr>
      </w:pPr>
    </w:p>
    <w:p w:rsidR="00471945" w:rsidRDefault="00471945" w:rsidP="00B946A3">
      <w:pPr>
        <w:jc w:val="both"/>
        <w:rPr>
          <w:rFonts w:ascii="Arial" w:hAnsi="Arial" w:cs="Arial"/>
          <w:i/>
          <w:sz w:val="20"/>
          <w:szCs w:val="20"/>
        </w:rPr>
      </w:pPr>
      <w:r>
        <w:rPr>
          <w:rFonts w:ascii="Arial" w:hAnsi="Arial" w:cs="Arial"/>
          <w:i/>
          <w:sz w:val="20"/>
          <w:szCs w:val="20"/>
        </w:rPr>
        <w:t>Pozn.:</w:t>
      </w:r>
    </w:p>
    <w:p w:rsidR="00B946A3" w:rsidRPr="00B946A3" w:rsidRDefault="00B946A3" w:rsidP="00B946A3">
      <w:pPr>
        <w:jc w:val="both"/>
        <w:rPr>
          <w:rFonts w:ascii="Arial" w:hAnsi="Arial" w:cs="Arial"/>
          <w:i/>
          <w:sz w:val="20"/>
          <w:szCs w:val="20"/>
        </w:rPr>
      </w:pPr>
      <w:r w:rsidRPr="00B946A3">
        <w:rPr>
          <w:rFonts w:ascii="Arial" w:hAnsi="Arial" w:cs="Arial"/>
          <w:i/>
          <w:sz w:val="20"/>
          <w:szCs w:val="20"/>
        </w:rPr>
        <w:t>Dodržování nařízení obce kontroluje obec. Tím není dotčena</w:t>
      </w:r>
      <w:r>
        <w:rPr>
          <w:rFonts w:ascii="Arial" w:hAnsi="Arial" w:cs="Arial"/>
          <w:i/>
          <w:sz w:val="20"/>
          <w:szCs w:val="20"/>
        </w:rPr>
        <w:t xml:space="preserve"> kontrola orgánů dozoru podle zvláštních právních</w:t>
      </w:r>
      <w:r w:rsidRPr="00B946A3">
        <w:rPr>
          <w:rFonts w:ascii="Arial" w:hAnsi="Arial" w:cs="Arial"/>
          <w:i/>
          <w:sz w:val="20"/>
          <w:szCs w:val="20"/>
        </w:rPr>
        <w:t xml:space="preserve"> předpisů</w:t>
      </w:r>
      <w:r>
        <w:rPr>
          <w:rFonts w:ascii="Arial" w:hAnsi="Arial" w:cs="Arial"/>
          <w:i/>
          <w:sz w:val="20"/>
          <w:szCs w:val="20"/>
        </w:rPr>
        <w:t>.</w:t>
      </w:r>
    </w:p>
    <w:p w:rsidR="00771DFE" w:rsidRDefault="00771DFE" w:rsidP="009C00F0">
      <w:pPr>
        <w:jc w:val="both"/>
        <w:rPr>
          <w:rFonts w:ascii="Arial" w:hAnsi="Arial" w:cs="Arial"/>
        </w:rPr>
      </w:pPr>
    </w:p>
    <w:p w:rsidR="00A16C9B" w:rsidRDefault="00A16C9B" w:rsidP="009C00F0">
      <w:pPr>
        <w:jc w:val="both"/>
        <w:rPr>
          <w:rFonts w:ascii="Arial" w:hAnsi="Arial" w:cs="Arial"/>
        </w:rPr>
      </w:pPr>
    </w:p>
    <w:p w:rsidR="00092D8C" w:rsidRPr="00F72119" w:rsidRDefault="00092D8C" w:rsidP="00092D8C">
      <w:pPr>
        <w:jc w:val="center"/>
        <w:rPr>
          <w:rFonts w:ascii="Arial" w:hAnsi="Arial" w:cs="Arial"/>
          <w:b/>
        </w:rPr>
      </w:pPr>
      <w:r w:rsidRPr="00F72119">
        <w:rPr>
          <w:rFonts w:ascii="Arial" w:hAnsi="Arial" w:cs="Arial"/>
          <w:b/>
        </w:rPr>
        <w:t>Čl. 1</w:t>
      </w:r>
      <w:r w:rsidR="0069483D">
        <w:rPr>
          <w:rFonts w:ascii="Arial" w:hAnsi="Arial" w:cs="Arial"/>
          <w:b/>
        </w:rPr>
        <w:t>4</w:t>
      </w:r>
    </w:p>
    <w:p w:rsidR="00092D8C" w:rsidRPr="00F72119" w:rsidRDefault="00092D8C" w:rsidP="00092D8C">
      <w:pPr>
        <w:jc w:val="center"/>
        <w:rPr>
          <w:rFonts w:ascii="Arial" w:hAnsi="Arial" w:cs="Arial"/>
          <w:b/>
        </w:rPr>
      </w:pPr>
      <w:r w:rsidRPr="00F72119">
        <w:rPr>
          <w:rFonts w:ascii="Arial" w:hAnsi="Arial" w:cs="Arial"/>
          <w:b/>
        </w:rPr>
        <w:t>Sankce</w:t>
      </w:r>
    </w:p>
    <w:p w:rsidR="00092D8C" w:rsidRDefault="00092D8C" w:rsidP="009C00F0">
      <w:pPr>
        <w:jc w:val="both"/>
        <w:rPr>
          <w:rFonts w:ascii="Arial" w:hAnsi="Arial" w:cs="Arial"/>
        </w:rPr>
      </w:pPr>
    </w:p>
    <w:p w:rsidR="00092D8C" w:rsidRDefault="00092D8C" w:rsidP="009C00F0">
      <w:pPr>
        <w:jc w:val="both"/>
        <w:rPr>
          <w:rFonts w:ascii="Arial" w:hAnsi="Arial" w:cs="Arial"/>
        </w:rPr>
      </w:pPr>
      <w:r>
        <w:rPr>
          <w:rFonts w:ascii="Arial" w:hAnsi="Arial" w:cs="Arial"/>
        </w:rPr>
        <w:t>Porušení tohoto nařízení se postihuje podle účinných právních předpisů.</w:t>
      </w:r>
      <w:r w:rsidR="002A065C">
        <w:rPr>
          <w:rStyle w:val="Znakapoznpodarou"/>
          <w:rFonts w:ascii="Arial" w:hAnsi="Arial" w:cs="Arial"/>
        </w:rPr>
        <w:footnoteReference w:id="3"/>
      </w:r>
    </w:p>
    <w:p w:rsidR="00092D8C" w:rsidRDefault="00092D8C" w:rsidP="00BB1273">
      <w:pPr>
        <w:jc w:val="both"/>
        <w:rPr>
          <w:rFonts w:ascii="Arial" w:hAnsi="Arial" w:cs="Arial"/>
        </w:rPr>
      </w:pPr>
    </w:p>
    <w:p w:rsidR="00471945" w:rsidRDefault="00471945" w:rsidP="00D569D1">
      <w:pPr>
        <w:jc w:val="both"/>
        <w:rPr>
          <w:rFonts w:ascii="Arial" w:hAnsi="Arial" w:cs="Arial"/>
          <w:i/>
          <w:sz w:val="20"/>
          <w:szCs w:val="20"/>
        </w:rPr>
      </w:pPr>
      <w:r>
        <w:rPr>
          <w:rFonts w:ascii="Arial" w:hAnsi="Arial" w:cs="Arial"/>
          <w:i/>
          <w:sz w:val="20"/>
          <w:szCs w:val="20"/>
        </w:rPr>
        <w:t>Pozn.:</w:t>
      </w:r>
    </w:p>
    <w:p w:rsidR="00D569D1" w:rsidRPr="00F62958" w:rsidRDefault="00471945" w:rsidP="00D569D1">
      <w:pPr>
        <w:jc w:val="both"/>
        <w:rPr>
          <w:rFonts w:ascii="Arial" w:hAnsi="Arial" w:cs="Arial"/>
          <w:i/>
          <w:sz w:val="20"/>
          <w:szCs w:val="20"/>
        </w:rPr>
      </w:pPr>
      <w:r>
        <w:rPr>
          <w:rFonts w:ascii="Arial" w:hAnsi="Arial" w:cs="Arial"/>
          <w:i/>
          <w:sz w:val="20"/>
          <w:szCs w:val="20"/>
        </w:rPr>
        <w:t>P</w:t>
      </w:r>
      <w:r w:rsidR="00B767D4" w:rsidRPr="00BB1273">
        <w:rPr>
          <w:rFonts w:ascii="Arial" w:hAnsi="Arial" w:cs="Arial"/>
          <w:i/>
          <w:sz w:val="20"/>
          <w:szCs w:val="20"/>
        </w:rPr>
        <w:t xml:space="preserve">orušení je za splnění zákonných podmínek </w:t>
      </w:r>
      <w:r w:rsidR="00B767D4">
        <w:rPr>
          <w:rFonts w:ascii="Arial" w:hAnsi="Arial" w:cs="Arial"/>
          <w:i/>
          <w:sz w:val="20"/>
          <w:szCs w:val="20"/>
        </w:rPr>
        <w:t xml:space="preserve">možno </w:t>
      </w:r>
      <w:r w:rsidR="00B767D4" w:rsidRPr="00BB1273">
        <w:rPr>
          <w:rFonts w:ascii="Arial" w:hAnsi="Arial" w:cs="Arial"/>
          <w:i/>
          <w:sz w:val="20"/>
          <w:szCs w:val="20"/>
        </w:rPr>
        <w:t xml:space="preserve">postihovat např. jako přestupek </w:t>
      </w:r>
      <w:r w:rsidR="00107234">
        <w:rPr>
          <w:rFonts w:ascii="Arial" w:hAnsi="Arial" w:cs="Arial"/>
          <w:i/>
          <w:sz w:val="20"/>
          <w:szCs w:val="20"/>
        </w:rPr>
        <w:t>proti pořádku ve </w:t>
      </w:r>
      <w:r w:rsidR="00B767D4">
        <w:rPr>
          <w:rFonts w:ascii="Arial" w:hAnsi="Arial" w:cs="Arial"/>
          <w:i/>
          <w:sz w:val="20"/>
          <w:szCs w:val="20"/>
        </w:rPr>
        <w:t xml:space="preserve">státní správě </w:t>
      </w:r>
      <w:r w:rsidR="00B767D4" w:rsidRPr="00BB1273">
        <w:rPr>
          <w:rFonts w:ascii="Arial" w:hAnsi="Arial" w:cs="Arial"/>
          <w:i/>
          <w:sz w:val="20"/>
          <w:szCs w:val="20"/>
        </w:rPr>
        <w:t xml:space="preserve">dle § 4 odst. 1 zákona č. </w:t>
      </w:r>
      <w:r w:rsidR="00B767D4">
        <w:rPr>
          <w:rFonts w:ascii="Arial" w:hAnsi="Arial" w:cs="Arial"/>
          <w:i/>
          <w:sz w:val="20"/>
          <w:szCs w:val="20"/>
        </w:rPr>
        <w:t>251/2016 Sb., o některých přestupcích (</w:t>
      </w:r>
      <w:r w:rsidR="00B767D4" w:rsidRPr="00AA69F3">
        <w:rPr>
          <w:rFonts w:ascii="Arial" w:hAnsi="Arial" w:cs="Arial"/>
          <w:i/>
          <w:sz w:val="20"/>
          <w:szCs w:val="20"/>
        </w:rPr>
        <w:t>Fyzická, právnická nebo podnikající fyzická osoba se dopustí přestupku tím, ž</w:t>
      </w:r>
      <w:r w:rsidR="00D569D1">
        <w:rPr>
          <w:rFonts w:ascii="Arial" w:hAnsi="Arial" w:cs="Arial"/>
          <w:i/>
          <w:sz w:val="20"/>
          <w:szCs w:val="20"/>
        </w:rPr>
        <w:t>e poruší povinnost stanovenou v </w:t>
      </w:r>
      <w:r w:rsidR="00B767D4" w:rsidRPr="00AA69F3">
        <w:rPr>
          <w:rFonts w:ascii="Arial" w:hAnsi="Arial" w:cs="Arial"/>
          <w:i/>
          <w:sz w:val="20"/>
          <w:szCs w:val="20"/>
        </w:rPr>
        <w:t>nařízení obce nebo kraje.</w:t>
      </w:r>
      <w:r w:rsidR="00B767D4">
        <w:rPr>
          <w:rFonts w:ascii="Arial" w:hAnsi="Arial" w:cs="Arial"/>
          <w:i/>
          <w:sz w:val="20"/>
          <w:szCs w:val="20"/>
        </w:rPr>
        <w:t xml:space="preserve"> </w:t>
      </w:r>
      <w:r w:rsidR="00B767D4" w:rsidRPr="00AA69F3">
        <w:rPr>
          <w:rFonts w:ascii="Arial" w:hAnsi="Arial" w:cs="Arial"/>
          <w:i/>
          <w:sz w:val="20"/>
          <w:szCs w:val="20"/>
        </w:rPr>
        <w:t xml:space="preserve">Za přestupek </w:t>
      </w:r>
      <w:r w:rsidR="00B767D4">
        <w:rPr>
          <w:rFonts w:ascii="Arial" w:hAnsi="Arial" w:cs="Arial"/>
          <w:i/>
          <w:sz w:val="20"/>
          <w:szCs w:val="20"/>
        </w:rPr>
        <w:t xml:space="preserve">lze </w:t>
      </w:r>
      <w:r w:rsidR="00A87006">
        <w:rPr>
          <w:rFonts w:ascii="Arial" w:hAnsi="Arial" w:cs="Arial"/>
          <w:i/>
          <w:sz w:val="20"/>
          <w:szCs w:val="20"/>
        </w:rPr>
        <w:t xml:space="preserve">dle § 4 odst. 3 zákona č. 251/2016 Sb., o některých přestupcích, </w:t>
      </w:r>
      <w:r w:rsidR="00B767D4">
        <w:rPr>
          <w:rFonts w:ascii="Arial" w:hAnsi="Arial" w:cs="Arial"/>
          <w:i/>
          <w:sz w:val="20"/>
          <w:szCs w:val="20"/>
        </w:rPr>
        <w:t xml:space="preserve">uložit pokutu do 100 000 Kč. </w:t>
      </w:r>
      <w:r w:rsidR="00B767D4" w:rsidRPr="00AA69F3">
        <w:rPr>
          <w:rFonts w:ascii="Arial" w:hAnsi="Arial" w:cs="Arial"/>
          <w:i/>
          <w:sz w:val="20"/>
          <w:szCs w:val="20"/>
        </w:rPr>
        <w:t xml:space="preserve">Dopustí-li se přestupku fyzická osoba, lze </w:t>
      </w:r>
      <w:proofErr w:type="gramStart"/>
      <w:r w:rsidR="00B767D4" w:rsidRPr="00AA69F3">
        <w:rPr>
          <w:rFonts w:ascii="Arial" w:hAnsi="Arial" w:cs="Arial"/>
          <w:i/>
          <w:sz w:val="20"/>
          <w:szCs w:val="20"/>
        </w:rPr>
        <w:t>jí</w:t>
      </w:r>
      <w:r w:rsidR="00A87006">
        <w:rPr>
          <w:rFonts w:ascii="Arial" w:hAnsi="Arial" w:cs="Arial"/>
          <w:i/>
          <w:sz w:val="20"/>
          <w:szCs w:val="20"/>
        </w:rPr>
        <w:t>dle</w:t>
      </w:r>
      <w:proofErr w:type="gramEnd"/>
      <w:r w:rsidR="00A87006">
        <w:rPr>
          <w:rFonts w:ascii="Arial" w:hAnsi="Arial" w:cs="Arial"/>
          <w:i/>
          <w:sz w:val="20"/>
          <w:szCs w:val="20"/>
        </w:rPr>
        <w:t xml:space="preserve"> § 4 odst. 4 zákona </w:t>
      </w:r>
      <w:r w:rsidR="00A87006">
        <w:rPr>
          <w:rFonts w:ascii="Arial" w:hAnsi="Arial" w:cs="Arial"/>
          <w:i/>
          <w:sz w:val="20"/>
          <w:szCs w:val="20"/>
        </w:rPr>
        <w:lastRenderedPageBreak/>
        <w:t>č. 251/2016 Sb., o některých přestupcích,</w:t>
      </w:r>
      <w:r w:rsidR="00B767D4" w:rsidRPr="00AA69F3">
        <w:rPr>
          <w:rFonts w:ascii="Arial" w:hAnsi="Arial" w:cs="Arial"/>
          <w:i/>
          <w:sz w:val="20"/>
          <w:szCs w:val="20"/>
        </w:rPr>
        <w:t xml:space="preserve"> uložit omezující opatření.</w:t>
      </w:r>
      <w:r w:rsidR="00B767D4">
        <w:rPr>
          <w:rFonts w:ascii="Arial" w:hAnsi="Arial" w:cs="Arial"/>
          <w:i/>
          <w:sz w:val="20"/>
          <w:szCs w:val="20"/>
        </w:rPr>
        <w:t>)</w:t>
      </w:r>
      <w:r w:rsidR="00D569D1" w:rsidRPr="00D569D1">
        <w:rPr>
          <w:rFonts w:ascii="Arial" w:hAnsi="Arial" w:cs="Arial"/>
          <w:i/>
          <w:sz w:val="20"/>
          <w:szCs w:val="20"/>
        </w:rPr>
        <w:t xml:space="preserve"> </w:t>
      </w:r>
      <w:r w:rsidR="00D569D1">
        <w:rPr>
          <w:rFonts w:ascii="Arial" w:hAnsi="Arial" w:cs="Arial"/>
          <w:i/>
          <w:sz w:val="20"/>
          <w:szCs w:val="20"/>
        </w:rPr>
        <w:t>K</w:t>
      </w:r>
      <w:r w:rsidR="00A87006">
        <w:rPr>
          <w:rFonts w:ascii="Arial" w:hAnsi="Arial" w:cs="Arial"/>
          <w:i/>
          <w:sz w:val="20"/>
          <w:szCs w:val="20"/>
        </w:rPr>
        <w:t> </w:t>
      </w:r>
      <w:r w:rsidR="00D569D1" w:rsidRPr="00F62958">
        <w:rPr>
          <w:rFonts w:ascii="Arial" w:hAnsi="Arial" w:cs="Arial"/>
          <w:i/>
          <w:sz w:val="20"/>
          <w:szCs w:val="20"/>
        </w:rPr>
        <w:t>projednání</w:t>
      </w:r>
      <w:r w:rsidR="00A87006">
        <w:rPr>
          <w:rFonts w:ascii="Arial" w:hAnsi="Arial" w:cs="Arial"/>
          <w:i/>
          <w:sz w:val="20"/>
          <w:szCs w:val="20"/>
        </w:rPr>
        <w:t xml:space="preserve"> přestupku</w:t>
      </w:r>
      <w:r w:rsidR="00D569D1" w:rsidRPr="00F62958">
        <w:rPr>
          <w:rFonts w:ascii="Arial" w:hAnsi="Arial" w:cs="Arial"/>
          <w:i/>
          <w:sz w:val="20"/>
          <w:szCs w:val="20"/>
        </w:rPr>
        <w:t xml:space="preserve"> </w:t>
      </w:r>
      <w:r w:rsidR="00D569D1">
        <w:rPr>
          <w:rFonts w:ascii="Arial" w:hAnsi="Arial" w:cs="Arial"/>
          <w:i/>
          <w:sz w:val="20"/>
          <w:szCs w:val="20"/>
        </w:rPr>
        <w:t>je příslušný obecní úřad obce s </w:t>
      </w:r>
      <w:r w:rsidR="00D569D1" w:rsidRPr="00F62958">
        <w:rPr>
          <w:rFonts w:ascii="Arial" w:hAnsi="Arial" w:cs="Arial"/>
          <w:i/>
          <w:sz w:val="20"/>
          <w:szCs w:val="20"/>
        </w:rPr>
        <w:t>rozšířenou působností (</w:t>
      </w:r>
      <w:r w:rsidR="00A87006">
        <w:rPr>
          <w:rFonts w:ascii="Arial" w:hAnsi="Arial" w:cs="Arial"/>
          <w:i/>
          <w:sz w:val="20"/>
          <w:szCs w:val="20"/>
        </w:rPr>
        <w:t xml:space="preserve">viz </w:t>
      </w:r>
      <w:r w:rsidR="00D569D1" w:rsidRPr="00F62958">
        <w:rPr>
          <w:rFonts w:ascii="Arial" w:hAnsi="Arial" w:cs="Arial"/>
          <w:i/>
          <w:sz w:val="20"/>
          <w:szCs w:val="20"/>
        </w:rPr>
        <w:t>§ 60 od</w:t>
      </w:r>
      <w:r w:rsidR="00A87006">
        <w:rPr>
          <w:rFonts w:ascii="Arial" w:hAnsi="Arial" w:cs="Arial"/>
          <w:i/>
          <w:sz w:val="20"/>
          <w:szCs w:val="20"/>
        </w:rPr>
        <w:t>st. 1 zákona č. 250/2016 Sb., o </w:t>
      </w:r>
      <w:r w:rsidR="00D569D1" w:rsidRPr="00F62958">
        <w:rPr>
          <w:rFonts w:ascii="Arial" w:hAnsi="Arial" w:cs="Arial"/>
          <w:i/>
          <w:sz w:val="20"/>
          <w:szCs w:val="20"/>
        </w:rPr>
        <w:t>odpov</w:t>
      </w:r>
      <w:r w:rsidR="00D569D1">
        <w:rPr>
          <w:rFonts w:ascii="Arial" w:hAnsi="Arial" w:cs="Arial"/>
          <w:i/>
          <w:sz w:val="20"/>
          <w:szCs w:val="20"/>
        </w:rPr>
        <w:t>ědnosti za přestupky a řízení o </w:t>
      </w:r>
      <w:r w:rsidR="00D569D1" w:rsidRPr="00F62958">
        <w:rPr>
          <w:rFonts w:ascii="Arial" w:hAnsi="Arial" w:cs="Arial"/>
          <w:i/>
          <w:sz w:val="20"/>
          <w:szCs w:val="20"/>
        </w:rPr>
        <w:t>nich).</w:t>
      </w:r>
    </w:p>
    <w:p w:rsidR="0037321E" w:rsidRDefault="0037321E">
      <w:pPr>
        <w:rPr>
          <w:rFonts w:ascii="Arial" w:hAnsi="Arial" w:cs="Arial"/>
        </w:rPr>
      </w:pPr>
    </w:p>
    <w:p w:rsidR="00974D7B" w:rsidRDefault="00974D7B">
      <w:pPr>
        <w:rPr>
          <w:rFonts w:ascii="Arial" w:hAnsi="Arial" w:cs="Arial"/>
        </w:rPr>
      </w:pPr>
    </w:p>
    <w:p w:rsidR="00DD6764" w:rsidRPr="00F72119" w:rsidRDefault="00092D8C" w:rsidP="00DD6764">
      <w:pPr>
        <w:jc w:val="center"/>
        <w:rPr>
          <w:rFonts w:ascii="Arial" w:hAnsi="Arial" w:cs="Arial"/>
          <w:b/>
        </w:rPr>
      </w:pPr>
      <w:r w:rsidRPr="00F72119">
        <w:rPr>
          <w:rFonts w:ascii="Arial" w:hAnsi="Arial" w:cs="Arial"/>
          <w:b/>
        </w:rPr>
        <w:t>Čl.</w:t>
      </w:r>
      <w:r w:rsidR="00F72119">
        <w:rPr>
          <w:rFonts w:ascii="Arial" w:hAnsi="Arial" w:cs="Arial"/>
          <w:b/>
        </w:rPr>
        <w:t xml:space="preserve"> 1</w:t>
      </w:r>
      <w:r w:rsidR="0069483D">
        <w:rPr>
          <w:rFonts w:ascii="Arial" w:hAnsi="Arial" w:cs="Arial"/>
          <w:b/>
        </w:rPr>
        <w:t>5</w:t>
      </w:r>
    </w:p>
    <w:p w:rsidR="00092D8C" w:rsidRPr="00F72119" w:rsidRDefault="00092D8C" w:rsidP="00DD6764">
      <w:pPr>
        <w:jc w:val="center"/>
        <w:rPr>
          <w:rFonts w:ascii="Arial" w:hAnsi="Arial" w:cs="Arial"/>
          <w:b/>
        </w:rPr>
      </w:pPr>
      <w:r w:rsidRPr="00F72119">
        <w:rPr>
          <w:rFonts w:ascii="Arial" w:hAnsi="Arial" w:cs="Arial"/>
          <w:b/>
        </w:rPr>
        <w:t>Závěrečná ustanovení</w:t>
      </w:r>
    </w:p>
    <w:p w:rsidR="0028254E" w:rsidRDefault="0028254E" w:rsidP="0028254E">
      <w:pPr>
        <w:rPr>
          <w:rFonts w:ascii="Arial" w:hAnsi="Arial" w:cs="Arial"/>
        </w:rPr>
      </w:pPr>
    </w:p>
    <w:p w:rsidR="00DD6764" w:rsidRPr="00BB1273" w:rsidRDefault="0028254E" w:rsidP="00BB1273">
      <w:pPr>
        <w:jc w:val="both"/>
        <w:rPr>
          <w:rFonts w:ascii="Arial" w:hAnsi="Arial" w:cs="Arial"/>
        </w:rPr>
      </w:pPr>
      <w:r w:rsidRPr="00BB1273">
        <w:rPr>
          <w:rFonts w:ascii="Arial" w:hAnsi="Arial" w:cs="Arial"/>
        </w:rPr>
        <w:t xml:space="preserve">Tímto nařízením se ruší Nařízení </w:t>
      </w:r>
      <w:r w:rsidR="00B66DB8">
        <w:rPr>
          <w:rFonts w:ascii="Arial" w:hAnsi="Arial" w:cs="Arial"/>
        </w:rPr>
        <w:t xml:space="preserve">obce (města) ... </w:t>
      </w:r>
      <w:r w:rsidRPr="00BB1273">
        <w:rPr>
          <w:rFonts w:ascii="Arial" w:hAnsi="Arial" w:cs="Arial"/>
        </w:rPr>
        <w:t xml:space="preserve">č. </w:t>
      </w:r>
      <w:r w:rsidR="00FB1229" w:rsidRPr="00BB1273">
        <w:rPr>
          <w:rFonts w:ascii="Arial" w:hAnsi="Arial" w:cs="Arial"/>
        </w:rPr>
        <w:t>…</w:t>
      </w:r>
      <w:r w:rsidR="00D31141" w:rsidRPr="00BB1273">
        <w:rPr>
          <w:rFonts w:ascii="Arial" w:hAnsi="Arial" w:cs="Arial"/>
        </w:rPr>
        <w:t>/</w:t>
      </w:r>
      <w:r w:rsidR="00274478">
        <w:rPr>
          <w:rFonts w:ascii="Arial" w:hAnsi="Arial" w:cs="Arial"/>
        </w:rPr>
        <w:t>…</w:t>
      </w:r>
      <w:r w:rsidRPr="00BB1273">
        <w:rPr>
          <w:rFonts w:ascii="Arial" w:hAnsi="Arial" w:cs="Arial"/>
        </w:rPr>
        <w:t xml:space="preserve"> ze dne </w:t>
      </w:r>
      <w:r w:rsidR="00FB1229" w:rsidRPr="00BB1273">
        <w:rPr>
          <w:rFonts w:ascii="Arial" w:hAnsi="Arial" w:cs="Arial"/>
        </w:rPr>
        <w:t>..</w:t>
      </w:r>
      <w:r w:rsidR="00D31141" w:rsidRPr="00BB1273">
        <w:rPr>
          <w:rFonts w:ascii="Arial" w:hAnsi="Arial" w:cs="Arial"/>
        </w:rPr>
        <w:t>.</w:t>
      </w:r>
      <w:r w:rsidRPr="00BB1273">
        <w:rPr>
          <w:rFonts w:ascii="Arial" w:hAnsi="Arial" w:cs="Arial"/>
        </w:rPr>
        <w:t>.</w:t>
      </w:r>
    </w:p>
    <w:p w:rsidR="002B422F" w:rsidRDefault="002B422F" w:rsidP="00BB1273">
      <w:pPr>
        <w:jc w:val="both"/>
        <w:rPr>
          <w:rFonts w:ascii="Arial" w:hAnsi="Arial" w:cs="Arial"/>
        </w:rPr>
      </w:pPr>
    </w:p>
    <w:p w:rsidR="00DD6764" w:rsidRDefault="00DD6764" w:rsidP="00BB1273">
      <w:pPr>
        <w:jc w:val="both"/>
        <w:rPr>
          <w:rFonts w:ascii="Arial" w:hAnsi="Arial" w:cs="Arial"/>
        </w:rPr>
      </w:pPr>
      <w:r w:rsidRPr="00BB1273">
        <w:rPr>
          <w:rFonts w:ascii="Arial" w:hAnsi="Arial" w:cs="Arial"/>
        </w:rPr>
        <w:t xml:space="preserve">Vydání </w:t>
      </w:r>
      <w:r w:rsidR="00D31141" w:rsidRPr="00BB1273">
        <w:rPr>
          <w:rFonts w:ascii="Arial" w:hAnsi="Arial" w:cs="Arial"/>
        </w:rPr>
        <w:t xml:space="preserve">tohoto </w:t>
      </w:r>
      <w:r w:rsidRPr="00BB1273">
        <w:rPr>
          <w:rFonts w:ascii="Arial" w:hAnsi="Arial" w:cs="Arial"/>
        </w:rPr>
        <w:t>nařízení č. …/201</w:t>
      </w:r>
      <w:r w:rsidR="00B767D4">
        <w:rPr>
          <w:rFonts w:ascii="Arial" w:hAnsi="Arial" w:cs="Arial"/>
        </w:rPr>
        <w:t>7</w:t>
      </w:r>
      <w:r w:rsidRPr="00BB1273">
        <w:rPr>
          <w:rFonts w:ascii="Arial" w:hAnsi="Arial" w:cs="Arial"/>
        </w:rPr>
        <w:t xml:space="preserve"> schválila Rada </w:t>
      </w:r>
      <w:r w:rsidR="00642477" w:rsidRPr="00BB1273">
        <w:rPr>
          <w:rFonts w:ascii="Arial" w:hAnsi="Arial" w:cs="Arial"/>
        </w:rPr>
        <w:t>obce (</w:t>
      </w:r>
      <w:r w:rsidRPr="00BB1273">
        <w:rPr>
          <w:rFonts w:ascii="Arial" w:hAnsi="Arial" w:cs="Arial"/>
        </w:rPr>
        <w:t>města</w:t>
      </w:r>
      <w:r w:rsidR="00642477" w:rsidRPr="00BB1273">
        <w:rPr>
          <w:rFonts w:ascii="Arial" w:hAnsi="Arial" w:cs="Arial"/>
        </w:rPr>
        <w:t>) …</w:t>
      </w:r>
      <w:r w:rsidRPr="00BB1273">
        <w:rPr>
          <w:rFonts w:ascii="Arial" w:hAnsi="Arial" w:cs="Arial"/>
        </w:rPr>
        <w:t xml:space="preserve"> svým usnesením č. … ze dne … 201</w:t>
      </w:r>
      <w:r w:rsidR="00B767D4">
        <w:rPr>
          <w:rFonts w:ascii="Arial" w:hAnsi="Arial" w:cs="Arial"/>
        </w:rPr>
        <w:t>7</w:t>
      </w:r>
      <w:r w:rsidRPr="00BB1273">
        <w:rPr>
          <w:rFonts w:ascii="Arial" w:hAnsi="Arial" w:cs="Arial"/>
        </w:rPr>
        <w:t>.</w:t>
      </w:r>
    </w:p>
    <w:p w:rsidR="00471945" w:rsidRPr="00BB1273" w:rsidRDefault="00471945" w:rsidP="00BB1273">
      <w:pPr>
        <w:jc w:val="both"/>
        <w:rPr>
          <w:rFonts w:ascii="Arial" w:hAnsi="Arial" w:cs="Arial"/>
        </w:rPr>
      </w:pPr>
    </w:p>
    <w:p w:rsidR="00471945" w:rsidRDefault="00BB1273" w:rsidP="009C00F0">
      <w:pPr>
        <w:jc w:val="both"/>
        <w:rPr>
          <w:rFonts w:ascii="Arial" w:hAnsi="Arial" w:cs="Arial"/>
          <w:i/>
          <w:sz w:val="20"/>
          <w:szCs w:val="20"/>
        </w:rPr>
      </w:pPr>
      <w:r w:rsidRPr="00BB1273">
        <w:rPr>
          <w:rFonts w:ascii="Arial" w:hAnsi="Arial" w:cs="Arial"/>
          <w:i/>
          <w:sz w:val="20"/>
          <w:szCs w:val="20"/>
        </w:rPr>
        <w:t>Pozn.:</w:t>
      </w:r>
    </w:p>
    <w:p w:rsidR="00BB1273" w:rsidRDefault="00471945" w:rsidP="009C00F0">
      <w:pPr>
        <w:jc w:val="both"/>
        <w:rPr>
          <w:rFonts w:ascii="Arial" w:hAnsi="Arial" w:cs="Arial"/>
          <w:i/>
          <w:sz w:val="20"/>
          <w:szCs w:val="20"/>
        </w:rPr>
      </w:pPr>
      <w:r>
        <w:rPr>
          <w:rFonts w:ascii="Arial" w:hAnsi="Arial" w:cs="Arial"/>
          <w:i/>
          <w:sz w:val="20"/>
          <w:szCs w:val="20"/>
        </w:rPr>
        <w:t>V</w:t>
      </w:r>
      <w:r w:rsidR="00BB1273" w:rsidRPr="00BB1273">
        <w:rPr>
          <w:rFonts w:ascii="Arial" w:hAnsi="Arial" w:cs="Arial"/>
          <w:i/>
          <w:sz w:val="20"/>
          <w:szCs w:val="20"/>
        </w:rPr>
        <w:t> případě, že obec (město) doposud tržní řád nevydal</w:t>
      </w:r>
      <w:r w:rsidR="00564DF6">
        <w:rPr>
          <w:rFonts w:ascii="Arial" w:hAnsi="Arial" w:cs="Arial"/>
          <w:i/>
          <w:sz w:val="20"/>
          <w:szCs w:val="20"/>
        </w:rPr>
        <w:t>a</w:t>
      </w:r>
      <w:r w:rsidR="00BB1273" w:rsidRPr="00BB1273">
        <w:rPr>
          <w:rFonts w:ascii="Arial" w:hAnsi="Arial" w:cs="Arial"/>
          <w:i/>
          <w:sz w:val="20"/>
          <w:szCs w:val="20"/>
        </w:rPr>
        <w:t xml:space="preserve">, není třeba </w:t>
      </w:r>
      <w:r w:rsidR="00AB064E">
        <w:rPr>
          <w:rFonts w:ascii="Arial" w:hAnsi="Arial" w:cs="Arial"/>
          <w:i/>
          <w:sz w:val="20"/>
          <w:szCs w:val="20"/>
        </w:rPr>
        <w:t>první větu tohoto</w:t>
      </w:r>
      <w:r w:rsidR="00BB1273" w:rsidRPr="00BB1273">
        <w:rPr>
          <w:rFonts w:ascii="Arial" w:hAnsi="Arial" w:cs="Arial"/>
          <w:i/>
          <w:sz w:val="20"/>
          <w:szCs w:val="20"/>
        </w:rPr>
        <w:t xml:space="preserve"> článk</w:t>
      </w:r>
      <w:r w:rsidR="00AB064E">
        <w:rPr>
          <w:rFonts w:ascii="Arial" w:hAnsi="Arial" w:cs="Arial"/>
          <w:i/>
          <w:sz w:val="20"/>
          <w:szCs w:val="20"/>
        </w:rPr>
        <w:t>u</w:t>
      </w:r>
      <w:r w:rsidR="00BB1273" w:rsidRPr="00BB1273">
        <w:rPr>
          <w:rFonts w:ascii="Arial" w:hAnsi="Arial" w:cs="Arial"/>
          <w:i/>
          <w:sz w:val="20"/>
          <w:szCs w:val="20"/>
        </w:rPr>
        <w:t xml:space="preserve"> uvádět.</w:t>
      </w:r>
    </w:p>
    <w:p w:rsidR="00B66DB8" w:rsidRDefault="00B66DB8" w:rsidP="009C00F0">
      <w:pPr>
        <w:jc w:val="both"/>
        <w:rPr>
          <w:rFonts w:ascii="Arial" w:hAnsi="Arial" w:cs="Arial"/>
          <w:i/>
          <w:sz w:val="20"/>
          <w:szCs w:val="20"/>
        </w:rPr>
      </w:pPr>
      <w:r>
        <w:rPr>
          <w:rFonts w:ascii="Arial" w:hAnsi="Arial" w:cs="Arial"/>
          <w:i/>
          <w:sz w:val="20"/>
          <w:szCs w:val="20"/>
        </w:rPr>
        <w:t>N</w:t>
      </w:r>
      <w:r w:rsidRPr="00386095">
        <w:rPr>
          <w:rFonts w:ascii="Arial" w:hAnsi="Arial" w:cs="Arial"/>
          <w:i/>
          <w:sz w:val="20"/>
          <w:szCs w:val="20"/>
        </w:rPr>
        <w:t>ení-li zřízena rada obce, vydává nařízení obce zastupitelstvo obce</w:t>
      </w:r>
      <w:r w:rsidR="002B422F">
        <w:rPr>
          <w:rFonts w:ascii="Arial" w:hAnsi="Arial" w:cs="Arial"/>
          <w:i/>
          <w:sz w:val="20"/>
          <w:szCs w:val="20"/>
        </w:rPr>
        <w:t xml:space="preserve"> (viz poznámky k úvodní větě nařízení)</w:t>
      </w:r>
      <w:r>
        <w:rPr>
          <w:rFonts w:ascii="Arial" w:hAnsi="Arial" w:cs="Arial"/>
          <w:i/>
          <w:sz w:val="20"/>
          <w:szCs w:val="20"/>
        </w:rPr>
        <w:t>.</w:t>
      </w:r>
    </w:p>
    <w:p w:rsidR="00471945" w:rsidRPr="00471945" w:rsidRDefault="00471945" w:rsidP="009C00F0">
      <w:pPr>
        <w:jc w:val="both"/>
        <w:rPr>
          <w:rFonts w:ascii="Arial" w:hAnsi="Arial" w:cs="Arial"/>
        </w:rPr>
      </w:pPr>
    </w:p>
    <w:p w:rsidR="00471945" w:rsidRPr="00471945" w:rsidRDefault="00471945" w:rsidP="009C00F0">
      <w:pPr>
        <w:jc w:val="both"/>
        <w:rPr>
          <w:rFonts w:ascii="Arial" w:hAnsi="Arial" w:cs="Arial"/>
        </w:rPr>
      </w:pPr>
    </w:p>
    <w:p w:rsidR="00B946A3" w:rsidRPr="00B946A3" w:rsidRDefault="00B946A3" w:rsidP="00B946A3">
      <w:pPr>
        <w:jc w:val="center"/>
        <w:rPr>
          <w:rFonts w:ascii="Arial" w:hAnsi="Arial" w:cs="Arial"/>
          <w:b/>
        </w:rPr>
      </w:pPr>
      <w:r w:rsidRPr="00B946A3">
        <w:rPr>
          <w:rFonts w:ascii="Arial" w:hAnsi="Arial" w:cs="Arial"/>
          <w:b/>
        </w:rPr>
        <w:t>Čl. 1</w:t>
      </w:r>
      <w:r w:rsidR="0069483D">
        <w:rPr>
          <w:rFonts w:ascii="Arial" w:hAnsi="Arial" w:cs="Arial"/>
          <w:b/>
        </w:rPr>
        <w:t>6</w:t>
      </w:r>
    </w:p>
    <w:p w:rsidR="00B946A3" w:rsidRPr="00B946A3" w:rsidRDefault="00B946A3" w:rsidP="00B946A3">
      <w:pPr>
        <w:jc w:val="center"/>
        <w:rPr>
          <w:rFonts w:ascii="Arial" w:hAnsi="Arial" w:cs="Arial"/>
          <w:b/>
        </w:rPr>
      </w:pPr>
      <w:r w:rsidRPr="00B946A3">
        <w:rPr>
          <w:rFonts w:ascii="Arial" w:hAnsi="Arial" w:cs="Arial"/>
          <w:b/>
        </w:rPr>
        <w:t>Účinnost</w:t>
      </w:r>
    </w:p>
    <w:p w:rsidR="00B946A3" w:rsidRDefault="00B946A3" w:rsidP="009C00F0">
      <w:pPr>
        <w:jc w:val="both"/>
        <w:rPr>
          <w:rFonts w:ascii="Arial" w:hAnsi="Arial" w:cs="Arial"/>
        </w:rPr>
      </w:pPr>
    </w:p>
    <w:p w:rsidR="00B767D4" w:rsidRDefault="00B767D4" w:rsidP="00B767D4">
      <w:pPr>
        <w:jc w:val="both"/>
        <w:rPr>
          <w:rFonts w:ascii="Arial" w:hAnsi="Arial" w:cs="Arial"/>
        </w:rPr>
      </w:pPr>
      <w:r w:rsidRPr="00B946A3">
        <w:rPr>
          <w:rFonts w:ascii="Arial" w:hAnsi="Arial" w:cs="Arial"/>
        </w:rPr>
        <w:t>Toto nařízení nabývá účinnosti</w:t>
      </w:r>
      <w:r>
        <w:rPr>
          <w:rFonts w:ascii="Arial" w:hAnsi="Arial" w:cs="Arial"/>
        </w:rPr>
        <w:t xml:space="preserve"> patnáctým dnem po dni vyhlášení</w:t>
      </w:r>
      <w:r w:rsidR="00481368">
        <w:rPr>
          <w:rFonts w:ascii="Arial" w:hAnsi="Arial" w:cs="Arial"/>
        </w:rPr>
        <w:t xml:space="preserve"> ve Sbírce právních předpisů</w:t>
      </w:r>
      <w:r>
        <w:rPr>
          <w:rFonts w:ascii="Arial" w:hAnsi="Arial" w:cs="Arial"/>
        </w:rPr>
        <w:t xml:space="preserve"> </w:t>
      </w:r>
      <w:r w:rsidRPr="005C6928">
        <w:rPr>
          <w:rFonts w:ascii="Arial" w:hAnsi="Arial" w:cs="Arial"/>
          <w:i/>
        </w:rPr>
        <w:t>(popř. toto nařízení nabývá účinnosti dnem … 2017)</w:t>
      </w:r>
      <w:r w:rsidRPr="00B946A3">
        <w:rPr>
          <w:rFonts w:ascii="Arial" w:hAnsi="Arial" w:cs="Arial"/>
        </w:rPr>
        <w:t>.</w:t>
      </w:r>
    </w:p>
    <w:p w:rsidR="00B767D4" w:rsidRDefault="00B767D4" w:rsidP="00B767D4">
      <w:pPr>
        <w:jc w:val="both"/>
        <w:rPr>
          <w:rFonts w:ascii="Arial" w:hAnsi="Arial" w:cs="Arial"/>
        </w:rPr>
      </w:pPr>
    </w:p>
    <w:p w:rsidR="00D02AD9" w:rsidRDefault="00481368" w:rsidP="00D02AD9">
      <w:pPr>
        <w:jc w:val="both"/>
        <w:rPr>
          <w:rFonts w:ascii="Arial" w:hAnsi="Arial" w:cs="Arial"/>
        </w:rPr>
      </w:pPr>
      <w:r>
        <w:rPr>
          <w:rFonts w:ascii="Arial" w:hAnsi="Arial" w:cs="Arial"/>
          <w:i/>
          <w:sz w:val="20"/>
          <w:szCs w:val="20"/>
        </w:rPr>
        <w:t>Pozn. dle § 12 zákona č. </w:t>
      </w:r>
      <w:r w:rsidRPr="007C23B7">
        <w:rPr>
          <w:rFonts w:ascii="Arial" w:hAnsi="Arial" w:cs="Arial"/>
          <w:i/>
          <w:sz w:val="20"/>
          <w:szCs w:val="20"/>
        </w:rPr>
        <w:t>128/2000 Sb., o obcích (obecní) zřízení, ve znění pozdějších předpisů</w:t>
      </w:r>
      <w:r>
        <w:rPr>
          <w:rFonts w:ascii="Arial" w:hAnsi="Arial" w:cs="Arial"/>
          <w:i/>
          <w:sz w:val="20"/>
          <w:szCs w:val="20"/>
        </w:rPr>
        <w:t>,</w:t>
      </w:r>
      <w:r w:rsidRPr="00B943AB">
        <w:rPr>
          <w:rFonts w:ascii="Arial" w:hAnsi="Arial" w:cs="Arial"/>
          <w:i/>
          <w:sz w:val="20"/>
          <w:szCs w:val="20"/>
        </w:rPr>
        <w:t xml:space="preserve"> </w:t>
      </w:r>
      <w:r>
        <w:rPr>
          <w:rFonts w:ascii="Arial" w:hAnsi="Arial" w:cs="Arial"/>
          <w:i/>
          <w:sz w:val="20"/>
          <w:szCs w:val="20"/>
        </w:rPr>
        <w:t xml:space="preserve">platí, že: „ Způsob vyhlášení obecně závazných vyhlášek a nařízení obce (dále jen „právní předpis obce“) a podmínky nabytí platnosti a účinnosti právních předpisů obce stanoví zákon o Sbírce právních předpisů územních samosprávných celků a některých správních úřadů“. Dle § 2 zákona č. 35/2021 Sb., o Sbírce právních předpisů platí, že: „Právní předpis územního samosprávného celku a právní předpis správního úřadu se vyhlašují jejich zveřejněním ve Sbírce právních předpisů. </w:t>
      </w:r>
      <w:r w:rsidRPr="00B943AB">
        <w:rPr>
          <w:rFonts w:ascii="Arial" w:hAnsi="Arial" w:cs="Arial"/>
          <w:i/>
          <w:sz w:val="20"/>
          <w:szCs w:val="20"/>
        </w:rPr>
        <w:t>Pokud není stanovena účinnost pozdější, nabývají právní předpisy obce účinnosti patnáctým dnem po dni vyhlášení</w:t>
      </w:r>
      <w:r>
        <w:rPr>
          <w:rFonts w:ascii="Arial" w:hAnsi="Arial" w:cs="Arial"/>
          <w:i/>
          <w:sz w:val="20"/>
          <w:szCs w:val="20"/>
        </w:rPr>
        <w:t xml:space="preserve"> formou elektronického formuláře ve Sbírce právních předpisů. </w:t>
      </w:r>
      <w:r w:rsidRPr="00B943AB">
        <w:rPr>
          <w:rFonts w:ascii="Arial" w:hAnsi="Arial" w:cs="Arial"/>
          <w:i/>
          <w:sz w:val="20"/>
          <w:szCs w:val="20"/>
        </w:rPr>
        <w:t xml:space="preserve"> </w:t>
      </w:r>
      <w:r w:rsidR="00D02AD9" w:rsidRPr="00B943AB">
        <w:rPr>
          <w:rFonts w:ascii="Arial" w:hAnsi="Arial" w:cs="Arial"/>
          <w:i/>
          <w:sz w:val="20"/>
          <w:szCs w:val="20"/>
        </w:rPr>
        <w:t xml:space="preserve">Vyžaduje-li to naléhavý obecný zájem, lze výjimečně stanovit dřívější počátek účinnosti, nejdříve však </w:t>
      </w:r>
      <w:r w:rsidR="00D02AD9">
        <w:rPr>
          <w:rFonts w:ascii="Arial" w:hAnsi="Arial" w:cs="Arial"/>
          <w:i/>
          <w:sz w:val="20"/>
          <w:szCs w:val="20"/>
        </w:rPr>
        <w:t>počátkem dne následujícího po dni jejich vyhlášení ve Sbírce právních předpisů</w:t>
      </w:r>
      <w:r w:rsidR="00D02AD9" w:rsidRPr="00B943AB">
        <w:rPr>
          <w:rFonts w:ascii="Arial" w:hAnsi="Arial" w:cs="Arial"/>
          <w:i/>
          <w:sz w:val="20"/>
          <w:szCs w:val="20"/>
        </w:rPr>
        <w:t>.</w:t>
      </w:r>
      <w:r w:rsidR="00D02AD9">
        <w:rPr>
          <w:rFonts w:ascii="Arial" w:hAnsi="Arial" w:cs="Arial"/>
          <w:i/>
          <w:sz w:val="20"/>
          <w:szCs w:val="20"/>
        </w:rPr>
        <w:t>“</w:t>
      </w:r>
    </w:p>
    <w:p w:rsidR="00BB1273" w:rsidRDefault="00BB1273" w:rsidP="00D02AD9">
      <w:pPr>
        <w:jc w:val="both"/>
        <w:rPr>
          <w:rFonts w:ascii="Arial" w:hAnsi="Arial" w:cs="Arial"/>
        </w:rPr>
      </w:pPr>
      <w:bookmarkStart w:id="0" w:name="_GoBack"/>
      <w:bookmarkEnd w:id="0"/>
    </w:p>
    <w:p w:rsidR="00B767D4" w:rsidRDefault="00B767D4" w:rsidP="00BB1273">
      <w:pPr>
        <w:rPr>
          <w:rFonts w:ascii="Arial" w:hAnsi="Arial" w:cs="Arial"/>
        </w:rPr>
      </w:pPr>
    </w:p>
    <w:p w:rsidR="00D569D1" w:rsidRDefault="00D569D1" w:rsidP="00BB1273">
      <w:pPr>
        <w:rPr>
          <w:rFonts w:ascii="Arial" w:hAnsi="Arial" w:cs="Arial"/>
        </w:rPr>
      </w:pPr>
    </w:p>
    <w:p w:rsidR="00BB1273" w:rsidRDefault="00BB1273" w:rsidP="00BB1273">
      <w:pPr>
        <w:rPr>
          <w:rFonts w:ascii="Arial" w:hAnsi="Arial" w:cs="Arial"/>
        </w:rPr>
      </w:pPr>
    </w:p>
    <w:p w:rsidR="00BB1273" w:rsidRDefault="00BB1273" w:rsidP="00BB1273">
      <w:pPr>
        <w:rPr>
          <w:rFonts w:ascii="Arial" w:hAnsi="Arial" w:cs="Arial"/>
        </w:rPr>
      </w:pPr>
    </w:p>
    <w:p w:rsidR="00450283" w:rsidRPr="00250258" w:rsidRDefault="00637D1A" w:rsidP="00BB1273">
      <w:pPr>
        <w:rPr>
          <w:rFonts w:ascii="Arial" w:hAnsi="Arial" w:cs="Arial"/>
        </w:rPr>
      </w:pPr>
      <w:r>
        <w:rPr>
          <w:rFonts w:ascii="Arial" w:hAnsi="Arial" w:cs="Arial"/>
        </w:rPr>
        <w:t>místo</w:t>
      </w:r>
      <w:r w:rsidR="00B946A3">
        <w:rPr>
          <w:rFonts w:ascii="Arial" w:hAnsi="Arial" w:cs="Arial"/>
        </w:rPr>
        <w:t>starosta/</w:t>
      </w:r>
      <w:proofErr w:type="spellStart"/>
      <w:r w:rsidR="00B946A3">
        <w:rPr>
          <w:rFonts w:ascii="Arial" w:hAnsi="Arial" w:cs="Arial"/>
        </w:rPr>
        <w:t>ka</w:t>
      </w:r>
      <w:proofErr w:type="spellEnd"/>
      <w:r w:rsidR="00B946A3">
        <w:rPr>
          <w:rFonts w:ascii="Arial" w:hAnsi="Arial" w:cs="Arial"/>
        </w:rPr>
        <w:t xml:space="preserve"> obce (města) …</w:t>
      </w:r>
      <w:r w:rsidR="00B946A3">
        <w:rPr>
          <w:rFonts w:ascii="Arial" w:hAnsi="Arial" w:cs="Arial"/>
        </w:rPr>
        <w:tab/>
      </w:r>
      <w:r w:rsidR="00B946A3">
        <w:rPr>
          <w:rFonts w:ascii="Arial" w:hAnsi="Arial" w:cs="Arial"/>
        </w:rPr>
        <w:tab/>
      </w:r>
      <w:r w:rsidR="00B946A3">
        <w:rPr>
          <w:rFonts w:ascii="Arial" w:hAnsi="Arial" w:cs="Arial"/>
        </w:rPr>
        <w:tab/>
        <w:t>starosta/</w:t>
      </w:r>
      <w:proofErr w:type="spellStart"/>
      <w:r w:rsidR="00B946A3">
        <w:rPr>
          <w:rFonts w:ascii="Arial" w:hAnsi="Arial" w:cs="Arial"/>
        </w:rPr>
        <w:t>ka</w:t>
      </w:r>
      <w:proofErr w:type="spellEnd"/>
      <w:r w:rsidR="00B946A3">
        <w:rPr>
          <w:rFonts w:ascii="Arial" w:hAnsi="Arial" w:cs="Arial"/>
        </w:rPr>
        <w:t xml:space="preserve"> obce (města) …</w:t>
      </w:r>
    </w:p>
    <w:p w:rsidR="00250258" w:rsidRDefault="00250258" w:rsidP="001E2B66">
      <w:pPr>
        <w:rPr>
          <w:rFonts w:ascii="Arial" w:hAnsi="Arial" w:cs="Arial"/>
        </w:rPr>
      </w:pPr>
    </w:p>
    <w:p w:rsidR="002F6E90" w:rsidRDefault="002F6E90" w:rsidP="001E2B66">
      <w:pPr>
        <w:rPr>
          <w:rFonts w:ascii="Arial" w:hAnsi="Arial" w:cs="Arial"/>
        </w:rPr>
      </w:pPr>
    </w:p>
    <w:p w:rsidR="002F6E90" w:rsidRDefault="002F6E90" w:rsidP="001E2B66">
      <w:pPr>
        <w:rPr>
          <w:rFonts w:ascii="Arial" w:hAnsi="Arial" w:cs="Arial"/>
        </w:rPr>
      </w:pPr>
    </w:p>
    <w:p w:rsidR="002F6E90" w:rsidRDefault="002F6E90" w:rsidP="001E2B66">
      <w:pPr>
        <w:rPr>
          <w:rFonts w:ascii="Arial" w:hAnsi="Arial" w:cs="Arial"/>
        </w:rPr>
      </w:pPr>
    </w:p>
    <w:p w:rsidR="002F6E90" w:rsidRDefault="002F6E90" w:rsidP="001E2B66">
      <w:pPr>
        <w:rPr>
          <w:rFonts w:ascii="Arial" w:hAnsi="Arial" w:cs="Arial"/>
        </w:rPr>
      </w:pPr>
    </w:p>
    <w:p w:rsidR="002F6E90" w:rsidRDefault="002F6E90" w:rsidP="001E2B66">
      <w:pPr>
        <w:rPr>
          <w:rFonts w:ascii="Arial" w:hAnsi="Arial" w:cs="Arial"/>
        </w:rPr>
      </w:pPr>
    </w:p>
    <w:p w:rsidR="002F6E90" w:rsidRPr="002F6E90" w:rsidRDefault="002F6E90" w:rsidP="001E2B66">
      <w:pPr>
        <w:rPr>
          <w:rFonts w:ascii="Arial" w:hAnsi="Arial" w:cs="Arial"/>
          <w:i/>
        </w:rPr>
      </w:pPr>
      <w:r w:rsidRPr="002F6E90">
        <w:rPr>
          <w:rFonts w:ascii="Arial" w:hAnsi="Arial" w:cs="Arial"/>
          <w:i/>
        </w:rPr>
        <w:t>Případné přílohy:</w:t>
      </w:r>
    </w:p>
    <w:p w:rsidR="002F6E90" w:rsidRPr="00250258" w:rsidRDefault="002F6E90" w:rsidP="001E2B66">
      <w:pPr>
        <w:rPr>
          <w:rFonts w:ascii="Arial" w:hAnsi="Arial" w:cs="Arial"/>
        </w:rPr>
      </w:pPr>
      <w:r>
        <w:rPr>
          <w:rFonts w:ascii="Arial" w:hAnsi="Arial" w:cs="Arial"/>
        </w:rPr>
        <w:t>Příloha č. 1</w:t>
      </w:r>
    </w:p>
    <w:sectPr w:rsidR="002F6E90" w:rsidRPr="00250258" w:rsidSect="00677D3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23F" w:rsidRDefault="00AD523F" w:rsidP="00062168">
      <w:r>
        <w:separator/>
      </w:r>
    </w:p>
  </w:endnote>
  <w:endnote w:type="continuationSeparator" w:id="0">
    <w:p w:rsidR="00AD523F" w:rsidRDefault="00AD523F" w:rsidP="0006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53332"/>
      <w:docPartObj>
        <w:docPartGallery w:val="Page Numbers (Bottom of Page)"/>
        <w:docPartUnique/>
      </w:docPartObj>
    </w:sdtPr>
    <w:sdtEndPr/>
    <w:sdtContent>
      <w:p w:rsidR="00AD523F" w:rsidRDefault="00CF406A">
        <w:pPr>
          <w:pStyle w:val="Zpat"/>
          <w:jc w:val="right"/>
        </w:pPr>
        <w:r>
          <w:fldChar w:fldCharType="begin"/>
        </w:r>
        <w:r>
          <w:instrText xml:space="preserve"> PAGE   \* MERGEFORMAT </w:instrText>
        </w:r>
        <w:r>
          <w:fldChar w:fldCharType="separate"/>
        </w:r>
        <w:r w:rsidR="00D02AD9">
          <w:rPr>
            <w:noProof/>
          </w:rPr>
          <w:t>6</w:t>
        </w:r>
        <w:r>
          <w:rPr>
            <w:noProof/>
          </w:rPr>
          <w:fldChar w:fldCharType="end"/>
        </w:r>
      </w:p>
    </w:sdtContent>
  </w:sdt>
  <w:p w:rsidR="00AD523F" w:rsidRDefault="00AD52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23F" w:rsidRDefault="00AD523F" w:rsidP="00062168">
      <w:r>
        <w:separator/>
      </w:r>
    </w:p>
  </w:footnote>
  <w:footnote w:type="continuationSeparator" w:id="0">
    <w:p w:rsidR="00AD523F" w:rsidRDefault="00AD523F" w:rsidP="00062168">
      <w:r>
        <w:continuationSeparator/>
      </w:r>
    </w:p>
  </w:footnote>
  <w:footnote w:id="1">
    <w:p w:rsidR="00AD523F" w:rsidRPr="00637D1A" w:rsidRDefault="00AD523F" w:rsidP="00637D1A">
      <w:pPr>
        <w:pStyle w:val="Textpoznpodarou"/>
        <w:jc w:val="both"/>
        <w:rPr>
          <w:rFonts w:ascii="Arial" w:hAnsi="Arial" w:cs="Arial"/>
        </w:rPr>
      </w:pPr>
      <w:r w:rsidRPr="00637D1A">
        <w:rPr>
          <w:rStyle w:val="Znakapoznpodarou"/>
          <w:rFonts w:ascii="Arial" w:hAnsi="Arial" w:cs="Arial"/>
        </w:rPr>
        <w:footnoteRef/>
      </w:r>
      <w:r w:rsidR="00C61D99">
        <w:rPr>
          <w:rFonts w:ascii="Arial" w:hAnsi="Arial" w:cs="Arial"/>
        </w:rPr>
        <w:t xml:space="preserve"> Z</w:t>
      </w:r>
      <w:r w:rsidRPr="00637D1A">
        <w:rPr>
          <w:rFonts w:ascii="Arial" w:hAnsi="Arial" w:cs="Arial"/>
        </w:rPr>
        <w:t>ákon č. 183/2006 Sb., o územním plánování a stavebním řádu (stavební zákon), ve znění pozdějších předpisů</w:t>
      </w:r>
    </w:p>
  </w:footnote>
  <w:footnote w:id="2">
    <w:p w:rsidR="00AD523F" w:rsidRPr="00637D1A" w:rsidRDefault="00AD523F" w:rsidP="00637D1A">
      <w:pPr>
        <w:pStyle w:val="Textpoznpodarou"/>
        <w:jc w:val="both"/>
        <w:rPr>
          <w:rFonts w:ascii="Arial" w:hAnsi="Arial" w:cs="Arial"/>
        </w:rPr>
      </w:pPr>
      <w:r w:rsidRPr="00637D1A">
        <w:rPr>
          <w:rStyle w:val="Znakapoznpodarou"/>
          <w:rFonts w:ascii="Arial" w:hAnsi="Arial" w:cs="Arial"/>
        </w:rPr>
        <w:footnoteRef/>
      </w:r>
      <w:r w:rsidRPr="00637D1A">
        <w:rPr>
          <w:rFonts w:ascii="Arial" w:hAnsi="Arial" w:cs="Arial"/>
        </w:rPr>
        <w:t xml:space="preserve"> Obecně závazná vyhláška obce (města) … č. … o místním poplatku za užívání veřejného prostranství</w:t>
      </w:r>
    </w:p>
  </w:footnote>
  <w:footnote w:id="3">
    <w:p w:rsidR="002A065C" w:rsidRDefault="002A065C" w:rsidP="002A065C">
      <w:pPr>
        <w:pStyle w:val="Textpoznpodarou"/>
      </w:pPr>
      <w:r>
        <w:rPr>
          <w:rStyle w:val="Znakapoznpodarou"/>
        </w:rPr>
        <w:footnoteRef/>
      </w:r>
      <w:r>
        <w:t xml:space="preserve"> </w:t>
      </w:r>
      <w:r w:rsidRPr="002A065C">
        <w:rPr>
          <w:rFonts w:ascii="Arial" w:hAnsi="Arial" w:cs="Arial"/>
        </w:rPr>
        <w:t>§ 4 odst. 1 zákona č. 251/2016 Sb., o některých přestupcích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97C"/>
    <w:multiLevelType w:val="hybridMultilevel"/>
    <w:tmpl w:val="6E3426D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08279A"/>
    <w:multiLevelType w:val="hybridMultilevel"/>
    <w:tmpl w:val="90D81F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407ADC"/>
    <w:multiLevelType w:val="hybridMultilevel"/>
    <w:tmpl w:val="487068F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A5753C"/>
    <w:multiLevelType w:val="hybridMultilevel"/>
    <w:tmpl w:val="E1D2D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F10BA1"/>
    <w:multiLevelType w:val="hybridMultilevel"/>
    <w:tmpl w:val="B158EA5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EC766B9"/>
    <w:multiLevelType w:val="hybridMultilevel"/>
    <w:tmpl w:val="5FE0AD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886E3C"/>
    <w:multiLevelType w:val="hybridMultilevel"/>
    <w:tmpl w:val="6A522DA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3637E23"/>
    <w:multiLevelType w:val="hybridMultilevel"/>
    <w:tmpl w:val="A17467C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1B13ED"/>
    <w:multiLevelType w:val="hybridMultilevel"/>
    <w:tmpl w:val="2A4642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6622D3"/>
    <w:multiLevelType w:val="hybridMultilevel"/>
    <w:tmpl w:val="4B8E0C7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01C02C5"/>
    <w:multiLevelType w:val="hybridMultilevel"/>
    <w:tmpl w:val="FADC7C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9F51C5"/>
    <w:multiLevelType w:val="hybridMultilevel"/>
    <w:tmpl w:val="828CD3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5B762A0"/>
    <w:multiLevelType w:val="hybridMultilevel"/>
    <w:tmpl w:val="A27038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29D3C13"/>
    <w:multiLevelType w:val="hybridMultilevel"/>
    <w:tmpl w:val="768434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E10291"/>
    <w:multiLevelType w:val="hybridMultilevel"/>
    <w:tmpl w:val="86CCCB4A"/>
    <w:lvl w:ilvl="0" w:tplc="BAAAA13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1A7ED1"/>
    <w:multiLevelType w:val="hybridMultilevel"/>
    <w:tmpl w:val="7F72CE7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7321552"/>
    <w:multiLevelType w:val="hybridMultilevel"/>
    <w:tmpl w:val="44E465AC"/>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77E97FB4"/>
    <w:multiLevelType w:val="hybridMultilevel"/>
    <w:tmpl w:val="10A02EC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F1A5763"/>
    <w:multiLevelType w:val="hybridMultilevel"/>
    <w:tmpl w:val="6E3426D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7"/>
  </w:num>
  <w:num w:numId="4">
    <w:abstractNumId w:val="5"/>
  </w:num>
  <w:num w:numId="5">
    <w:abstractNumId w:val="15"/>
  </w:num>
  <w:num w:numId="6">
    <w:abstractNumId w:val="3"/>
  </w:num>
  <w:num w:numId="7">
    <w:abstractNumId w:val="12"/>
  </w:num>
  <w:num w:numId="8">
    <w:abstractNumId w:val="6"/>
  </w:num>
  <w:num w:numId="9">
    <w:abstractNumId w:val="1"/>
  </w:num>
  <w:num w:numId="10">
    <w:abstractNumId w:val="18"/>
  </w:num>
  <w:num w:numId="11">
    <w:abstractNumId w:val="11"/>
  </w:num>
  <w:num w:numId="12">
    <w:abstractNumId w:val="14"/>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16"/>
  </w:num>
  <w:num w:numId="15">
    <w:abstractNumId w:val="9"/>
  </w:num>
  <w:num w:numId="16">
    <w:abstractNumId w:val="0"/>
  </w:num>
  <w:num w:numId="17">
    <w:abstractNumId w:val="17"/>
  </w:num>
  <w:num w:numId="18">
    <w:abstractNumId w:val="2"/>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F0"/>
    <w:rsid w:val="000550ED"/>
    <w:rsid w:val="00062168"/>
    <w:rsid w:val="000641FC"/>
    <w:rsid w:val="00065ADA"/>
    <w:rsid w:val="00076A96"/>
    <w:rsid w:val="00081674"/>
    <w:rsid w:val="0008620B"/>
    <w:rsid w:val="00092D8C"/>
    <w:rsid w:val="0009313D"/>
    <w:rsid w:val="00095F77"/>
    <w:rsid w:val="000A451D"/>
    <w:rsid w:val="000B2C37"/>
    <w:rsid w:val="000C0C35"/>
    <w:rsid w:val="000D64D1"/>
    <w:rsid w:val="00103184"/>
    <w:rsid w:val="00107234"/>
    <w:rsid w:val="00142C87"/>
    <w:rsid w:val="001650A0"/>
    <w:rsid w:val="00165665"/>
    <w:rsid w:val="00183136"/>
    <w:rsid w:val="00192799"/>
    <w:rsid w:val="001B2AF5"/>
    <w:rsid w:val="001B4AF6"/>
    <w:rsid w:val="001D1347"/>
    <w:rsid w:val="001E2B66"/>
    <w:rsid w:val="00210900"/>
    <w:rsid w:val="00221056"/>
    <w:rsid w:val="00227C08"/>
    <w:rsid w:val="00237020"/>
    <w:rsid w:val="0024678E"/>
    <w:rsid w:val="00250258"/>
    <w:rsid w:val="00263866"/>
    <w:rsid w:val="0027334B"/>
    <w:rsid w:val="00274478"/>
    <w:rsid w:val="0028254E"/>
    <w:rsid w:val="002A065C"/>
    <w:rsid w:val="002A5873"/>
    <w:rsid w:val="002A7A78"/>
    <w:rsid w:val="002B422F"/>
    <w:rsid w:val="002C09BB"/>
    <w:rsid w:val="002E723C"/>
    <w:rsid w:val="002F6E90"/>
    <w:rsid w:val="00300386"/>
    <w:rsid w:val="0030062E"/>
    <w:rsid w:val="00302DB7"/>
    <w:rsid w:val="003135E7"/>
    <w:rsid w:val="00355EC4"/>
    <w:rsid w:val="00364D47"/>
    <w:rsid w:val="0036634B"/>
    <w:rsid w:val="0037321E"/>
    <w:rsid w:val="00374724"/>
    <w:rsid w:val="00386095"/>
    <w:rsid w:val="00386B74"/>
    <w:rsid w:val="003A074F"/>
    <w:rsid w:val="003B4839"/>
    <w:rsid w:val="003B544A"/>
    <w:rsid w:val="003D3EFA"/>
    <w:rsid w:val="003E536D"/>
    <w:rsid w:val="00450283"/>
    <w:rsid w:val="00462046"/>
    <w:rsid w:val="004701AC"/>
    <w:rsid w:val="00471945"/>
    <w:rsid w:val="004720A8"/>
    <w:rsid w:val="00481368"/>
    <w:rsid w:val="004842AB"/>
    <w:rsid w:val="004A1251"/>
    <w:rsid w:val="004B7751"/>
    <w:rsid w:val="004C349F"/>
    <w:rsid w:val="004D37F0"/>
    <w:rsid w:val="00502552"/>
    <w:rsid w:val="00523130"/>
    <w:rsid w:val="00531356"/>
    <w:rsid w:val="005512B8"/>
    <w:rsid w:val="0055390A"/>
    <w:rsid w:val="005552E9"/>
    <w:rsid w:val="00564DF6"/>
    <w:rsid w:val="00572F10"/>
    <w:rsid w:val="00590623"/>
    <w:rsid w:val="005A4DC3"/>
    <w:rsid w:val="005B245B"/>
    <w:rsid w:val="005D3B7F"/>
    <w:rsid w:val="00637D1A"/>
    <w:rsid w:val="00642477"/>
    <w:rsid w:val="00677D3C"/>
    <w:rsid w:val="006840F5"/>
    <w:rsid w:val="0069483D"/>
    <w:rsid w:val="00695A98"/>
    <w:rsid w:val="006A3274"/>
    <w:rsid w:val="006A4ECE"/>
    <w:rsid w:val="006B3080"/>
    <w:rsid w:val="006C3F07"/>
    <w:rsid w:val="006D3099"/>
    <w:rsid w:val="006D71FE"/>
    <w:rsid w:val="00710836"/>
    <w:rsid w:val="00730911"/>
    <w:rsid w:val="0074295E"/>
    <w:rsid w:val="007603D3"/>
    <w:rsid w:val="0076500B"/>
    <w:rsid w:val="00771DFE"/>
    <w:rsid w:val="00774683"/>
    <w:rsid w:val="007B1BE8"/>
    <w:rsid w:val="007B3B27"/>
    <w:rsid w:val="007B624B"/>
    <w:rsid w:val="00867F69"/>
    <w:rsid w:val="008A5D5F"/>
    <w:rsid w:val="008A753E"/>
    <w:rsid w:val="008C26CF"/>
    <w:rsid w:val="008C4862"/>
    <w:rsid w:val="008F238C"/>
    <w:rsid w:val="0090225E"/>
    <w:rsid w:val="00937FCD"/>
    <w:rsid w:val="00963120"/>
    <w:rsid w:val="00967EEA"/>
    <w:rsid w:val="00974D7B"/>
    <w:rsid w:val="00980B69"/>
    <w:rsid w:val="00984297"/>
    <w:rsid w:val="009A13BE"/>
    <w:rsid w:val="009B2F78"/>
    <w:rsid w:val="009B629E"/>
    <w:rsid w:val="009C00F0"/>
    <w:rsid w:val="009D307C"/>
    <w:rsid w:val="009E3B84"/>
    <w:rsid w:val="00A0483B"/>
    <w:rsid w:val="00A16C9B"/>
    <w:rsid w:val="00A254D8"/>
    <w:rsid w:val="00A331CD"/>
    <w:rsid w:val="00A35AE9"/>
    <w:rsid w:val="00A522F8"/>
    <w:rsid w:val="00A66FDE"/>
    <w:rsid w:val="00A755D7"/>
    <w:rsid w:val="00A8618E"/>
    <w:rsid w:val="00A87006"/>
    <w:rsid w:val="00A90B44"/>
    <w:rsid w:val="00AB064E"/>
    <w:rsid w:val="00AC4497"/>
    <w:rsid w:val="00AD523F"/>
    <w:rsid w:val="00B006E8"/>
    <w:rsid w:val="00B36F0A"/>
    <w:rsid w:val="00B42C9B"/>
    <w:rsid w:val="00B5027D"/>
    <w:rsid w:val="00B50580"/>
    <w:rsid w:val="00B66DB8"/>
    <w:rsid w:val="00B73963"/>
    <w:rsid w:val="00B755E7"/>
    <w:rsid w:val="00B767D4"/>
    <w:rsid w:val="00B946A3"/>
    <w:rsid w:val="00BB1273"/>
    <w:rsid w:val="00BB13D6"/>
    <w:rsid w:val="00C34397"/>
    <w:rsid w:val="00C47251"/>
    <w:rsid w:val="00C61D99"/>
    <w:rsid w:val="00C62603"/>
    <w:rsid w:val="00C62BBF"/>
    <w:rsid w:val="00C71BB2"/>
    <w:rsid w:val="00C814A7"/>
    <w:rsid w:val="00C82AA0"/>
    <w:rsid w:val="00CA1666"/>
    <w:rsid w:val="00CB5C09"/>
    <w:rsid w:val="00CC2CDD"/>
    <w:rsid w:val="00CE68C1"/>
    <w:rsid w:val="00CF406A"/>
    <w:rsid w:val="00D02AD9"/>
    <w:rsid w:val="00D25CC5"/>
    <w:rsid w:val="00D31141"/>
    <w:rsid w:val="00D569D1"/>
    <w:rsid w:val="00D614A1"/>
    <w:rsid w:val="00D67FF1"/>
    <w:rsid w:val="00D7375B"/>
    <w:rsid w:val="00DA55C3"/>
    <w:rsid w:val="00DC5473"/>
    <w:rsid w:val="00DD6764"/>
    <w:rsid w:val="00DF3054"/>
    <w:rsid w:val="00DF465C"/>
    <w:rsid w:val="00E45395"/>
    <w:rsid w:val="00E47AC1"/>
    <w:rsid w:val="00E553EB"/>
    <w:rsid w:val="00EC0433"/>
    <w:rsid w:val="00EC17AC"/>
    <w:rsid w:val="00EC3189"/>
    <w:rsid w:val="00EE36BB"/>
    <w:rsid w:val="00F16744"/>
    <w:rsid w:val="00F72119"/>
    <w:rsid w:val="00F74813"/>
    <w:rsid w:val="00F80852"/>
    <w:rsid w:val="00FA13C0"/>
    <w:rsid w:val="00FB01F2"/>
    <w:rsid w:val="00FB1229"/>
    <w:rsid w:val="00FB17E8"/>
    <w:rsid w:val="00FE1A47"/>
    <w:rsid w:val="00FE38AF"/>
    <w:rsid w:val="00FF51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0B54D"/>
  <w15:docId w15:val="{ED822E2A-2412-4966-BB37-C417EF64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7D3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D6764"/>
    <w:pPr>
      <w:ind w:left="720"/>
      <w:contextualSpacing/>
    </w:pPr>
  </w:style>
  <w:style w:type="character" w:styleId="Hypertextovodkaz">
    <w:name w:val="Hyperlink"/>
    <w:basedOn w:val="Standardnpsmoodstavce"/>
    <w:unhideWhenUsed/>
    <w:rsid w:val="00250258"/>
    <w:rPr>
      <w:color w:val="0000FF"/>
      <w:u w:val="single"/>
    </w:rPr>
  </w:style>
  <w:style w:type="paragraph" w:styleId="Textpoznpodarou">
    <w:name w:val="footnote text"/>
    <w:basedOn w:val="Normln"/>
    <w:link w:val="TextpoznpodarouChar"/>
    <w:rsid w:val="00062168"/>
    <w:rPr>
      <w:sz w:val="20"/>
      <w:szCs w:val="20"/>
    </w:rPr>
  </w:style>
  <w:style w:type="character" w:customStyle="1" w:styleId="TextpoznpodarouChar">
    <w:name w:val="Text pozn. pod čarou Char"/>
    <w:basedOn w:val="Standardnpsmoodstavce"/>
    <w:link w:val="Textpoznpodarou"/>
    <w:rsid w:val="00062168"/>
  </w:style>
  <w:style w:type="character" w:styleId="Znakapoznpodarou">
    <w:name w:val="footnote reference"/>
    <w:basedOn w:val="Standardnpsmoodstavce"/>
    <w:rsid w:val="00062168"/>
    <w:rPr>
      <w:vertAlign w:val="superscript"/>
    </w:rPr>
  </w:style>
  <w:style w:type="paragraph" w:styleId="Zhlav">
    <w:name w:val="header"/>
    <w:basedOn w:val="Normln"/>
    <w:link w:val="ZhlavChar"/>
    <w:rsid w:val="00F72119"/>
    <w:pPr>
      <w:tabs>
        <w:tab w:val="center" w:pos="4536"/>
        <w:tab w:val="right" w:pos="9072"/>
      </w:tabs>
    </w:pPr>
  </w:style>
  <w:style w:type="character" w:customStyle="1" w:styleId="ZhlavChar">
    <w:name w:val="Záhlaví Char"/>
    <w:basedOn w:val="Standardnpsmoodstavce"/>
    <w:link w:val="Zhlav"/>
    <w:rsid w:val="00F72119"/>
    <w:rPr>
      <w:sz w:val="24"/>
      <w:szCs w:val="24"/>
    </w:rPr>
  </w:style>
  <w:style w:type="paragraph" w:styleId="Zpat">
    <w:name w:val="footer"/>
    <w:basedOn w:val="Normln"/>
    <w:link w:val="ZpatChar"/>
    <w:uiPriority w:val="99"/>
    <w:rsid w:val="00F72119"/>
    <w:pPr>
      <w:tabs>
        <w:tab w:val="center" w:pos="4536"/>
        <w:tab w:val="right" w:pos="9072"/>
      </w:tabs>
    </w:pPr>
  </w:style>
  <w:style w:type="character" w:customStyle="1" w:styleId="ZpatChar">
    <w:name w:val="Zápatí Char"/>
    <w:basedOn w:val="Standardnpsmoodstavce"/>
    <w:link w:val="Zpat"/>
    <w:uiPriority w:val="99"/>
    <w:rsid w:val="00F72119"/>
    <w:rPr>
      <w:sz w:val="24"/>
      <w:szCs w:val="24"/>
    </w:rPr>
  </w:style>
  <w:style w:type="character" w:styleId="Odkaznakoment">
    <w:name w:val="annotation reference"/>
    <w:basedOn w:val="Standardnpsmoodstavce"/>
    <w:rsid w:val="0090225E"/>
    <w:rPr>
      <w:sz w:val="16"/>
      <w:szCs w:val="16"/>
    </w:rPr>
  </w:style>
  <w:style w:type="paragraph" w:styleId="Textkomente">
    <w:name w:val="annotation text"/>
    <w:basedOn w:val="Normln"/>
    <w:link w:val="TextkomenteChar"/>
    <w:rsid w:val="0090225E"/>
    <w:rPr>
      <w:sz w:val="20"/>
      <w:szCs w:val="20"/>
    </w:rPr>
  </w:style>
  <w:style w:type="character" w:customStyle="1" w:styleId="TextkomenteChar">
    <w:name w:val="Text komentáře Char"/>
    <w:basedOn w:val="Standardnpsmoodstavce"/>
    <w:link w:val="Textkomente"/>
    <w:rsid w:val="0090225E"/>
  </w:style>
  <w:style w:type="paragraph" w:styleId="Pedmtkomente">
    <w:name w:val="annotation subject"/>
    <w:basedOn w:val="Textkomente"/>
    <w:next w:val="Textkomente"/>
    <w:link w:val="PedmtkomenteChar"/>
    <w:rsid w:val="0090225E"/>
    <w:rPr>
      <w:b/>
      <w:bCs/>
    </w:rPr>
  </w:style>
  <w:style w:type="character" w:customStyle="1" w:styleId="PedmtkomenteChar">
    <w:name w:val="Předmět komentáře Char"/>
    <w:basedOn w:val="TextkomenteChar"/>
    <w:link w:val="Pedmtkomente"/>
    <w:rsid w:val="0090225E"/>
    <w:rPr>
      <w:b/>
      <w:bCs/>
    </w:rPr>
  </w:style>
  <w:style w:type="paragraph" w:styleId="Textbubliny">
    <w:name w:val="Balloon Text"/>
    <w:basedOn w:val="Normln"/>
    <w:link w:val="TextbublinyChar"/>
    <w:rsid w:val="0090225E"/>
    <w:rPr>
      <w:rFonts w:ascii="Tahoma" w:hAnsi="Tahoma" w:cs="Tahoma"/>
      <w:sz w:val="16"/>
      <w:szCs w:val="16"/>
    </w:rPr>
  </w:style>
  <w:style w:type="character" w:customStyle="1" w:styleId="TextbublinyChar">
    <w:name w:val="Text bubliny Char"/>
    <w:basedOn w:val="Standardnpsmoodstavce"/>
    <w:link w:val="Textbubliny"/>
    <w:rsid w:val="0090225E"/>
    <w:rPr>
      <w:rFonts w:ascii="Tahoma" w:hAnsi="Tahoma" w:cs="Tahoma"/>
      <w:sz w:val="16"/>
      <w:szCs w:val="16"/>
    </w:rPr>
  </w:style>
  <w:style w:type="character" w:styleId="Zdraznn">
    <w:name w:val="Emphasis"/>
    <w:basedOn w:val="Standardnpsmoodstavce"/>
    <w:uiPriority w:val="20"/>
    <w:qFormat/>
    <w:rsid w:val="002A5873"/>
    <w:rPr>
      <w:i/>
      <w:iCs/>
    </w:rPr>
  </w:style>
  <w:style w:type="paragraph" w:customStyle="1" w:styleId="Default">
    <w:name w:val="Default"/>
    <w:rsid w:val="00FE38AF"/>
    <w:pPr>
      <w:autoSpaceDE w:val="0"/>
      <w:autoSpaceDN w:val="0"/>
      <w:adjustRightInd w:val="0"/>
    </w:pPr>
    <w:rPr>
      <w:color w:val="000000"/>
      <w:sz w:val="24"/>
      <w:szCs w:val="24"/>
    </w:rPr>
  </w:style>
  <w:style w:type="character" w:styleId="Sledovanodkaz">
    <w:name w:val="FollowedHyperlink"/>
    <w:basedOn w:val="Standardnpsmoodstavce"/>
    <w:rsid w:val="007B1B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57734">
      <w:bodyDiv w:val="1"/>
      <w:marLeft w:val="0"/>
      <w:marRight w:val="0"/>
      <w:marTop w:val="0"/>
      <w:marBottom w:val="0"/>
      <w:divBdr>
        <w:top w:val="none" w:sz="0" w:space="0" w:color="auto"/>
        <w:left w:val="none" w:sz="0" w:space="0" w:color="auto"/>
        <w:bottom w:val="none" w:sz="0" w:space="0" w:color="auto"/>
        <w:right w:val="none" w:sz="0" w:space="0" w:color="auto"/>
      </w:divBdr>
    </w:div>
    <w:div w:id="1527598047">
      <w:bodyDiv w:val="1"/>
      <w:marLeft w:val="0"/>
      <w:marRight w:val="0"/>
      <w:marTop w:val="0"/>
      <w:marBottom w:val="0"/>
      <w:divBdr>
        <w:top w:val="none" w:sz="0" w:space="0" w:color="auto"/>
        <w:left w:val="none" w:sz="0" w:space="0" w:color="auto"/>
        <w:bottom w:val="none" w:sz="0" w:space="0" w:color="auto"/>
        <w:right w:val="none" w:sz="0" w:space="0" w:color="auto"/>
      </w:divBdr>
    </w:div>
    <w:div w:id="161378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vscr.cz/zivocisne-produkty/farmarske-trh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agri.cz/public/web/file/120003/Kodex_farmarskych_trhu.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0D917-0425-46F4-BC3B-1C184054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2563</Words>
  <Characters>14634</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Svobodová</dc:creator>
  <cp:lastModifiedBy>Vanclová Kristýna</cp:lastModifiedBy>
  <cp:revision>3</cp:revision>
  <cp:lastPrinted>2013-07-29T06:58:00Z</cp:lastPrinted>
  <dcterms:created xsi:type="dcterms:W3CDTF">2021-12-29T14:00:00Z</dcterms:created>
  <dcterms:modified xsi:type="dcterms:W3CDTF">2021-12-29T14:04:00Z</dcterms:modified>
</cp:coreProperties>
</file>