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A4" w:rsidRDefault="00280EA4" w:rsidP="00280EA4">
      <w:pPr>
        <w:rPr>
          <w:rFonts w:ascii="Arial" w:hAnsi="Arial" w:cs="Arial"/>
          <w:i/>
          <w:color w:val="5B9BD5" w:themeColor="accent1"/>
          <w:sz w:val="18"/>
          <w:szCs w:val="18"/>
        </w:rPr>
      </w:pPr>
      <w:r w:rsidRPr="00280EA4">
        <w:rPr>
          <w:rFonts w:ascii="Arial" w:hAnsi="Arial" w:cs="Arial"/>
          <w:i/>
          <w:color w:val="5B9BD5" w:themeColor="accent1"/>
          <w:sz w:val="18"/>
          <w:szCs w:val="18"/>
        </w:rPr>
        <w:t xml:space="preserve">Tabulka </w:t>
      </w:r>
      <w:r>
        <w:rPr>
          <w:rFonts w:ascii="Arial" w:hAnsi="Arial" w:cs="Arial"/>
          <w:i/>
          <w:color w:val="5B9BD5" w:themeColor="accent1"/>
          <w:sz w:val="18"/>
          <w:szCs w:val="18"/>
        </w:rPr>
        <w:t>1</w:t>
      </w:r>
      <w:r w:rsidRPr="00280EA4">
        <w:rPr>
          <w:rFonts w:ascii="Arial" w:hAnsi="Arial" w:cs="Arial"/>
          <w:i/>
          <w:color w:val="5B9BD5" w:themeColor="accent1"/>
          <w:sz w:val="18"/>
          <w:szCs w:val="18"/>
        </w:rPr>
        <w:t xml:space="preserve"> Veřejná linková doprava </w:t>
      </w:r>
    </w:p>
    <w:p w:rsidR="00280EA4" w:rsidRPr="00280EA4" w:rsidRDefault="00280EA4" w:rsidP="00280EA4">
      <w:pPr>
        <w:rPr>
          <w:rFonts w:ascii="Arial" w:hAnsi="Arial" w:cs="Arial"/>
          <w:i/>
          <w:color w:val="5B9BD5" w:themeColor="accent1"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 wp14:anchorId="5DED9F1C" wp14:editId="5AE6CAF5">
            <wp:extent cx="5760720" cy="4514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EA4" w:rsidRDefault="00280EA4" w:rsidP="00280EA4">
      <w:pPr>
        <w:rPr>
          <w:rFonts w:ascii="Arial" w:hAnsi="Arial" w:cs="Arial"/>
          <w:i/>
          <w:color w:val="5B9BD5" w:themeColor="accent1"/>
          <w:sz w:val="18"/>
          <w:szCs w:val="18"/>
        </w:rPr>
      </w:pPr>
    </w:p>
    <w:p w:rsidR="00280EA4" w:rsidRDefault="00280EA4" w:rsidP="00280EA4">
      <w:pPr>
        <w:rPr>
          <w:rFonts w:ascii="Arial" w:hAnsi="Arial" w:cs="Arial"/>
          <w:i/>
          <w:color w:val="5B9BD5" w:themeColor="accent1"/>
          <w:sz w:val="18"/>
          <w:szCs w:val="18"/>
        </w:rPr>
      </w:pPr>
    </w:p>
    <w:p w:rsidR="00280EA4" w:rsidRPr="00280EA4" w:rsidRDefault="00280EA4" w:rsidP="00280EA4">
      <w:pPr>
        <w:rPr>
          <w:rFonts w:ascii="Arial" w:hAnsi="Arial" w:cs="Arial"/>
          <w:i/>
          <w:color w:val="5B9BD5" w:themeColor="accent1"/>
          <w:sz w:val="18"/>
          <w:szCs w:val="18"/>
        </w:rPr>
      </w:pPr>
      <w:r w:rsidRPr="00280EA4">
        <w:rPr>
          <w:rFonts w:ascii="Arial" w:hAnsi="Arial" w:cs="Arial"/>
          <w:i/>
          <w:color w:val="5B9BD5" w:themeColor="accent1"/>
          <w:sz w:val="18"/>
          <w:szCs w:val="18"/>
        </w:rPr>
        <w:t xml:space="preserve">Tabulka </w:t>
      </w:r>
      <w:r>
        <w:rPr>
          <w:rFonts w:ascii="Arial" w:hAnsi="Arial" w:cs="Arial"/>
          <w:i/>
          <w:color w:val="5B9BD5" w:themeColor="accent1"/>
          <w:sz w:val="18"/>
          <w:szCs w:val="18"/>
        </w:rPr>
        <w:t>2</w:t>
      </w:r>
      <w:r w:rsidRPr="00280EA4">
        <w:rPr>
          <w:rFonts w:ascii="Arial" w:hAnsi="Arial" w:cs="Arial"/>
          <w:i/>
          <w:color w:val="5B9BD5" w:themeColor="accent1"/>
          <w:sz w:val="18"/>
          <w:szCs w:val="18"/>
        </w:rPr>
        <w:t xml:space="preserve"> Veřejná </w:t>
      </w:r>
      <w:r>
        <w:rPr>
          <w:rFonts w:ascii="Arial" w:hAnsi="Arial" w:cs="Arial"/>
          <w:i/>
          <w:color w:val="5B9BD5" w:themeColor="accent1"/>
          <w:sz w:val="18"/>
          <w:szCs w:val="18"/>
        </w:rPr>
        <w:t xml:space="preserve">drážní osobní </w:t>
      </w:r>
      <w:r w:rsidRPr="00280EA4">
        <w:rPr>
          <w:rFonts w:ascii="Arial" w:hAnsi="Arial" w:cs="Arial"/>
          <w:i/>
          <w:color w:val="5B9BD5" w:themeColor="accent1"/>
          <w:sz w:val="18"/>
          <w:szCs w:val="18"/>
        </w:rPr>
        <w:t xml:space="preserve">doprava </w:t>
      </w:r>
    </w:p>
    <w:p w:rsidR="00D9719A" w:rsidRDefault="00280EA4">
      <w:r>
        <w:rPr>
          <w:noProof/>
          <w:lang w:eastAsia="cs-CZ"/>
        </w:rPr>
        <w:drawing>
          <wp:inline distT="0" distB="0" distL="0" distR="0" wp14:anchorId="6D129A34" wp14:editId="0FE1BD49">
            <wp:extent cx="5760720" cy="1752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EA4" w:rsidRDefault="00280EA4" w:rsidP="00280EA4">
      <w:pPr>
        <w:rPr>
          <w:rFonts w:ascii="Arial" w:hAnsi="Arial" w:cs="Arial"/>
          <w:i/>
          <w:color w:val="5B9BD5" w:themeColor="accent1"/>
          <w:sz w:val="18"/>
          <w:szCs w:val="18"/>
        </w:rPr>
      </w:pPr>
    </w:p>
    <w:p w:rsidR="00280EA4" w:rsidRDefault="00280EA4" w:rsidP="00280EA4">
      <w:pPr>
        <w:rPr>
          <w:rFonts w:ascii="Arial" w:hAnsi="Arial" w:cs="Arial"/>
          <w:i/>
          <w:color w:val="5B9BD5" w:themeColor="accent1"/>
          <w:sz w:val="18"/>
          <w:szCs w:val="18"/>
        </w:rPr>
      </w:pPr>
    </w:p>
    <w:p w:rsidR="00280EA4" w:rsidRDefault="00280EA4" w:rsidP="00280EA4">
      <w:pPr>
        <w:rPr>
          <w:rFonts w:ascii="Arial" w:hAnsi="Arial" w:cs="Arial"/>
          <w:i/>
          <w:color w:val="5B9BD5" w:themeColor="accent1"/>
          <w:sz w:val="18"/>
          <w:szCs w:val="18"/>
        </w:rPr>
      </w:pPr>
    </w:p>
    <w:p w:rsidR="00280EA4" w:rsidRDefault="00280EA4" w:rsidP="00280EA4">
      <w:pPr>
        <w:rPr>
          <w:rFonts w:ascii="Arial" w:hAnsi="Arial" w:cs="Arial"/>
          <w:i/>
          <w:color w:val="5B9BD5" w:themeColor="accent1"/>
          <w:sz w:val="18"/>
          <w:szCs w:val="18"/>
        </w:rPr>
      </w:pPr>
    </w:p>
    <w:p w:rsidR="00280EA4" w:rsidRDefault="00280EA4" w:rsidP="00280EA4">
      <w:pPr>
        <w:rPr>
          <w:rFonts w:ascii="Arial" w:hAnsi="Arial" w:cs="Arial"/>
          <w:i/>
          <w:color w:val="5B9BD5" w:themeColor="accent1"/>
          <w:sz w:val="18"/>
          <w:szCs w:val="18"/>
        </w:rPr>
      </w:pPr>
    </w:p>
    <w:p w:rsidR="00280EA4" w:rsidRDefault="00280EA4" w:rsidP="00280EA4">
      <w:pPr>
        <w:rPr>
          <w:rFonts w:ascii="Arial" w:hAnsi="Arial" w:cs="Arial"/>
          <w:i/>
          <w:color w:val="5B9BD5" w:themeColor="accent1"/>
          <w:sz w:val="18"/>
          <w:szCs w:val="18"/>
        </w:rPr>
      </w:pPr>
    </w:p>
    <w:p w:rsidR="00280EA4" w:rsidRDefault="00280EA4" w:rsidP="00280EA4">
      <w:pPr>
        <w:rPr>
          <w:rFonts w:ascii="Arial" w:hAnsi="Arial" w:cs="Arial"/>
          <w:i/>
          <w:color w:val="5B9BD5" w:themeColor="accent1"/>
          <w:sz w:val="18"/>
          <w:szCs w:val="18"/>
        </w:rPr>
      </w:pPr>
      <w:bookmarkStart w:id="0" w:name="_GoBack"/>
      <w:bookmarkEnd w:id="0"/>
      <w:r w:rsidRPr="00280EA4">
        <w:rPr>
          <w:rFonts w:ascii="Arial" w:hAnsi="Arial" w:cs="Arial"/>
          <w:i/>
          <w:color w:val="5B9BD5" w:themeColor="accent1"/>
          <w:sz w:val="18"/>
          <w:szCs w:val="18"/>
        </w:rPr>
        <w:lastRenderedPageBreak/>
        <w:t xml:space="preserve">Tabulka 3 Veřejná linková doprava </w:t>
      </w:r>
    </w:p>
    <w:p w:rsidR="00280EA4" w:rsidRPr="00280EA4" w:rsidRDefault="00280EA4" w:rsidP="00280EA4">
      <w:pPr>
        <w:rPr>
          <w:rFonts w:ascii="Arial" w:hAnsi="Arial" w:cs="Arial"/>
          <w:i/>
          <w:color w:val="5B9BD5" w:themeColor="accent1"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 wp14:anchorId="44180263" wp14:editId="119E13DB">
            <wp:extent cx="5743575" cy="39814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EA4" w:rsidRPr="00280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A4"/>
    <w:rsid w:val="00244420"/>
    <w:rsid w:val="00280EA4"/>
    <w:rsid w:val="00D9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9168"/>
  <w15:chartTrackingRefBased/>
  <w15:docId w15:val="{C7A4F57A-3E8E-469B-BF22-69B2B36E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Petrášová Gabriela</dc:creator>
  <cp:keywords/>
  <dc:description/>
  <cp:lastModifiedBy>Petrášová Gabriela</cp:lastModifiedBy>
  <cp:revision>1</cp:revision>
  <dcterms:created xsi:type="dcterms:W3CDTF">2020-02-11T11:23:00Z</dcterms:created>
  <dcterms:modified xsi:type="dcterms:W3CDTF">2020-02-11T11:29:00Z</dcterms:modified>
</cp:coreProperties>
</file>