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18C3" w14:textId="77777777" w:rsidR="0026387E" w:rsidRDefault="0026387E" w:rsidP="001E10A1">
      <w:pPr>
        <w:spacing w:after="0" w:line="240" w:lineRule="auto"/>
        <w:jc w:val="center"/>
        <w:rPr>
          <w:rFonts w:ascii="Arial" w:eastAsia="Times New Roman" w:hAnsi="Arial" w:cs="Arial"/>
          <w:b/>
          <w:bCs/>
          <w:sz w:val="24"/>
          <w:szCs w:val="24"/>
        </w:rPr>
      </w:pPr>
    </w:p>
    <w:p w14:paraId="202EBD03" w14:textId="6B271F3B" w:rsidR="001E10A1" w:rsidRPr="001E10A1" w:rsidRDefault="001E10A1" w:rsidP="001E10A1">
      <w:pPr>
        <w:spacing w:after="0" w:line="240" w:lineRule="auto"/>
        <w:jc w:val="center"/>
        <w:rPr>
          <w:rFonts w:ascii="Arial" w:eastAsia="Times New Roman" w:hAnsi="Arial" w:cs="Arial"/>
          <w:b/>
          <w:bCs/>
          <w:sz w:val="24"/>
          <w:szCs w:val="24"/>
        </w:rPr>
      </w:pPr>
      <w:r w:rsidRPr="001E10A1">
        <w:rPr>
          <w:rFonts w:ascii="Arial" w:eastAsia="Times New Roman" w:hAnsi="Arial" w:cs="Arial"/>
          <w:b/>
          <w:bCs/>
          <w:sz w:val="24"/>
          <w:szCs w:val="24"/>
        </w:rPr>
        <w:t>PRAVIDLA PRO ŽADATELE A PŘÍJEMCE DOTAČNÍHO PROGRAMU</w:t>
      </w:r>
    </w:p>
    <w:p w14:paraId="2F3FBA34" w14:textId="77777777" w:rsidR="001E10A1" w:rsidRDefault="001E10A1" w:rsidP="001E10A1">
      <w:pPr>
        <w:spacing w:after="0" w:line="240" w:lineRule="auto"/>
        <w:jc w:val="center"/>
        <w:rPr>
          <w:rFonts w:ascii="Arial" w:eastAsia="Times New Roman" w:hAnsi="Arial" w:cs="Arial"/>
          <w:b/>
          <w:bCs/>
          <w:sz w:val="24"/>
          <w:szCs w:val="24"/>
        </w:rPr>
      </w:pPr>
    </w:p>
    <w:p w14:paraId="296C3938" w14:textId="4CA31634" w:rsidR="007C3768" w:rsidRDefault="001E10A1" w:rsidP="001E10A1">
      <w:pPr>
        <w:spacing w:after="0" w:line="240" w:lineRule="auto"/>
        <w:jc w:val="center"/>
        <w:rPr>
          <w:rFonts w:ascii="Arial" w:eastAsia="Times New Roman" w:hAnsi="Arial" w:cs="Arial"/>
          <w:sz w:val="28"/>
          <w:szCs w:val="28"/>
        </w:rPr>
      </w:pPr>
      <w:r w:rsidRPr="001E10A1">
        <w:rPr>
          <w:rFonts w:ascii="Arial" w:eastAsia="Times New Roman" w:hAnsi="Arial" w:cs="Arial"/>
          <w:b/>
          <w:bCs/>
          <w:sz w:val="24"/>
          <w:szCs w:val="24"/>
        </w:rPr>
        <w:t xml:space="preserve">„Podpora sociálních služeb v rámci individuálního projektu Podpora sociálních služeb v Plzeňském kraji 2016 </w:t>
      </w:r>
      <w:r>
        <w:rPr>
          <w:rFonts w:ascii="Arial" w:eastAsia="Times New Roman" w:hAnsi="Arial" w:cs="Arial"/>
          <w:b/>
          <w:bCs/>
          <w:sz w:val="24"/>
          <w:szCs w:val="24"/>
        </w:rPr>
        <w:t>–</w:t>
      </w:r>
      <w:r w:rsidRPr="001E10A1">
        <w:rPr>
          <w:rFonts w:ascii="Arial" w:eastAsia="Times New Roman" w:hAnsi="Arial" w:cs="Arial"/>
          <w:b/>
          <w:bCs/>
          <w:sz w:val="24"/>
          <w:szCs w:val="24"/>
        </w:rPr>
        <w:t xml:space="preserve"> 2019</w:t>
      </w:r>
      <w:r>
        <w:rPr>
          <w:rFonts w:ascii="Arial" w:eastAsia="Times New Roman" w:hAnsi="Arial" w:cs="Arial"/>
          <w:b/>
          <w:bCs/>
          <w:sz w:val="24"/>
          <w:szCs w:val="24"/>
        </w:rPr>
        <w:t>, druhé kolo</w:t>
      </w:r>
      <w:r w:rsidRPr="001E10A1">
        <w:rPr>
          <w:rFonts w:ascii="Arial" w:eastAsia="Times New Roman" w:hAnsi="Arial" w:cs="Arial"/>
          <w:b/>
          <w:bCs/>
          <w:sz w:val="24"/>
          <w:szCs w:val="24"/>
        </w:rPr>
        <w:t>“</w:t>
      </w:r>
    </w:p>
    <w:p w14:paraId="37DBEEEA" w14:textId="77777777" w:rsidR="0048673F" w:rsidRDefault="0048673F" w:rsidP="007C3768">
      <w:pPr>
        <w:spacing w:after="0" w:line="240" w:lineRule="auto"/>
        <w:jc w:val="both"/>
        <w:rPr>
          <w:rFonts w:ascii="Arial" w:eastAsia="Times New Roman" w:hAnsi="Arial" w:cs="Arial"/>
          <w:sz w:val="28"/>
          <w:szCs w:val="28"/>
        </w:rPr>
      </w:pPr>
    </w:p>
    <w:p w14:paraId="0B696220" w14:textId="77777777" w:rsidR="0048673F" w:rsidRPr="0048673F" w:rsidRDefault="0048673F" w:rsidP="00E6791D">
      <w:pPr>
        <w:pStyle w:val="Odstavecseseznamem"/>
        <w:numPr>
          <w:ilvl w:val="0"/>
          <w:numId w:val="2"/>
        </w:numPr>
        <w:tabs>
          <w:tab w:val="left" w:pos="284"/>
        </w:tabs>
        <w:spacing w:after="0" w:line="240" w:lineRule="auto"/>
        <w:ind w:left="284" w:hanging="229"/>
        <w:jc w:val="center"/>
        <w:rPr>
          <w:rFonts w:ascii="Arial" w:eastAsia="Times New Roman" w:hAnsi="Arial" w:cs="Arial"/>
          <w:b/>
          <w:sz w:val="24"/>
          <w:szCs w:val="24"/>
        </w:rPr>
      </w:pPr>
      <w:r w:rsidRPr="0048673F">
        <w:rPr>
          <w:rFonts w:ascii="Arial" w:eastAsia="Times New Roman" w:hAnsi="Arial" w:cs="Arial"/>
          <w:b/>
          <w:sz w:val="24"/>
          <w:szCs w:val="24"/>
        </w:rPr>
        <w:t>Úvodní ustanovení</w:t>
      </w:r>
    </w:p>
    <w:p w14:paraId="64E6144E" w14:textId="77777777" w:rsidR="00474BEC" w:rsidRPr="00FD018F" w:rsidRDefault="00474BEC" w:rsidP="00474BEC">
      <w:pPr>
        <w:spacing w:after="0" w:line="240" w:lineRule="auto"/>
        <w:jc w:val="both"/>
        <w:rPr>
          <w:rFonts w:ascii="Arial" w:eastAsia="Times New Roman" w:hAnsi="Arial" w:cs="Arial"/>
          <w:sz w:val="24"/>
          <w:szCs w:val="24"/>
        </w:rPr>
      </w:pPr>
    </w:p>
    <w:p w14:paraId="6B56AA2A" w14:textId="211126A3" w:rsidR="00C7599A" w:rsidRDefault="00C7599A" w:rsidP="00DC3EED">
      <w:pPr>
        <w:pStyle w:val="Odstavecseseznamem"/>
        <w:numPr>
          <w:ilvl w:val="0"/>
          <w:numId w:val="3"/>
        </w:numPr>
        <w:spacing w:after="0" w:line="240" w:lineRule="auto"/>
        <w:ind w:left="426"/>
        <w:jc w:val="both"/>
        <w:rPr>
          <w:rFonts w:ascii="Arial" w:hAnsi="Arial" w:cs="Arial"/>
          <w:sz w:val="24"/>
          <w:szCs w:val="24"/>
        </w:rPr>
      </w:pPr>
      <w:r w:rsidRPr="00C7599A">
        <w:rPr>
          <w:rFonts w:ascii="Arial" w:hAnsi="Arial" w:cs="Arial"/>
          <w:sz w:val="24"/>
          <w:szCs w:val="24"/>
        </w:rPr>
        <w:t xml:space="preserve">Plzeňský kraj vyhlašuje dotační program </w:t>
      </w:r>
      <w:r w:rsidRPr="00C7599A">
        <w:rPr>
          <w:rFonts w:ascii="Arial" w:hAnsi="Arial" w:cs="Arial"/>
          <w:b/>
          <w:sz w:val="24"/>
          <w:szCs w:val="24"/>
        </w:rPr>
        <w:t xml:space="preserve">„Podpora sociálních služeb v rámci individuálního projektu Podpora sociálních služeb v Plzeňském kraji 2016 </w:t>
      </w:r>
      <w:r>
        <w:rPr>
          <w:rFonts w:ascii="Arial" w:hAnsi="Arial" w:cs="Arial"/>
          <w:b/>
          <w:sz w:val="24"/>
          <w:szCs w:val="24"/>
        </w:rPr>
        <w:t>–</w:t>
      </w:r>
      <w:r w:rsidRPr="00C7599A">
        <w:rPr>
          <w:rFonts w:ascii="Arial" w:hAnsi="Arial" w:cs="Arial"/>
          <w:b/>
          <w:sz w:val="24"/>
          <w:szCs w:val="24"/>
        </w:rPr>
        <w:t xml:space="preserve"> 2019</w:t>
      </w:r>
      <w:r>
        <w:rPr>
          <w:rFonts w:ascii="Arial" w:hAnsi="Arial" w:cs="Arial"/>
          <w:b/>
          <w:sz w:val="24"/>
          <w:szCs w:val="24"/>
        </w:rPr>
        <w:t>, druhé kolo</w:t>
      </w:r>
      <w:r w:rsidRPr="00C7599A">
        <w:rPr>
          <w:rFonts w:ascii="Arial" w:hAnsi="Arial" w:cs="Arial"/>
          <w:b/>
          <w:sz w:val="24"/>
          <w:szCs w:val="24"/>
        </w:rPr>
        <w:t>“</w:t>
      </w:r>
      <w:r w:rsidRPr="00C7599A">
        <w:rPr>
          <w:rFonts w:ascii="Arial" w:hAnsi="Arial" w:cs="Arial"/>
          <w:sz w:val="24"/>
          <w:szCs w:val="24"/>
        </w:rPr>
        <w:t xml:space="preserve"> </w:t>
      </w:r>
      <w:r w:rsidR="00E6791D">
        <w:rPr>
          <w:rFonts w:ascii="Arial" w:hAnsi="Arial" w:cs="Arial"/>
          <w:sz w:val="24"/>
          <w:szCs w:val="24"/>
        </w:rPr>
        <w:t xml:space="preserve">(dále také „Dotační program“) </w:t>
      </w:r>
      <w:r w:rsidRPr="00C7599A">
        <w:rPr>
          <w:rFonts w:ascii="Arial" w:hAnsi="Arial" w:cs="Arial"/>
          <w:sz w:val="24"/>
          <w:szCs w:val="24"/>
        </w:rPr>
        <w:t xml:space="preserve">a schvaluje </w:t>
      </w:r>
      <w:r w:rsidRPr="00C7599A">
        <w:rPr>
          <w:rFonts w:ascii="Arial" w:hAnsi="Arial" w:cs="Arial"/>
          <w:b/>
          <w:sz w:val="24"/>
          <w:szCs w:val="24"/>
        </w:rPr>
        <w:t xml:space="preserve">Pravidla pro žadatele a příjemce dotace z dotačního programu </w:t>
      </w:r>
      <w:r w:rsidRPr="00C7599A">
        <w:rPr>
          <w:rFonts w:ascii="Arial" w:hAnsi="Arial" w:cs="Arial"/>
          <w:sz w:val="24"/>
          <w:szCs w:val="24"/>
        </w:rPr>
        <w:t xml:space="preserve">„Podpora sociálních služeb v rámci individuálního projektu Podpora sociálních služeb v Plzeňském kraji 2016 </w:t>
      </w:r>
      <w:r>
        <w:rPr>
          <w:rFonts w:ascii="Arial" w:hAnsi="Arial" w:cs="Arial"/>
          <w:sz w:val="24"/>
          <w:szCs w:val="24"/>
        </w:rPr>
        <w:t>–</w:t>
      </w:r>
      <w:r w:rsidRPr="00C7599A">
        <w:rPr>
          <w:rFonts w:ascii="Arial" w:hAnsi="Arial" w:cs="Arial"/>
          <w:sz w:val="24"/>
          <w:szCs w:val="24"/>
        </w:rPr>
        <w:t xml:space="preserve"> 2019</w:t>
      </w:r>
      <w:r>
        <w:rPr>
          <w:rFonts w:ascii="Arial" w:hAnsi="Arial" w:cs="Arial"/>
          <w:sz w:val="24"/>
          <w:szCs w:val="24"/>
        </w:rPr>
        <w:t>, druhé kolo</w:t>
      </w:r>
      <w:r w:rsidRPr="00C7599A">
        <w:rPr>
          <w:rFonts w:ascii="Arial" w:hAnsi="Arial" w:cs="Arial"/>
          <w:sz w:val="24"/>
          <w:szCs w:val="24"/>
        </w:rPr>
        <w:t xml:space="preserve">“ (dále také „Pravidla“). </w:t>
      </w:r>
    </w:p>
    <w:p w14:paraId="2A03F5BC" w14:textId="77777777" w:rsidR="005D18B8" w:rsidRDefault="005D18B8" w:rsidP="005D18B8">
      <w:pPr>
        <w:pStyle w:val="Odstavecseseznamem"/>
        <w:spacing w:after="0" w:line="240" w:lineRule="auto"/>
        <w:ind w:left="426"/>
        <w:jc w:val="both"/>
        <w:rPr>
          <w:rFonts w:ascii="Arial" w:hAnsi="Arial" w:cs="Arial"/>
          <w:sz w:val="24"/>
          <w:szCs w:val="24"/>
        </w:rPr>
      </w:pPr>
    </w:p>
    <w:p w14:paraId="77646D68" w14:textId="2E2310F8" w:rsidR="005D18B8" w:rsidRPr="007D4DF6" w:rsidRDefault="005D18B8" w:rsidP="00F600ED">
      <w:pPr>
        <w:pStyle w:val="Odstavecseseznamem"/>
        <w:numPr>
          <w:ilvl w:val="0"/>
          <w:numId w:val="3"/>
        </w:numPr>
        <w:spacing w:after="0" w:line="240" w:lineRule="auto"/>
        <w:jc w:val="both"/>
        <w:rPr>
          <w:rFonts w:ascii="Arial" w:hAnsi="Arial" w:cs="Arial"/>
          <w:sz w:val="24"/>
          <w:szCs w:val="24"/>
        </w:rPr>
      </w:pPr>
      <w:r>
        <w:rPr>
          <w:rFonts w:ascii="Arial" w:hAnsi="Arial" w:cs="Arial"/>
          <w:sz w:val="24"/>
          <w:szCs w:val="24"/>
        </w:rPr>
        <w:t xml:space="preserve">Dotační program bude realizován pouze za podmínky schválení změny </w:t>
      </w:r>
      <w:r w:rsidRPr="00C7599A">
        <w:rPr>
          <w:rFonts w:ascii="Arial" w:hAnsi="Arial" w:cs="Arial"/>
          <w:sz w:val="24"/>
          <w:szCs w:val="24"/>
        </w:rPr>
        <w:t>individuálního projektu</w:t>
      </w:r>
      <w:r>
        <w:rPr>
          <w:rFonts w:ascii="Arial" w:hAnsi="Arial" w:cs="Arial"/>
          <w:sz w:val="24"/>
          <w:szCs w:val="24"/>
        </w:rPr>
        <w:t xml:space="preserve"> Plzeňského kraje „</w:t>
      </w:r>
      <w:r w:rsidRPr="00C7599A">
        <w:rPr>
          <w:rFonts w:ascii="Arial" w:hAnsi="Arial" w:cs="Arial"/>
          <w:sz w:val="24"/>
          <w:szCs w:val="24"/>
        </w:rPr>
        <w:t xml:space="preserve">Podpora sociálních služeb v Plzeňském kraji 2016 </w:t>
      </w:r>
      <w:r>
        <w:rPr>
          <w:rFonts w:ascii="Arial" w:hAnsi="Arial" w:cs="Arial"/>
          <w:sz w:val="24"/>
          <w:szCs w:val="24"/>
        </w:rPr>
        <w:t>– 2019</w:t>
      </w:r>
      <w:r w:rsidRPr="00C7599A">
        <w:rPr>
          <w:rFonts w:ascii="Arial" w:hAnsi="Arial" w:cs="Arial"/>
          <w:sz w:val="24"/>
          <w:szCs w:val="24"/>
        </w:rPr>
        <w:t>“</w:t>
      </w:r>
      <w:r>
        <w:rPr>
          <w:rFonts w:ascii="Arial" w:hAnsi="Arial" w:cs="Arial"/>
          <w:sz w:val="24"/>
          <w:szCs w:val="24"/>
        </w:rPr>
        <w:t xml:space="preserve"> </w:t>
      </w:r>
      <w:r w:rsidRPr="007D4DF6">
        <w:rPr>
          <w:rFonts w:ascii="Arial" w:hAnsi="Arial" w:cs="Arial"/>
          <w:sz w:val="24"/>
          <w:szCs w:val="24"/>
        </w:rPr>
        <w:t>spočívající v prodloužení projektu, vč. prodloužení doby podp</w:t>
      </w:r>
      <w:r>
        <w:rPr>
          <w:rFonts w:ascii="Arial" w:hAnsi="Arial" w:cs="Arial"/>
          <w:sz w:val="24"/>
          <w:szCs w:val="24"/>
        </w:rPr>
        <w:t>ory vybraných sociálních služeb ze strany Ministerstva práce a sociálních věcí ČR.</w:t>
      </w:r>
    </w:p>
    <w:p w14:paraId="17D6B4EC" w14:textId="77777777" w:rsidR="00C7599A" w:rsidRPr="00C7599A" w:rsidRDefault="00C7599A" w:rsidP="00DD36BB">
      <w:pPr>
        <w:pStyle w:val="Odstavecseseznamem"/>
        <w:spacing w:after="0" w:line="240" w:lineRule="auto"/>
        <w:ind w:left="426"/>
        <w:jc w:val="both"/>
        <w:rPr>
          <w:rFonts w:ascii="Arial" w:hAnsi="Arial" w:cs="Arial"/>
          <w:sz w:val="24"/>
          <w:szCs w:val="24"/>
        </w:rPr>
      </w:pPr>
    </w:p>
    <w:p w14:paraId="7869B811" w14:textId="61860FDD" w:rsidR="00E6791D" w:rsidRPr="00E6791D" w:rsidRDefault="00E3201A" w:rsidP="00DC3EED">
      <w:pPr>
        <w:pStyle w:val="Odstavecseseznamem"/>
        <w:numPr>
          <w:ilvl w:val="0"/>
          <w:numId w:val="3"/>
        </w:numPr>
        <w:spacing w:after="0" w:line="240" w:lineRule="auto"/>
        <w:ind w:left="426"/>
        <w:jc w:val="both"/>
        <w:rPr>
          <w:rFonts w:ascii="Arial" w:hAnsi="Arial" w:cs="Arial"/>
          <w:sz w:val="24"/>
          <w:szCs w:val="24"/>
        </w:rPr>
      </w:pPr>
      <w:r w:rsidRPr="00C7599A">
        <w:rPr>
          <w:rFonts w:ascii="Arial" w:eastAsia="Times New Roman" w:hAnsi="Arial" w:cs="Arial"/>
          <w:sz w:val="24"/>
          <w:szCs w:val="24"/>
        </w:rPr>
        <w:t xml:space="preserve">Dotační </w:t>
      </w:r>
      <w:r w:rsidR="00C7599A" w:rsidRPr="00C7599A">
        <w:rPr>
          <w:rFonts w:ascii="Arial" w:eastAsia="Times New Roman" w:hAnsi="Arial" w:cs="Arial"/>
          <w:sz w:val="24"/>
          <w:szCs w:val="24"/>
        </w:rPr>
        <w:t xml:space="preserve">program je vyhlášen v souladu se zákonem </w:t>
      </w:r>
      <w:r w:rsidR="00A30A48">
        <w:rPr>
          <w:rFonts w:ascii="Arial" w:eastAsia="Times New Roman" w:hAnsi="Arial" w:cs="Arial"/>
          <w:sz w:val="24"/>
          <w:szCs w:val="24"/>
        </w:rPr>
        <w:t xml:space="preserve">č. </w:t>
      </w:r>
      <w:r w:rsidR="00C7599A" w:rsidRPr="00C7599A">
        <w:rPr>
          <w:rFonts w:ascii="Arial" w:eastAsia="Times New Roman" w:hAnsi="Arial" w:cs="Arial"/>
          <w:sz w:val="24"/>
          <w:szCs w:val="24"/>
        </w:rPr>
        <w:t xml:space="preserve">250/2000 Sb., </w:t>
      </w:r>
      <w:r w:rsidR="00C7599A">
        <w:rPr>
          <w:rFonts w:ascii="Arial" w:eastAsia="Times New Roman" w:hAnsi="Arial" w:cs="Arial"/>
          <w:sz w:val="24"/>
          <w:szCs w:val="24"/>
        </w:rPr>
        <w:br/>
      </w:r>
      <w:r w:rsidR="00C7599A" w:rsidRPr="00C7599A">
        <w:rPr>
          <w:rFonts w:ascii="Arial" w:eastAsia="Times New Roman" w:hAnsi="Arial" w:cs="Arial"/>
          <w:sz w:val="24"/>
          <w:szCs w:val="24"/>
        </w:rPr>
        <w:t>o rozpočtových pravidlech územních rozpočtů</w:t>
      </w:r>
      <w:r w:rsidR="00E6791D">
        <w:rPr>
          <w:rFonts w:ascii="Arial" w:eastAsia="Times New Roman" w:hAnsi="Arial" w:cs="Arial"/>
          <w:sz w:val="24"/>
          <w:szCs w:val="24"/>
        </w:rPr>
        <w:t xml:space="preserve">, ve znění pozdějších předpisů a se </w:t>
      </w:r>
      <w:r w:rsidR="00C7599A" w:rsidRPr="00C7599A">
        <w:rPr>
          <w:rFonts w:ascii="Arial" w:eastAsia="Times New Roman" w:hAnsi="Arial" w:cs="Arial"/>
          <w:sz w:val="24"/>
          <w:szCs w:val="24"/>
        </w:rPr>
        <w:t>zákonem č. 129/2000 Sb., o krajích</w:t>
      </w:r>
      <w:r w:rsidR="00A30A48">
        <w:rPr>
          <w:rFonts w:ascii="Arial" w:eastAsia="Times New Roman" w:hAnsi="Arial" w:cs="Arial"/>
          <w:sz w:val="24"/>
          <w:szCs w:val="24"/>
        </w:rPr>
        <w:t xml:space="preserve"> (krajské zřízení)</w:t>
      </w:r>
      <w:r w:rsidR="00C7599A" w:rsidRPr="00C7599A">
        <w:rPr>
          <w:rFonts w:ascii="Arial" w:eastAsia="Times New Roman" w:hAnsi="Arial" w:cs="Arial"/>
          <w:sz w:val="24"/>
          <w:szCs w:val="24"/>
        </w:rPr>
        <w:t>, ve znění pozdějších předpisů</w:t>
      </w:r>
      <w:r w:rsidR="00E6791D">
        <w:rPr>
          <w:rFonts w:ascii="Arial" w:eastAsia="Times New Roman" w:hAnsi="Arial" w:cs="Arial"/>
          <w:sz w:val="24"/>
          <w:szCs w:val="24"/>
        </w:rPr>
        <w:t>.</w:t>
      </w:r>
      <w:r w:rsidR="00C7599A" w:rsidRPr="00C7599A">
        <w:rPr>
          <w:rFonts w:ascii="Arial" w:eastAsia="Times New Roman" w:hAnsi="Arial" w:cs="Arial"/>
          <w:sz w:val="24"/>
          <w:szCs w:val="24"/>
        </w:rPr>
        <w:t xml:space="preserve"> </w:t>
      </w:r>
    </w:p>
    <w:p w14:paraId="0AC76A4D" w14:textId="77777777" w:rsidR="00E6791D" w:rsidRPr="00E6791D" w:rsidRDefault="00E6791D" w:rsidP="00E6791D">
      <w:pPr>
        <w:pStyle w:val="Odstavecseseznamem"/>
        <w:rPr>
          <w:rFonts w:ascii="Arial" w:eastAsia="Times New Roman" w:hAnsi="Arial" w:cs="Arial"/>
          <w:sz w:val="24"/>
          <w:szCs w:val="24"/>
        </w:rPr>
      </w:pPr>
    </w:p>
    <w:p w14:paraId="50EB9010" w14:textId="25603903" w:rsidR="00823674" w:rsidRDefault="00823674" w:rsidP="00DC3EED">
      <w:pPr>
        <w:pStyle w:val="Odstavecseseznamem"/>
        <w:numPr>
          <w:ilvl w:val="0"/>
          <w:numId w:val="3"/>
        </w:numPr>
        <w:spacing w:after="0" w:line="240" w:lineRule="auto"/>
        <w:ind w:left="426"/>
        <w:jc w:val="both"/>
        <w:rPr>
          <w:rFonts w:ascii="Arial" w:eastAsia="Times New Roman" w:hAnsi="Arial" w:cs="Arial"/>
          <w:sz w:val="24"/>
          <w:szCs w:val="24"/>
        </w:rPr>
      </w:pPr>
      <w:r w:rsidRPr="00C7599A">
        <w:rPr>
          <w:rFonts w:ascii="Arial" w:eastAsia="Times New Roman" w:hAnsi="Arial" w:cs="Arial"/>
          <w:sz w:val="24"/>
          <w:szCs w:val="24"/>
        </w:rPr>
        <w:t xml:space="preserve">Sociální služby takto financované, jsou považovány za „služby v obecném hospodářském zájmu“, coby pojmu evropského práva. Finanční podpora na sociální služby v rámci </w:t>
      </w:r>
      <w:r w:rsidR="00E6791D">
        <w:rPr>
          <w:rFonts w:ascii="Arial" w:eastAsia="Times New Roman" w:hAnsi="Arial" w:cs="Arial"/>
          <w:sz w:val="24"/>
          <w:szCs w:val="24"/>
        </w:rPr>
        <w:t>D</w:t>
      </w:r>
      <w:r w:rsidRPr="00C7599A">
        <w:rPr>
          <w:rFonts w:ascii="Arial" w:eastAsia="Times New Roman" w:hAnsi="Arial" w:cs="Arial"/>
          <w:sz w:val="24"/>
          <w:szCs w:val="24"/>
        </w:rPr>
        <w:t xml:space="preserve">otačního </w:t>
      </w:r>
      <w:r w:rsidR="001633CF">
        <w:rPr>
          <w:rFonts w:ascii="Arial" w:eastAsia="Times New Roman" w:hAnsi="Arial" w:cs="Arial"/>
          <w:sz w:val="24"/>
          <w:szCs w:val="24"/>
        </w:rPr>
        <w:t>programu</w:t>
      </w:r>
      <w:r w:rsidRPr="00C7599A">
        <w:rPr>
          <w:rFonts w:ascii="Arial" w:eastAsia="Times New Roman" w:hAnsi="Arial" w:cs="Arial"/>
          <w:sz w:val="24"/>
          <w:szCs w:val="24"/>
        </w:rPr>
        <w:t xml:space="preserve"> z rozpočtu kraje musí být poskytnuta v souladu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jen „Rozhodnutí 2012/21/EU“).</w:t>
      </w:r>
    </w:p>
    <w:p w14:paraId="3E77985F" w14:textId="77777777" w:rsidR="001633CF" w:rsidRPr="001633CF" w:rsidRDefault="001633CF" w:rsidP="001633CF">
      <w:pPr>
        <w:pStyle w:val="Odstavecseseznamem"/>
        <w:rPr>
          <w:rFonts w:ascii="Arial" w:eastAsia="Times New Roman" w:hAnsi="Arial" w:cs="Arial"/>
          <w:sz w:val="24"/>
          <w:szCs w:val="24"/>
        </w:rPr>
      </w:pPr>
    </w:p>
    <w:p w14:paraId="66F41FDF" w14:textId="2F78681B" w:rsidR="001633CF" w:rsidRDefault="001633CF" w:rsidP="00DC3EED">
      <w:pPr>
        <w:pStyle w:val="Odstavecseseznamem"/>
        <w:numPr>
          <w:ilvl w:val="0"/>
          <w:numId w:val="3"/>
        </w:numPr>
        <w:spacing w:after="0" w:line="240" w:lineRule="auto"/>
        <w:ind w:left="426"/>
        <w:jc w:val="both"/>
        <w:rPr>
          <w:rFonts w:ascii="Arial" w:eastAsia="Times New Roman" w:hAnsi="Arial" w:cs="Arial"/>
          <w:sz w:val="24"/>
          <w:szCs w:val="24"/>
        </w:rPr>
      </w:pPr>
      <w:r w:rsidRPr="00E6791D">
        <w:rPr>
          <w:rFonts w:ascii="Arial" w:eastAsia="Times New Roman" w:hAnsi="Arial" w:cs="Arial"/>
          <w:sz w:val="24"/>
          <w:szCs w:val="24"/>
        </w:rPr>
        <w:t xml:space="preserve">Finanční prostředky </w:t>
      </w:r>
      <w:r w:rsidR="003E733C" w:rsidRPr="00E6791D">
        <w:rPr>
          <w:rFonts w:ascii="Arial" w:eastAsia="Times New Roman" w:hAnsi="Arial" w:cs="Arial"/>
          <w:sz w:val="24"/>
          <w:szCs w:val="24"/>
        </w:rPr>
        <w:t>budou</w:t>
      </w:r>
      <w:r w:rsidRPr="00E6791D">
        <w:rPr>
          <w:rFonts w:ascii="Arial" w:eastAsia="Times New Roman" w:hAnsi="Arial" w:cs="Arial"/>
          <w:sz w:val="24"/>
          <w:szCs w:val="24"/>
        </w:rPr>
        <w:t xml:space="preserve"> poskytovány jako </w:t>
      </w:r>
      <w:r w:rsidR="003E733C" w:rsidRPr="00E6791D">
        <w:rPr>
          <w:rFonts w:ascii="Arial" w:eastAsia="Times New Roman" w:hAnsi="Arial" w:cs="Arial"/>
          <w:sz w:val="24"/>
          <w:szCs w:val="24"/>
        </w:rPr>
        <w:t>součást vyrovnávací platby</w:t>
      </w:r>
      <w:r w:rsidRPr="00E6791D">
        <w:rPr>
          <w:rFonts w:ascii="Arial" w:eastAsia="Times New Roman" w:hAnsi="Arial" w:cs="Arial"/>
          <w:sz w:val="24"/>
          <w:szCs w:val="24"/>
        </w:rPr>
        <w:t xml:space="preserve"> na základě pověření výkonem služeb obecného hospodářského zájmu (dále jen </w:t>
      </w:r>
      <w:r w:rsidR="00847066">
        <w:rPr>
          <w:rFonts w:ascii="Arial" w:eastAsia="Times New Roman" w:hAnsi="Arial" w:cs="Arial"/>
          <w:sz w:val="24"/>
          <w:szCs w:val="24"/>
        </w:rPr>
        <w:t>„</w:t>
      </w:r>
      <w:r w:rsidRPr="00E6791D">
        <w:rPr>
          <w:rFonts w:ascii="Arial" w:eastAsia="Times New Roman" w:hAnsi="Arial" w:cs="Arial"/>
          <w:sz w:val="24"/>
          <w:szCs w:val="24"/>
        </w:rPr>
        <w:t>Pověření</w:t>
      </w:r>
      <w:r w:rsidR="00847066">
        <w:rPr>
          <w:rFonts w:ascii="Arial" w:eastAsia="Times New Roman" w:hAnsi="Arial" w:cs="Arial"/>
          <w:sz w:val="24"/>
          <w:szCs w:val="24"/>
        </w:rPr>
        <w:t>“</w:t>
      </w:r>
      <w:r w:rsidRPr="00E6791D">
        <w:rPr>
          <w:rFonts w:ascii="Arial" w:eastAsia="Times New Roman" w:hAnsi="Arial" w:cs="Arial"/>
          <w:sz w:val="24"/>
          <w:szCs w:val="24"/>
        </w:rPr>
        <w:t>).</w:t>
      </w:r>
    </w:p>
    <w:p w14:paraId="15A40777" w14:textId="77777777" w:rsidR="003A4726" w:rsidRPr="001E10A1" w:rsidRDefault="003A4726" w:rsidP="00474BEC">
      <w:pPr>
        <w:spacing w:after="0" w:line="240" w:lineRule="auto"/>
        <w:rPr>
          <w:rFonts w:ascii="Arial" w:hAnsi="Arial" w:cs="Arial"/>
          <w:sz w:val="24"/>
          <w:szCs w:val="24"/>
          <w:highlight w:val="yellow"/>
        </w:rPr>
      </w:pPr>
    </w:p>
    <w:p w14:paraId="50BF0AB7" w14:textId="545E37B6" w:rsidR="00FD5C4F" w:rsidRPr="00E6791D" w:rsidRDefault="00FD5C4F" w:rsidP="00E6791D">
      <w:pPr>
        <w:pStyle w:val="Odstavecseseznamem"/>
        <w:numPr>
          <w:ilvl w:val="0"/>
          <w:numId w:val="2"/>
        </w:numPr>
        <w:spacing w:after="0" w:line="240" w:lineRule="auto"/>
        <w:ind w:left="284" w:hanging="229"/>
        <w:jc w:val="center"/>
        <w:rPr>
          <w:rFonts w:ascii="Arial" w:eastAsia="Times New Roman" w:hAnsi="Arial" w:cs="Arial"/>
          <w:b/>
          <w:bCs/>
          <w:sz w:val="24"/>
          <w:szCs w:val="24"/>
        </w:rPr>
      </w:pPr>
      <w:r w:rsidRPr="00E6791D">
        <w:rPr>
          <w:rFonts w:ascii="Arial" w:eastAsia="Times New Roman" w:hAnsi="Arial" w:cs="Arial"/>
          <w:b/>
          <w:bCs/>
          <w:sz w:val="24"/>
          <w:szCs w:val="24"/>
        </w:rPr>
        <w:t xml:space="preserve">Účel </w:t>
      </w:r>
      <w:r w:rsidR="00823674" w:rsidRPr="00E6791D">
        <w:rPr>
          <w:rFonts w:ascii="Arial" w:eastAsia="Times New Roman" w:hAnsi="Arial" w:cs="Arial"/>
          <w:b/>
          <w:bCs/>
          <w:sz w:val="24"/>
          <w:szCs w:val="24"/>
        </w:rPr>
        <w:t xml:space="preserve">a důvod </w:t>
      </w:r>
      <w:r w:rsidRPr="00E6791D">
        <w:rPr>
          <w:rFonts w:ascii="Arial" w:eastAsia="Times New Roman" w:hAnsi="Arial" w:cs="Arial"/>
          <w:b/>
          <w:bCs/>
          <w:sz w:val="24"/>
          <w:szCs w:val="24"/>
        </w:rPr>
        <w:t>dotace</w:t>
      </w:r>
    </w:p>
    <w:p w14:paraId="4C0AE7F2" w14:textId="7D93EF36" w:rsidR="00474BEC" w:rsidRPr="00E6791D" w:rsidRDefault="00474BEC" w:rsidP="00474BEC">
      <w:pPr>
        <w:spacing w:after="0" w:line="240" w:lineRule="auto"/>
        <w:jc w:val="both"/>
        <w:rPr>
          <w:rFonts w:ascii="Arial" w:eastAsia="Times New Roman" w:hAnsi="Arial" w:cs="Arial"/>
          <w:b/>
          <w:sz w:val="24"/>
          <w:szCs w:val="24"/>
        </w:rPr>
      </w:pPr>
    </w:p>
    <w:p w14:paraId="2F4CF89C" w14:textId="36EA343E" w:rsidR="00C7599A" w:rsidRDefault="00C7599A" w:rsidP="00474BEC">
      <w:pPr>
        <w:spacing w:after="0" w:line="240" w:lineRule="auto"/>
        <w:jc w:val="both"/>
        <w:rPr>
          <w:rFonts w:ascii="Arial" w:eastAsia="Times New Roman" w:hAnsi="Arial" w:cs="Arial"/>
          <w:b/>
          <w:sz w:val="24"/>
          <w:szCs w:val="24"/>
          <w:highlight w:val="yellow"/>
        </w:rPr>
      </w:pPr>
    </w:p>
    <w:p w14:paraId="3DB55983" w14:textId="55FF6FFE" w:rsidR="005A4098" w:rsidRDefault="007D4DF6" w:rsidP="00F600ED">
      <w:pPr>
        <w:pStyle w:val="Odstavecseseznamem"/>
        <w:numPr>
          <w:ilvl w:val="0"/>
          <w:numId w:val="40"/>
        </w:numPr>
        <w:spacing w:after="0" w:line="240" w:lineRule="auto"/>
        <w:ind w:left="426"/>
        <w:jc w:val="both"/>
        <w:rPr>
          <w:rFonts w:ascii="Arial" w:hAnsi="Arial" w:cs="Arial"/>
          <w:sz w:val="24"/>
          <w:szCs w:val="24"/>
        </w:rPr>
      </w:pPr>
      <w:r w:rsidRPr="00A30A48">
        <w:rPr>
          <w:rFonts w:ascii="Arial" w:hAnsi="Arial" w:cs="Arial"/>
          <w:sz w:val="24"/>
          <w:szCs w:val="24"/>
        </w:rPr>
        <w:t>Dotační p</w:t>
      </w:r>
      <w:r w:rsidR="00C7599A" w:rsidRPr="00A30A48">
        <w:rPr>
          <w:rFonts w:ascii="Arial" w:hAnsi="Arial" w:cs="Arial"/>
          <w:sz w:val="24"/>
          <w:szCs w:val="24"/>
        </w:rPr>
        <w:t xml:space="preserve">rogram je vyhlášen v rámci individuálního projektu </w:t>
      </w:r>
      <w:r w:rsidR="00E7105B">
        <w:rPr>
          <w:rFonts w:ascii="Arial" w:hAnsi="Arial" w:cs="Arial"/>
          <w:sz w:val="24"/>
          <w:szCs w:val="24"/>
        </w:rPr>
        <w:t>„</w:t>
      </w:r>
      <w:r w:rsidR="00C7599A" w:rsidRPr="00A30A48">
        <w:rPr>
          <w:rFonts w:ascii="Arial" w:hAnsi="Arial" w:cs="Arial"/>
          <w:sz w:val="24"/>
          <w:szCs w:val="24"/>
        </w:rPr>
        <w:t>Podpora sociálních služeb v Plzeňském kraji 2016 – 2019</w:t>
      </w:r>
      <w:r w:rsidR="00E7105B">
        <w:rPr>
          <w:rFonts w:ascii="Arial" w:hAnsi="Arial" w:cs="Arial"/>
          <w:sz w:val="24"/>
          <w:szCs w:val="24"/>
        </w:rPr>
        <w:t>“</w:t>
      </w:r>
      <w:r w:rsidR="00C7599A" w:rsidRPr="00A30A48">
        <w:rPr>
          <w:rFonts w:ascii="Arial" w:hAnsi="Arial" w:cs="Arial"/>
          <w:sz w:val="24"/>
          <w:szCs w:val="24"/>
        </w:rPr>
        <w:t xml:space="preserve"> (dále </w:t>
      </w:r>
      <w:r w:rsidR="00E6791D" w:rsidRPr="00A30A48">
        <w:rPr>
          <w:rFonts w:ascii="Arial" w:hAnsi="Arial" w:cs="Arial"/>
          <w:sz w:val="24"/>
          <w:szCs w:val="24"/>
        </w:rPr>
        <w:t>také</w:t>
      </w:r>
      <w:r w:rsidR="00C7599A" w:rsidRPr="00A30A48">
        <w:rPr>
          <w:rFonts w:ascii="Arial" w:hAnsi="Arial" w:cs="Arial"/>
          <w:sz w:val="24"/>
          <w:szCs w:val="24"/>
        </w:rPr>
        <w:t xml:space="preserve"> </w:t>
      </w:r>
      <w:r w:rsidR="00A0372F" w:rsidRPr="00A30A48">
        <w:rPr>
          <w:rFonts w:ascii="Arial" w:hAnsi="Arial" w:cs="Arial"/>
          <w:sz w:val="24"/>
          <w:szCs w:val="24"/>
        </w:rPr>
        <w:t>„</w:t>
      </w:r>
      <w:r w:rsidR="00C7599A" w:rsidRPr="00A30A48">
        <w:rPr>
          <w:rFonts w:ascii="Arial" w:hAnsi="Arial" w:cs="Arial"/>
          <w:sz w:val="24"/>
          <w:szCs w:val="24"/>
        </w:rPr>
        <w:t>Individuální projekt</w:t>
      </w:r>
      <w:r w:rsidR="00A0372F" w:rsidRPr="00A30A48">
        <w:rPr>
          <w:rFonts w:ascii="Arial" w:hAnsi="Arial" w:cs="Arial"/>
          <w:sz w:val="24"/>
          <w:szCs w:val="24"/>
        </w:rPr>
        <w:t>“</w:t>
      </w:r>
      <w:r w:rsidR="00C7599A" w:rsidRPr="00A30A48">
        <w:rPr>
          <w:rFonts w:ascii="Arial" w:hAnsi="Arial" w:cs="Arial"/>
          <w:sz w:val="24"/>
          <w:szCs w:val="24"/>
        </w:rPr>
        <w:t>). Individuální projekt je financován z Evropského sociálního fondu na základě Operačního programu Zaměstnanost, ze státního rozpočtu a z rozpočtu Plzeňského kraje.</w:t>
      </w:r>
      <w:r w:rsidRPr="00A30A48">
        <w:rPr>
          <w:rFonts w:ascii="Arial" w:hAnsi="Arial" w:cs="Arial"/>
          <w:sz w:val="24"/>
          <w:szCs w:val="24"/>
        </w:rPr>
        <w:t xml:space="preserve"> Individuální projekt byl schválen Rozhodnutím Ministerstva práce a sociálních věcí ČR (dále jen MPSV) ze dne </w:t>
      </w:r>
      <w:r w:rsidR="00A30A48">
        <w:rPr>
          <w:rFonts w:ascii="Arial" w:hAnsi="Arial" w:cs="Arial"/>
          <w:sz w:val="24"/>
          <w:szCs w:val="24"/>
        </w:rPr>
        <w:t>5. 4. 2016.</w:t>
      </w:r>
    </w:p>
    <w:p w14:paraId="4EC453F4" w14:textId="77777777" w:rsidR="0029569A" w:rsidRDefault="0029569A" w:rsidP="0029569A">
      <w:pPr>
        <w:pStyle w:val="Odstavecseseznamem"/>
        <w:spacing w:after="0" w:line="240" w:lineRule="auto"/>
        <w:ind w:left="426"/>
        <w:jc w:val="both"/>
        <w:rPr>
          <w:rFonts w:ascii="Arial" w:hAnsi="Arial" w:cs="Arial"/>
          <w:sz w:val="24"/>
          <w:szCs w:val="24"/>
        </w:rPr>
      </w:pPr>
    </w:p>
    <w:p w14:paraId="0881E538" w14:textId="77777777" w:rsidR="00A30A48" w:rsidRPr="00A30A48" w:rsidRDefault="00A30A48" w:rsidP="00A30A48">
      <w:pPr>
        <w:pStyle w:val="Odstavecseseznamem"/>
        <w:spacing w:after="0" w:line="240" w:lineRule="auto"/>
        <w:ind w:left="426"/>
        <w:jc w:val="both"/>
        <w:rPr>
          <w:rFonts w:ascii="Arial" w:hAnsi="Arial" w:cs="Arial"/>
          <w:sz w:val="24"/>
          <w:szCs w:val="24"/>
        </w:rPr>
      </w:pPr>
    </w:p>
    <w:p w14:paraId="621086E8" w14:textId="0C3C31AC" w:rsidR="005A4098" w:rsidRDefault="005A4098" w:rsidP="00F600ED">
      <w:pPr>
        <w:pStyle w:val="Odstavecseseznamem"/>
        <w:numPr>
          <w:ilvl w:val="0"/>
          <w:numId w:val="40"/>
        </w:numPr>
        <w:spacing w:after="0" w:line="240" w:lineRule="auto"/>
        <w:ind w:left="426"/>
        <w:jc w:val="both"/>
        <w:rPr>
          <w:rFonts w:ascii="Arial" w:hAnsi="Arial" w:cs="Arial"/>
          <w:sz w:val="24"/>
          <w:szCs w:val="24"/>
        </w:rPr>
      </w:pPr>
      <w:r>
        <w:rPr>
          <w:rFonts w:ascii="Arial" w:hAnsi="Arial" w:cs="Arial"/>
          <w:sz w:val="24"/>
          <w:szCs w:val="24"/>
        </w:rPr>
        <w:t xml:space="preserve">Účelem dotace je podpora poskytování základních činností vybraných sociálních služeb, které jsou v souladu se zpracovaným Střednědobým plánem rozvoje sociálních služeb v Plzeňském kraji na období 2015 – 2018, vč. dodatků (dále </w:t>
      </w:r>
      <w:r w:rsidR="00E6791D">
        <w:rPr>
          <w:rFonts w:ascii="Arial" w:hAnsi="Arial" w:cs="Arial"/>
          <w:sz w:val="24"/>
          <w:szCs w:val="24"/>
        </w:rPr>
        <w:t>také</w:t>
      </w:r>
      <w:r>
        <w:rPr>
          <w:rFonts w:ascii="Arial" w:hAnsi="Arial" w:cs="Arial"/>
          <w:sz w:val="24"/>
          <w:szCs w:val="24"/>
        </w:rPr>
        <w:t xml:space="preserve"> SPRSS) a v souladu s Individuálním projektem.</w:t>
      </w:r>
    </w:p>
    <w:p w14:paraId="1F849C2E" w14:textId="77777777" w:rsidR="005A6E69" w:rsidRPr="005A6E69" w:rsidRDefault="005A6E69" w:rsidP="005A6E69">
      <w:pPr>
        <w:pStyle w:val="Odstavecseseznamem"/>
        <w:rPr>
          <w:rFonts w:ascii="Arial" w:hAnsi="Arial" w:cs="Arial"/>
          <w:sz w:val="24"/>
          <w:szCs w:val="24"/>
        </w:rPr>
      </w:pPr>
    </w:p>
    <w:p w14:paraId="7C35EF61" w14:textId="33A2BF04" w:rsidR="005A4098" w:rsidRDefault="005A4098" w:rsidP="00F600ED">
      <w:pPr>
        <w:pStyle w:val="Odstavecseseznamem"/>
        <w:numPr>
          <w:ilvl w:val="0"/>
          <w:numId w:val="40"/>
        </w:numPr>
        <w:spacing w:after="0" w:line="240" w:lineRule="auto"/>
        <w:ind w:left="426"/>
        <w:jc w:val="both"/>
        <w:rPr>
          <w:rFonts w:ascii="Arial" w:hAnsi="Arial" w:cs="Arial"/>
          <w:sz w:val="24"/>
          <w:szCs w:val="24"/>
        </w:rPr>
      </w:pPr>
      <w:r>
        <w:rPr>
          <w:rFonts w:ascii="Arial" w:hAnsi="Arial" w:cs="Arial"/>
          <w:sz w:val="24"/>
          <w:szCs w:val="24"/>
        </w:rPr>
        <w:t>Účelem je podpora těchto sociálních služeb:</w:t>
      </w:r>
    </w:p>
    <w:p w14:paraId="462EA78D" w14:textId="77777777" w:rsidR="005A4098" w:rsidRPr="005A4098" w:rsidRDefault="005A4098" w:rsidP="005A4098">
      <w:pPr>
        <w:pStyle w:val="Odstavecseseznamem"/>
        <w:rPr>
          <w:rFonts w:ascii="Arial" w:hAnsi="Arial" w:cs="Arial"/>
          <w:sz w:val="24"/>
          <w:szCs w:val="24"/>
        </w:rPr>
      </w:pPr>
    </w:p>
    <w:p w14:paraId="7DAC297F"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Azylové domy pro rodiče/rodiny s dítětem/dětmi</w:t>
      </w:r>
    </w:p>
    <w:p w14:paraId="50C0D8A8"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Azylové domy pro jednotlivce – osoby v nepříznivé sociální situaci</w:t>
      </w:r>
    </w:p>
    <w:p w14:paraId="1144980D"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Azylové domy kombinované (kombinace azylových domů pod bodem 1 a 2)</w:t>
      </w:r>
    </w:p>
    <w:p w14:paraId="0F89D73C"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Domy na půl cesty</w:t>
      </w:r>
    </w:p>
    <w:p w14:paraId="2EC647BE"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Osobní asistence</w:t>
      </w:r>
    </w:p>
    <w:p w14:paraId="07BAFE06"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Podpora samostatného bydlení</w:t>
      </w:r>
    </w:p>
    <w:p w14:paraId="2BAFCFEC"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Sociálně aktivizační služby pro rodiny s dětmi</w:t>
      </w:r>
    </w:p>
    <w:p w14:paraId="12C85CDD"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Sociálně terapeutické dílny</w:t>
      </w:r>
    </w:p>
    <w:p w14:paraId="2B9F52BE" w14:textId="670068A2"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sz w:val="24"/>
          <w:szCs w:val="24"/>
        </w:rPr>
        <w:t xml:space="preserve">Sociální rehabilitace – pouze ambulantní a terénní forma služby (pobytová forma není v rámci </w:t>
      </w:r>
      <w:r w:rsidR="00E6791D">
        <w:rPr>
          <w:rFonts w:ascii="Arial" w:hAnsi="Arial" w:cs="Arial"/>
          <w:sz w:val="24"/>
          <w:szCs w:val="24"/>
        </w:rPr>
        <w:t>Dotačního programu</w:t>
      </w:r>
      <w:r w:rsidRPr="005A4098">
        <w:rPr>
          <w:rFonts w:ascii="Arial" w:hAnsi="Arial" w:cs="Arial"/>
          <w:sz w:val="24"/>
          <w:szCs w:val="24"/>
        </w:rPr>
        <w:t xml:space="preserve"> podporována)</w:t>
      </w:r>
    </w:p>
    <w:p w14:paraId="4C0A676D" w14:textId="77777777" w:rsidR="005A4098" w:rsidRDefault="005A4098" w:rsidP="005A4098">
      <w:pPr>
        <w:pStyle w:val="Odstavecseseznamem"/>
        <w:spacing w:after="0" w:line="240" w:lineRule="auto"/>
        <w:ind w:left="1440"/>
        <w:jc w:val="both"/>
        <w:rPr>
          <w:rFonts w:ascii="Arial" w:hAnsi="Arial" w:cs="Arial"/>
          <w:sz w:val="24"/>
          <w:szCs w:val="24"/>
        </w:rPr>
      </w:pPr>
    </w:p>
    <w:p w14:paraId="03FD0410" w14:textId="71F5D74F" w:rsidR="005A4098" w:rsidRDefault="005A4098" w:rsidP="00F600ED">
      <w:pPr>
        <w:pStyle w:val="Odstavecseseznamem"/>
        <w:numPr>
          <w:ilvl w:val="0"/>
          <w:numId w:val="40"/>
        </w:numPr>
        <w:spacing w:after="0" w:line="240" w:lineRule="auto"/>
        <w:ind w:left="426"/>
        <w:jc w:val="both"/>
        <w:rPr>
          <w:rFonts w:ascii="Arial" w:hAnsi="Arial" w:cs="Arial"/>
          <w:sz w:val="24"/>
          <w:szCs w:val="24"/>
        </w:rPr>
      </w:pPr>
      <w:r w:rsidRPr="005A4098">
        <w:rPr>
          <w:rFonts w:ascii="Arial" w:hAnsi="Arial" w:cs="Arial"/>
          <w:sz w:val="24"/>
          <w:szCs w:val="24"/>
        </w:rPr>
        <w:t>Účelem podpory je začlenění osob z cílových skupin do společnosti a jejich uplatnění na běžném trhu práce; předcházení sociálnímu vyloučení osob z</w:t>
      </w:r>
      <w:r w:rsidR="00A0372F">
        <w:rPr>
          <w:rFonts w:ascii="Arial" w:hAnsi="Arial" w:cs="Arial"/>
          <w:sz w:val="24"/>
          <w:szCs w:val="24"/>
        </w:rPr>
        <w:t> </w:t>
      </w:r>
      <w:r w:rsidRPr="005A4098">
        <w:rPr>
          <w:rFonts w:ascii="Arial" w:hAnsi="Arial" w:cs="Arial"/>
          <w:sz w:val="24"/>
          <w:szCs w:val="24"/>
        </w:rPr>
        <w:t>cílových skupin, zajištění dostupnosti poskytování sociálních služeb v souladu se schváleným SPRSS</w:t>
      </w:r>
      <w:r w:rsidR="00E6791D">
        <w:rPr>
          <w:rFonts w:ascii="Arial" w:hAnsi="Arial" w:cs="Arial"/>
          <w:sz w:val="24"/>
          <w:szCs w:val="24"/>
        </w:rPr>
        <w:t>.</w:t>
      </w:r>
    </w:p>
    <w:p w14:paraId="5A726962" w14:textId="77777777" w:rsidR="005A4098" w:rsidRDefault="005A4098" w:rsidP="00DD36BB">
      <w:pPr>
        <w:pStyle w:val="Odstavecseseznamem"/>
        <w:spacing w:after="0" w:line="240" w:lineRule="auto"/>
        <w:ind w:left="426"/>
        <w:jc w:val="both"/>
        <w:rPr>
          <w:rFonts w:ascii="Arial" w:hAnsi="Arial" w:cs="Arial"/>
          <w:sz w:val="24"/>
          <w:szCs w:val="24"/>
        </w:rPr>
      </w:pPr>
    </w:p>
    <w:p w14:paraId="1BD75635" w14:textId="0596A436" w:rsidR="005A4098" w:rsidRDefault="005A4098" w:rsidP="00F600ED">
      <w:pPr>
        <w:pStyle w:val="Odstavecseseznamem"/>
        <w:numPr>
          <w:ilvl w:val="0"/>
          <w:numId w:val="40"/>
        </w:numPr>
        <w:spacing w:after="0" w:line="240" w:lineRule="auto"/>
        <w:ind w:left="426"/>
        <w:jc w:val="both"/>
        <w:rPr>
          <w:rFonts w:ascii="Arial" w:hAnsi="Arial" w:cs="Arial"/>
          <w:sz w:val="24"/>
          <w:szCs w:val="24"/>
        </w:rPr>
      </w:pPr>
      <w:r w:rsidRPr="005A4098">
        <w:rPr>
          <w:rFonts w:ascii="Arial" w:hAnsi="Arial" w:cs="Arial"/>
          <w:sz w:val="24"/>
          <w:szCs w:val="24"/>
        </w:rPr>
        <w:t>Cílovými skupinami, kterým bude na základě podpory poskytov</w:t>
      </w:r>
      <w:r>
        <w:rPr>
          <w:rFonts w:ascii="Arial" w:hAnsi="Arial" w:cs="Arial"/>
          <w:sz w:val="24"/>
          <w:szCs w:val="24"/>
        </w:rPr>
        <w:t>ána</w:t>
      </w:r>
      <w:r w:rsidRPr="005A4098">
        <w:rPr>
          <w:rFonts w:ascii="Arial" w:hAnsi="Arial" w:cs="Arial"/>
          <w:sz w:val="24"/>
          <w:szCs w:val="24"/>
        </w:rPr>
        <w:t xml:space="preserve"> sociální služba</w:t>
      </w:r>
      <w:r>
        <w:rPr>
          <w:rFonts w:ascii="Arial" w:hAnsi="Arial" w:cs="Arial"/>
          <w:sz w:val="24"/>
          <w:szCs w:val="24"/>
        </w:rPr>
        <w:t>,</w:t>
      </w:r>
      <w:r w:rsidRPr="005A4098">
        <w:rPr>
          <w:rFonts w:ascii="Arial" w:hAnsi="Arial" w:cs="Arial"/>
          <w:sz w:val="24"/>
          <w:szCs w:val="24"/>
        </w:rPr>
        <w:t xml:space="preserve"> jsou</w:t>
      </w:r>
      <w:r>
        <w:rPr>
          <w:rFonts w:ascii="Arial" w:hAnsi="Arial" w:cs="Arial"/>
          <w:sz w:val="24"/>
          <w:szCs w:val="24"/>
        </w:rPr>
        <w:t>:</w:t>
      </w:r>
    </w:p>
    <w:p w14:paraId="7F29213B" w14:textId="77777777" w:rsidR="005A4098" w:rsidRPr="005A4098" w:rsidRDefault="005A4098" w:rsidP="00DD36BB">
      <w:pPr>
        <w:pStyle w:val="Odstavecseseznamem"/>
        <w:ind w:left="426"/>
        <w:rPr>
          <w:rFonts w:ascii="Arial" w:hAnsi="Arial" w:cs="Arial"/>
          <w:sz w:val="24"/>
          <w:szCs w:val="24"/>
        </w:rPr>
      </w:pPr>
    </w:p>
    <w:p w14:paraId="29EECCA7"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osoby se zdravotním postižením</w:t>
      </w:r>
      <w:r w:rsidRPr="005A4098">
        <w:rPr>
          <w:rFonts w:ascii="Arial" w:hAnsi="Arial" w:cs="Arial"/>
          <w:sz w:val="24"/>
          <w:szCs w:val="24"/>
        </w:rPr>
        <w:t xml:space="preserve"> (osoby s jiným zdravotním postižením, osoby s chronickým onemocněním, osoby s chronickým duševním onemocněním, osoby se zrakovým postižením, osoby se sluchovým postižením, osoby s tělesným postižením, osoby s mentálním postižením, osoby s kombinovaným postižením),</w:t>
      </w:r>
    </w:p>
    <w:p w14:paraId="492DF936"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rodiče samoživitelé</w:t>
      </w:r>
      <w:r w:rsidRPr="005A4098">
        <w:rPr>
          <w:rFonts w:ascii="Arial" w:hAnsi="Arial" w:cs="Arial"/>
          <w:sz w:val="24"/>
          <w:szCs w:val="24"/>
        </w:rPr>
        <w:t xml:space="preserve">, </w:t>
      </w:r>
    </w:p>
    <w:p w14:paraId="03BE5E98"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osoby pečující o malé děti</w:t>
      </w:r>
      <w:r w:rsidRPr="005A4098">
        <w:rPr>
          <w:rFonts w:ascii="Arial" w:hAnsi="Arial" w:cs="Arial"/>
          <w:sz w:val="24"/>
          <w:szCs w:val="24"/>
        </w:rPr>
        <w:t xml:space="preserve"> (rodiny s dítětem/dětmi),</w:t>
      </w:r>
    </w:p>
    <w:p w14:paraId="393F95C1"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osoby s kombinovanými diagnózami</w:t>
      </w:r>
      <w:r w:rsidRPr="005A4098">
        <w:rPr>
          <w:rFonts w:ascii="Arial" w:hAnsi="Arial" w:cs="Arial"/>
          <w:sz w:val="24"/>
          <w:szCs w:val="24"/>
        </w:rPr>
        <w:t xml:space="preserve"> (osoby s kombinovaným postižením),</w:t>
      </w:r>
    </w:p>
    <w:p w14:paraId="5760F137"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bezdomovci a osoby žijící v nevyhovujícím nebo nejistém ubytování</w:t>
      </w:r>
      <w:r w:rsidRPr="005A4098">
        <w:rPr>
          <w:rFonts w:ascii="Arial" w:hAnsi="Arial" w:cs="Arial"/>
          <w:sz w:val="24"/>
          <w:szCs w:val="24"/>
        </w:rPr>
        <w:t xml:space="preserve"> (osoby bez přístřeší),</w:t>
      </w:r>
    </w:p>
    <w:p w14:paraId="3D12BE98"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oběti trestné činnosti</w:t>
      </w:r>
      <w:r w:rsidRPr="005A4098">
        <w:rPr>
          <w:rFonts w:ascii="Arial" w:hAnsi="Arial" w:cs="Arial"/>
          <w:sz w:val="24"/>
          <w:szCs w:val="24"/>
        </w:rPr>
        <w:t>,</w:t>
      </w:r>
    </w:p>
    <w:p w14:paraId="1326B17A"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neformální pečovatelé</w:t>
      </w:r>
      <w:r w:rsidRPr="005A4098">
        <w:rPr>
          <w:rFonts w:ascii="Arial" w:hAnsi="Arial" w:cs="Arial"/>
          <w:sz w:val="24"/>
          <w:szCs w:val="24"/>
        </w:rPr>
        <w:t>,</w:t>
      </w:r>
    </w:p>
    <w:p w14:paraId="4E734A25"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osoby dlouhodobě či opakovaně nezaměstnané</w:t>
      </w:r>
      <w:r w:rsidRPr="005A4098">
        <w:rPr>
          <w:rFonts w:ascii="Arial" w:hAnsi="Arial" w:cs="Arial"/>
          <w:sz w:val="24"/>
          <w:szCs w:val="24"/>
        </w:rPr>
        <w:t xml:space="preserve"> (osoby v krizi),</w:t>
      </w:r>
    </w:p>
    <w:p w14:paraId="37F04974"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osoby ohrožené předlužeností</w:t>
      </w:r>
      <w:r w:rsidRPr="005A4098">
        <w:rPr>
          <w:rFonts w:ascii="Arial" w:hAnsi="Arial" w:cs="Arial"/>
          <w:sz w:val="24"/>
          <w:szCs w:val="24"/>
        </w:rPr>
        <w:t xml:space="preserve">, </w:t>
      </w:r>
    </w:p>
    <w:p w14:paraId="183EC315"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osoby ohrožené domácím násilím a závislostmi</w:t>
      </w:r>
      <w:r w:rsidRPr="005A4098">
        <w:rPr>
          <w:rFonts w:ascii="Arial" w:hAnsi="Arial" w:cs="Arial"/>
          <w:sz w:val="24"/>
          <w:szCs w:val="24"/>
        </w:rPr>
        <w:t xml:space="preserve"> (osoby v krizi, osoby ohrožené závislostí nebo závislé na návykových látkách, oběti domácího násilí),</w:t>
      </w:r>
    </w:p>
    <w:p w14:paraId="0799F49A" w14:textId="77777777" w:rsidR="0029569A" w:rsidRPr="0029569A" w:rsidRDefault="0029569A" w:rsidP="0029569A">
      <w:pPr>
        <w:pStyle w:val="Odstavecseseznamem"/>
        <w:spacing w:after="0" w:line="240" w:lineRule="auto"/>
        <w:ind w:left="1440"/>
        <w:jc w:val="both"/>
        <w:rPr>
          <w:rFonts w:ascii="Arial" w:hAnsi="Arial" w:cs="Arial"/>
          <w:sz w:val="24"/>
          <w:szCs w:val="24"/>
        </w:rPr>
      </w:pPr>
    </w:p>
    <w:p w14:paraId="3ACEAB3C" w14:textId="5CD58D48"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osoby v nebo po výkonu trestu</w:t>
      </w:r>
      <w:r w:rsidRPr="005A4098">
        <w:rPr>
          <w:rFonts w:ascii="Arial" w:hAnsi="Arial" w:cs="Arial"/>
          <w:sz w:val="24"/>
          <w:szCs w:val="24"/>
        </w:rPr>
        <w:t xml:space="preserve"> (pachatelé trestné činnosti),</w:t>
      </w:r>
    </w:p>
    <w:p w14:paraId="258BF5E3" w14:textId="77777777" w:rsidR="005A4098" w:rsidRPr="005A4098" w:rsidRDefault="005A4098" w:rsidP="00F600ED">
      <w:pPr>
        <w:pStyle w:val="Odstavecseseznamem"/>
        <w:numPr>
          <w:ilvl w:val="1"/>
          <w:numId w:val="40"/>
        </w:numPr>
        <w:spacing w:after="0" w:line="240" w:lineRule="auto"/>
        <w:jc w:val="both"/>
        <w:rPr>
          <w:rFonts w:ascii="Arial" w:hAnsi="Arial" w:cs="Arial"/>
          <w:sz w:val="24"/>
          <w:szCs w:val="24"/>
        </w:rPr>
      </w:pPr>
      <w:r w:rsidRPr="005A4098">
        <w:rPr>
          <w:rFonts w:ascii="Arial" w:hAnsi="Arial" w:cs="Arial"/>
          <w:b/>
          <w:sz w:val="24"/>
          <w:szCs w:val="24"/>
        </w:rPr>
        <w:t>osoby opouštějící institucionální zařízení</w:t>
      </w:r>
      <w:r w:rsidRPr="005A4098">
        <w:rPr>
          <w:rFonts w:ascii="Arial" w:hAnsi="Arial" w:cs="Arial"/>
          <w:sz w:val="24"/>
          <w:szCs w:val="24"/>
        </w:rPr>
        <w:t xml:space="preserve"> (osoby do 26 let věku opouštějící školská zařízení pro výkon ústavní péče),</w:t>
      </w:r>
    </w:p>
    <w:p w14:paraId="0564DE2F" w14:textId="022526E1" w:rsidR="005A4098" w:rsidRPr="0029569A" w:rsidRDefault="005A4098" w:rsidP="00F600ED">
      <w:pPr>
        <w:pStyle w:val="Odstavecseseznamem"/>
        <w:numPr>
          <w:ilvl w:val="1"/>
          <w:numId w:val="40"/>
        </w:numPr>
        <w:spacing w:after="0" w:line="240" w:lineRule="auto"/>
        <w:jc w:val="both"/>
        <w:rPr>
          <w:rFonts w:ascii="Arial" w:hAnsi="Arial" w:cs="Arial"/>
          <w:sz w:val="24"/>
          <w:szCs w:val="24"/>
        </w:rPr>
      </w:pPr>
      <w:r w:rsidRPr="0029569A">
        <w:rPr>
          <w:rFonts w:ascii="Arial" w:hAnsi="Arial" w:cs="Arial"/>
          <w:b/>
          <w:sz w:val="24"/>
          <w:szCs w:val="24"/>
        </w:rPr>
        <w:t>osoby ohrožené vícenásobnými riziky</w:t>
      </w:r>
      <w:r w:rsidRPr="0029569A">
        <w:rPr>
          <w:rFonts w:ascii="Arial" w:hAnsi="Arial" w:cs="Arial"/>
          <w:sz w:val="24"/>
          <w:szCs w:val="24"/>
        </w:rPr>
        <w:t xml:space="preserve"> (osoby, které vedou rizikový způsob života nebo jsou tímto způsobem života ohroženy, osoby komerčně zneužívané, oběti obchodu s lidmi, etnické menšiny, osoby žijící v sociálně vyloučených lokalitách, imigranti a azylanti).</w:t>
      </w:r>
    </w:p>
    <w:p w14:paraId="09AC66F4" w14:textId="77777777" w:rsidR="005A4098" w:rsidRPr="005A4098" w:rsidRDefault="005A4098" w:rsidP="005A4098">
      <w:pPr>
        <w:spacing w:after="0" w:line="240" w:lineRule="auto"/>
        <w:ind w:left="1080"/>
        <w:jc w:val="both"/>
        <w:rPr>
          <w:rFonts w:ascii="Arial" w:hAnsi="Arial" w:cs="Arial"/>
          <w:sz w:val="24"/>
          <w:szCs w:val="24"/>
        </w:rPr>
      </w:pPr>
    </w:p>
    <w:p w14:paraId="7F266622" w14:textId="7F51EE4D" w:rsidR="005A4098" w:rsidRPr="005A4098" w:rsidRDefault="005A4098" w:rsidP="00DD36BB">
      <w:pPr>
        <w:spacing w:after="0" w:line="240" w:lineRule="auto"/>
        <w:ind w:left="426"/>
        <w:jc w:val="both"/>
        <w:rPr>
          <w:rFonts w:ascii="Arial" w:hAnsi="Arial" w:cs="Arial"/>
          <w:sz w:val="24"/>
          <w:szCs w:val="24"/>
        </w:rPr>
      </w:pPr>
      <w:r w:rsidRPr="005A4098">
        <w:rPr>
          <w:rFonts w:ascii="Arial" w:hAnsi="Arial" w:cs="Arial"/>
          <w:sz w:val="24"/>
          <w:szCs w:val="24"/>
        </w:rPr>
        <w:t xml:space="preserve">Z </w:t>
      </w:r>
      <w:r w:rsidR="00E6791D">
        <w:rPr>
          <w:rFonts w:ascii="Arial" w:hAnsi="Arial" w:cs="Arial"/>
          <w:sz w:val="24"/>
          <w:szCs w:val="24"/>
        </w:rPr>
        <w:t>D</w:t>
      </w:r>
      <w:r w:rsidRPr="005A4098">
        <w:rPr>
          <w:rFonts w:ascii="Arial" w:hAnsi="Arial" w:cs="Arial"/>
          <w:sz w:val="24"/>
          <w:szCs w:val="24"/>
        </w:rPr>
        <w:t xml:space="preserve">otačního programu nemůže být v souladu s pravidly Individuálního projektu podporováno poskytování sociálních služeb </w:t>
      </w:r>
      <w:r w:rsidR="00E6791D">
        <w:rPr>
          <w:rFonts w:ascii="Arial" w:hAnsi="Arial" w:cs="Arial"/>
          <w:sz w:val="24"/>
          <w:szCs w:val="24"/>
        </w:rPr>
        <w:t>uživatelům služby</w:t>
      </w:r>
      <w:r w:rsidRPr="005A4098">
        <w:rPr>
          <w:rFonts w:ascii="Arial" w:hAnsi="Arial" w:cs="Arial"/>
          <w:sz w:val="24"/>
          <w:szCs w:val="24"/>
        </w:rPr>
        <w:t xml:space="preserve"> mladším 15 let a</w:t>
      </w:r>
      <w:r w:rsidR="00A0372F">
        <w:rPr>
          <w:rFonts w:ascii="Arial" w:hAnsi="Arial" w:cs="Arial"/>
          <w:sz w:val="24"/>
          <w:szCs w:val="24"/>
        </w:rPr>
        <w:t> </w:t>
      </w:r>
      <w:r w:rsidRPr="005A4098">
        <w:rPr>
          <w:rFonts w:ascii="Arial" w:hAnsi="Arial" w:cs="Arial"/>
          <w:sz w:val="24"/>
          <w:szCs w:val="24"/>
        </w:rPr>
        <w:t>osobám starším 65 let</w:t>
      </w:r>
      <w:r w:rsidR="00E6791D">
        <w:rPr>
          <w:rFonts w:ascii="Arial" w:hAnsi="Arial" w:cs="Arial"/>
          <w:sz w:val="24"/>
          <w:szCs w:val="24"/>
        </w:rPr>
        <w:t>.</w:t>
      </w:r>
    </w:p>
    <w:p w14:paraId="0296B15A" w14:textId="3C5F9727" w:rsidR="005A4098" w:rsidRDefault="005A4098" w:rsidP="00DD36BB">
      <w:pPr>
        <w:pStyle w:val="Odstavecseseznamem"/>
        <w:spacing w:after="0" w:line="240" w:lineRule="auto"/>
        <w:ind w:left="426" w:hanging="425"/>
        <w:jc w:val="both"/>
        <w:rPr>
          <w:rFonts w:ascii="Arial" w:hAnsi="Arial" w:cs="Arial"/>
          <w:sz w:val="24"/>
          <w:szCs w:val="24"/>
        </w:rPr>
      </w:pPr>
    </w:p>
    <w:p w14:paraId="3A367C99" w14:textId="67C0D9A5" w:rsidR="005A4098" w:rsidRPr="007D4DF6" w:rsidRDefault="005A4098" w:rsidP="00F600ED">
      <w:pPr>
        <w:pStyle w:val="Odstavecseseznamem"/>
        <w:numPr>
          <w:ilvl w:val="0"/>
          <w:numId w:val="40"/>
        </w:numPr>
        <w:spacing w:after="0" w:line="240" w:lineRule="auto"/>
        <w:ind w:left="426" w:hanging="425"/>
        <w:jc w:val="both"/>
        <w:rPr>
          <w:rFonts w:ascii="Arial" w:hAnsi="Arial" w:cs="Arial"/>
          <w:sz w:val="24"/>
          <w:szCs w:val="24"/>
        </w:rPr>
      </w:pPr>
      <w:r w:rsidRPr="005A4098">
        <w:rPr>
          <w:rFonts w:ascii="Arial" w:hAnsi="Arial" w:cs="Arial"/>
          <w:sz w:val="24"/>
          <w:szCs w:val="24"/>
        </w:rPr>
        <w:t xml:space="preserve">Podpora v rámci </w:t>
      </w:r>
      <w:r w:rsidR="00E6791D">
        <w:rPr>
          <w:rFonts w:ascii="Arial" w:hAnsi="Arial" w:cs="Arial"/>
          <w:sz w:val="24"/>
          <w:szCs w:val="24"/>
        </w:rPr>
        <w:t>D</w:t>
      </w:r>
      <w:r w:rsidR="007D4DF6">
        <w:rPr>
          <w:rFonts w:ascii="Arial" w:hAnsi="Arial" w:cs="Arial"/>
          <w:sz w:val="24"/>
          <w:szCs w:val="24"/>
        </w:rPr>
        <w:t>otačního</w:t>
      </w:r>
      <w:r w:rsidRPr="005A4098">
        <w:rPr>
          <w:rFonts w:ascii="Arial" w:hAnsi="Arial" w:cs="Arial"/>
          <w:sz w:val="24"/>
          <w:szCs w:val="24"/>
        </w:rPr>
        <w:t xml:space="preserve"> programu se vztahuje pouze na základní činnosti </w:t>
      </w:r>
      <w:r w:rsidR="00E6791D">
        <w:rPr>
          <w:rFonts w:ascii="Arial" w:hAnsi="Arial" w:cs="Arial"/>
          <w:sz w:val="24"/>
          <w:szCs w:val="24"/>
        </w:rPr>
        <w:br/>
      </w:r>
      <w:r w:rsidRPr="005A4098">
        <w:rPr>
          <w:rFonts w:ascii="Arial" w:hAnsi="Arial" w:cs="Arial"/>
          <w:sz w:val="24"/>
          <w:szCs w:val="24"/>
        </w:rPr>
        <w:t xml:space="preserve">v rámci příslušného druhu sociální služby, jejichž výčet a charakteristiky jsou uvedeny v části třetí, hlavě I, díle 2 až 4 zákona č. 108/2006 Sb., o sociálních službách, ve znění pozdějších předpisů (dále jen </w:t>
      </w:r>
      <w:r w:rsidR="00A0372F">
        <w:rPr>
          <w:rFonts w:ascii="Arial" w:hAnsi="Arial" w:cs="Arial"/>
          <w:sz w:val="24"/>
          <w:szCs w:val="24"/>
        </w:rPr>
        <w:t>„</w:t>
      </w:r>
      <w:r w:rsidRPr="005A4098">
        <w:rPr>
          <w:rFonts w:ascii="Arial" w:hAnsi="Arial" w:cs="Arial"/>
          <w:sz w:val="24"/>
          <w:szCs w:val="24"/>
        </w:rPr>
        <w:t xml:space="preserve">základní činnosti sociálních </w:t>
      </w:r>
      <w:r w:rsidRPr="007D4DF6">
        <w:rPr>
          <w:rFonts w:ascii="Arial" w:hAnsi="Arial" w:cs="Arial"/>
          <w:sz w:val="24"/>
          <w:szCs w:val="24"/>
        </w:rPr>
        <w:t>služeb</w:t>
      </w:r>
      <w:r w:rsidR="00A0372F">
        <w:rPr>
          <w:rFonts w:ascii="Arial" w:hAnsi="Arial" w:cs="Arial"/>
          <w:sz w:val="24"/>
          <w:szCs w:val="24"/>
        </w:rPr>
        <w:t>“</w:t>
      </w:r>
      <w:r w:rsidRPr="007D4DF6">
        <w:rPr>
          <w:rFonts w:ascii="Arial" w:hAnsi="Arial" w:cs="Arial"/>
          <w:sz w:val="24"/>
          <w:szCs w:val="24"/>
        </w:rPr>
        <w:t>).</w:t>
      </w:r>
    </w:p>
    <w:p w14:paraId="31C7B3B8" w14:textId="77777777" w:rsidR="007D4DF6" w:rsidRPr="007D4DF6" w:rsidRDefault="007D4DF6" w:rsidP="00DD36BB">
      <w:pPr>
        <w:pStyle w:val="Odstavecseseznamem"/>
        <w:spacing w:after="0" w:line="240" w:lineRule="auto"/>
        <w:ind w:left="426" w:hanging="425"/>
        <w:jc w:val="both"/>
        <w:rPr>
          <w:rFonts w:ascii="Arial" w:hAnsi="Arial" w:cs="Arial"/>
          <w:sz w:val="24"/>
          <w:szCs w:val="24"/>
        </w:rPr>
      </w:pPr>
    </w:p>
    <w:p w14:paraId="02F3EFFC" w14:textId="37FEF4B0" w:rsidR="007D4DF6" w:rsidRPr="007D4DF6" w:rsidRDefault="007D4DF6" w:rsidP="00F600ED">
      <w:pPr>
        <w:pStyle w:val="Odstavecseseznamem"/>
        <w:numPr>
          <w:ilvl w:val="0"/>
          <w:numId w:val="40"/>
        </w:numPr>
        <w:spacing w:after="0" w:line="240" w:lineRule="auto"/>
        <w:ind w:left="426" w:hanging="425"/>
        <w:jc w:val="both"/>
        <w:rPr>
          <w:rFonts w:ascii="Arial" w:hAnsi="Arial" w:cs="Arial"/>
          <w:sz w:val="24"/>
          <w:szCs w:val="24"/>
        </w:rPr>
      </w:pPr>
      <w:r w:rsidRPr="007D4DF6">
        <w:rPr>
          <w:rFonts w:ascii="Arial" w:eastAsia="Times New Roman" w:hAnsi="Arial" w:cs="Arial"/>
          <w:sz w:val="24"/>
          <w:szCs w:val="24"/>
        </w:rPr>
        <w:t>Dotace se neposkytuje na zajištění fakultativních činností (§</w:t>
      </w:r>
      <w:r w:rsidR="00847066">
        <w:rPr>
          <w:rFonts w:ascii="Arial" w:eastAsia="Times New Roman" w:hAnsi="Arial" w:cs="Arial"/>
          <w:sz w:val="24"/>
          <w:szCs w:val="24"/>
        </w:rPr>
        <w:t xml:space="preserve"> </w:t>
      </w:r>
      <w:r w:rsidRPr="007D4DF6">
        <w:rPr>
          <w:rFonts w:ascii="Arial" w:eastAsia="Times New Roman" w:hAnsi="Arial" w:cs="Arial"/>
          <w:sz w:val="24"/>
          <w:szCs w:val="24"/>
        </w:rPr>
        <w:t>35 odst. 4 zákona o sociálních službách).</w:t>
      </w:r>
    </w:p>
    <w:p w14:paraId="75DA3B5E" w14:textId="77777777" w:rsidR="007D4DF6" w:rsidRPr="007D4DF6" w:rsidRDefault="007D4DF6" w:rsidP="00DD36BB">
      <w:pPr>
        <w:pStyle w:val="Odstavecseseznamem"/>
        <w:ind w:left="426" w:hanging="425"/>
        <w:rPr>
          <w:rFonts w:ascii="Arial" w:hAnsi="Arial" w:cs="Arial"/>
          <w:sz w:val="24"/>
          <w:szCs w:val="24"/>
        </w:rPr>
      </w:pPr>
    </w:p>
    <w:p w14:paraId="517AFA1E" w14:textId="7DECD16A" w:rsidR="007D4DF6" w:rsidRPr="007D4DF6" w:rsidRDefault="007D4DF6" w:rsidP="00F600ED">
      <w:pPr>
        <w:pStyle w:val="Odstavecseseznamem"/>
        <w:numPr>
          <w:ilvl w:val="0"/>
          <w:numId w:val="40"/>
        </w:numPr>
        <w:spacing w:after="0" w:line="240" w:lineRule="auto"/>
        <w:ind w:left="426" w:hanging="425"/>
        <w:jc w:val="both"/>
        <w:rPr>
          <w:rFonts w:ascii="Arial" w:hAnsi="Arial" w:cs="Arial"/>
          <w:sz w:val="24"/>
          <w:szCs w:val="24"/>
        </w:rPr>
      </w:pPr>
      <w:r w:rsidRPr="007D4DF6">
        <w:rPr>
          <w:rFonts w:ascii="Arial" w:eastAsia="Times New Roman" w:hAnsi="Arial" w:cs="Arial"/>
          <w:bCs/>
          <w:sz w:val="24"/>
          <w:szCs w:val="24"/>
        </w:rPr>
        <w:t xml:space="preserve">Cílem </w:t>
      </w:r>
      <w:r w:rsidR="00E6791D">
        <w:rPr>
          <w:rFonts w:ascii="Arial" w:eastAsia="Times New Roman" w:hAnsi="Arial" w:cs="Arial"/>
          <w:bCs/>
          <w:sz w:val="24"/>
          <w:szCs w:val="24"/>
        </w:rPr>
        <w:t>D</w:t>
      </w:r>
      <w:r w:rsidRPr="007D4DF6">
        <w:rPr>
          <w:rFonts w:ascii="Arial" w:eastAsia="Times New Roman" w:hAnsi="Arial" w:cs="Arial"/>
          <w:bCs/>
          <w:sz w:val="24"/>
          <w:szCs w:val="24"/>
        </w:rPr>
        <w:t xml:space="preserve">otačního </w:t>
      </w:r>
      <w:r>
        <w:rPr>
          <w:rFonts w:ascii="Arial" w:eastAsia="Times New Roman" w:hAnsi="Arial" w:cs="Arial"/>
          <w:bCs/>
          <w:sz w:val="24"/>
          <w:szCs w:val="24"/>
        </w:rPr>
        <w:t>programu</w:t>
      </w:r>
      <w:r w:rsidRPr="007D4DF6">
        <w:rPr>
          <w:rFonts w:ascii="Arial" w:eastAsia="Times New Roman" w:hAnsi="Arial" w:cs="Arial"/>
          <w:bCs/>
          <w:sz w:val="24"/>
          <w:szCs w:val="24"/>
        </w:rPr>
        <w:t xml:space="preserve"> je</w:t>
      </w:r>
      <w:r w:rsidRPr="007D4DF6">
        <w:rPr>
          <w:rFonts w:ascii="Arial" w:eastAsia="Times New Roman" w:hAnsi="Arial" w:cs="Arial"/>
          <w:b/>
          <w:bCs/>
          <w:sz w:val="24"/>
          <w:szCs w:val="24"/>
        </w:rPr>
        <w:t xml:space="preserve"> </w:t>
      </w:r>
      <w:r w:rsidRPr="007D4DF6">
        <w:rPr>
          <w:rFonts w:ascii="Arial" w:eastAsia="Times New Roman" w:hAnsi="Arial" w:cs="Arial"/>
          <w:sz w:val="24"/>
          <w:szCs w:val="24"/>
        </w:rPr>
        <w:t>podpora poskytování sociálních služeb, které mají místní či regionální charakter a jsou poskytovány uživatelům služeb v souladu s místními či regionálními potřebami.</w:t>
      </w:r>
    </w:p>
    <w:p w14:paraId="3DBEA03E" w14:textId="77777777" w:rsidR="007D4DF6" w:rsidRPr="007D4DF6" w:rsidRDefault="007D4DF6" w:rsidP="00DD36BB">
      <w:pPr>
        <w:pStyle w:val="Odstavecseseznamem"/>
        <w:ind w:left="426" w:hanging="425"/>
        <w:rPr>
          <w:rFonts w:ascii="Arial" w:hAnsi="Arial" w:cs="Arial"/>
          <w:sz w:val="24"/>
          <w:szCs w:val="24"/>
        </w:rPr>
      </w:pPr>
    </w:p>
    <w:p w14:paraId="6D8EBE67" w14:textId="124EC5ED" w:rsidR="007D4DF6" w:rsidRPr="007D4DF6" w:rsidRDefault="007D4DF6" w:rsidP="00F600ED">
      <w:pPr>
        <w:pStyle w:val="Odstavecseseznamem"/>
        <w:numPr>
          <w:ilvl w:val="0"/>
          <w:numId w:val="40"/>
        </w:numPr>
        <w:spacing w:after="0" w:line="240" w:lineRule="auto"/>
        <w:ind w:left="426" w:hanging="425"/>
        <w:jc w:val="both"/>
        <w:rPr>
          <w:rFonts w:ascii="Arial" w:hAnsi="Arial" w:cs="Arial"/>
          <w:sz w:val="24"/>
          <w:szCs w:val="24"/>
        </w:rPr>
      </w:pPr>
      <w:r w:rsidRPr="007D4DF6">
        <w:rPr>
          <w:rFonts w:ascii="Arial" w:hAnsi="Arial" w:cs="Arial"/>
          <w:sz w:val="24"/>
          <w:szCs w:val="24"/>
        </w:rPr>
        <w:t>Důvodem pro poskytnutí dotace je změna Individuálního projektu spočívající v prodloužení projektu, vč. prodloužení doby podpory vybraných sociálních služeb.</w:t>
      </w:r>
    </w:p>
    <w:p w14:paraId="72627A37" w14:textId="77777777" w:rsidR="00C7599A" w:rsidRPr="005A4098" w:rsidRDefault="00C7599A" w:rsidP="00DD36BB">
      <w:pPr>
        <w:pStyle w:val="Odstavecseseznamem"/>
        <w:spacing w:after="0" w:line="240" w:lineRule="auto"/>
        <w:ind w:left="426" w:hanging="425"/>
        <w:jc w:val="both"/>
        <w:rPr>
          <w:rFonts w:ascii="Arial" w:hAnsi="Arial" w:cs="Arial"/>
          <w:sz w:val="24"/>
          <w:szCs w:val="24"/>
          <w:highlight w:val="cyan"/>
        </w:rPr>
      </w:pPr>
    </w:p>
    <w:p w14:paraId="14D3E4F6" w14:textId="72A127EC" w:rsidR="00C7599A" w:rsidRPr="007D4DF6" w:rsidRDefault="00C7599A" w:rsidP="00F600ED">
      <w:pPr>
        <w:pStyle w:val="Odstavecseseznamem"/>
        <w:numPr>
          <w:ilvl w:val="0"/>
          <w:numId w:val="40"/>
        </w:numPr>
        <w:spacing w:after="0" w:line="240" w:lineRule="auto"/>
        <w:ind w:left="426" w:hanging="425"/>
        <w:jc w:val="both"/>
        <w:rPr>
          <w:rFonts w:ascii="Arial" w:hAnsi="Arial" w:cs="Arial"/>
          <w:sz w:val="24"/>
          <w:szCs w:val="24"/>
        </w:rPr>
      </w:pPr>
      <w:r w:rsidRPr="007D4DF6">
        <w:rPr>
          <w:rFonts w:ascii="Arial" w:hAnsi="Arial" w:cs="Arial"/>
          <w:sz w:val="24"/>
          <w:szCs w:val="24"/>
        </w:rPr>
        <w:t xml:space="preserve">V rámci </w:t>
      </w:r>
      <w:r w:rsidR="00E6791D">
        <w:rPr>
          <w:rFonts w:ascii="Arial" w:hAnsi="Arial" w:cs="Arial"/>
          <w:sz w:val="24"/>
          <w:szCs w:val="24"/>
        </w:rPr>
        <w:t>Dotačního programu</w:t>
      </w:r>
      <w:r w:rsidRPr="007D4DF6">
        <w:rPr>
          <w:rFonts w:ascii="Arial" w:hAnsi="Arial" w:cs="Arial"/>
          <w:sz w:val="24"/>
          <w:szCs w:val="24"/>
        </w:rPr>
        <w:t xml:space="preserve"> </w:t>
      </w:r>
      <w:r w:rsidR="00646C3E">
        <w:rPr>
          <w:rFonts w:ascii="Arial" w:hAnsi="Arial" w:cs="Arial"/>
          <w:sz w:val="24"/>
          <w:szCs w:val="24"/>
        </w:rPr>
        <w:t>budou podpořeny</w:t>
      </w:r>
      <w:r w:rsidRPr="007D4DF6">
        <w:rPr>
          <w:rFonts w:ascii="Arial" w:hAnsi="Arial" w:cs="Arial"/>
          <w:sz w:val="24"/>
          <w:szCs w:val="24"/>
        </w:rPr>
        <w:t xml:space="preserve"> </w:t>
      </w:r>
      <w:r w:rsidR="00646C3E" w:rsidRPr="007D4DF6">
        <w:rPr>
          <w:rFonts w:ascii="Arial" w:hAnsi="Arial" w:cs="Arial"/>
          <w:sz w:val="24"/>
          <w:szCs w:val="24"/>
        </w:rPr>
        <w:t>vybran</w:t>
      </w:r>
      <w:r w:rsidR="00646C3E">
        <w:rPr>
          <w:rFonts w:ascii="Arial" w:hAnsi="Arial" w:cs="Arial"/>
          <w:sz w:val="24"/>
          <w:szCs w:val="24"/>
        </w:rPr>
        <w:t>é</w:t>
      </w:r>
      <w:r w:rsidR="00646C3E" w:rsidRPr="007D4DF6">
        <w:rPr>
          <w:rFonts w:ascii="Arial" w:hAnsi="Arial" w:cs="Arial"/>
          <w:sz w:val="24"/>
          <w:szCs w:val="24"/>
        </w:rPr>
        <w:t xml:space="preserve"> </w:t>
      </w:r>
      <w:r w:rsidRPr="007D4DF6">
        <w:rPr>
          <w:rFonts w:ascii="Arial" w:hAnsi="Arial" w:cs="Arial"/>
          <w:sz w:val="24"/>
          <w:szCs w:val="24"/>
        </w:rPr>
        <w:t xml:space="preserve">sociální </w:t>
      </w:r>
      <w:r w:rsidR="00646C3E" w:rsidRPr="007D4DF6">
        <w:rPr>
          <w:rFonts w:ascii="Arial" w:hAnsi="Arial" w:cs="Arial"/>
          <w:sz w:val="24"/>
          <w:szCs w:val="24"/>
        </w:rPr>
        <w:t>služ</w:t>
      </w:r>
      <w:r w:rsidR="00646C3E">
        <w:rPr>
          <w:rFonts w:ascii="Arial" w:hAnsi="Arial" w:cs="Arial"/>
          <w:sz w:val="24"/>
          <w:szCs w:val="24"/>
        </w:rPr>
        <w:t>by</w:t>
      </w:r>
      <w:r w:rsidR="00646C3E" w:rsidRPr="007D4DF6">
        <w:rPr>
          <w:rFonts w:ascii="Arial" w:hAnsi="Arial" w:cs="Arial"/>
          <w:sz w:val="24"/>
          <w:szCs w:val="24"/>
        </w:rPr>
        <w:t xml:space="preserve"> </w:t>
      </w:r>
      <w:r w:rsidRPr="007D4DF6">
        <w:rPr>
          <w:rFonts w:ascii="Arial" w:hAnsi="Arial" w:cs="Arial"/>
          <w:sz w:val="24"/>
          <w:szCs w:val="24"/>
        </w:rPr>
        <w:t>v období od 1. 1. 2019 do 31. 12. 2019.</w:t>
      </w:r>
    </w:p>
    <w:p w14:paraId="51E2F182" w14:textId="0A57F0E8" w:rsidR="00C7599A" w:rsidRPr="005A4098" w:rsidRDefault="00C7599A" w:rsidP="00474BEC">
      <w:pPr>
        <w:spacing w:after="0" w:line="240" w:lineRule="auto"/>
        <w:jc w:val="both"/>
        <w:rPr>
          <w:rFonts w:ascii="Arial" w:eastAsia="Times New Roman" w:hAnsi="Arial" w:cs="Arial"/>
          <w:b/>
          <w:sz w:val="24"/>
          <w:szCs w:val="24"/>
          <w:highlight w:val="cyan"/>
        </w:rPr>
      </w:pPr>
    </w:p>
    <w:p w14:paraId="3251AD71" w14:textId="77777777" w:rsidR="002F5293" w:rsidRPr="001E10A1" w:rsidRDefault="002F5293" w:rsidP="002F5293">
      <w:pPr>
        <w:pStyle w:val="Odstavecseseznamem"/>
        <w:rPr>
          <w:rFonts w:ascii="Arial" w:eastAsia="Times New Roman" w:hAnsi="Arial" w:cs="Arial"/>
          <w:sz w:val="24"/>
          <w:szCs w:val="24"/>
          <w:highlight w:val="yellow"/>
        </w:rPr>
      </w:pPr>
    </w:p>
    <w:p w14:paraId="0277869F" w14:textId="77777777" w:rsidR="002F5293" w:rsidRPr="00E6791D" w:rsidRDefault="002F5293" w:rsidP="00E6791D">
      <w:pPr>
        <w:pStyle w:val="Odstavecseseznamem"/>
        <w:numPr>
          <w:ilvl w:val="0"/>
          <w:numId w:val="2"/>
        </w:numPr>
        <w:spacing w:after="0" w:line="240" w:lineRule="auto"/>
        <w:ind w:left="567" w:hanging="425"/>
        <w:jc w:val="center"/>
        <w:rPr>
          <w:rFonts w:ascii="Arial" w:eastAsia="Times New Roman" w:hAnsi="Arial" w:cs="Arial"/>
          <w:b/>
          <w:sz w:val="24"/>
          <w:szCs w:val="24"/>
        </w:rPr>
      </w:pPr>
      <w:r w:rsidRPr="00E6791D">
        <w:rPr>
          <w:rFonts w:ascii="Arial" w:eastAsia="Times New Roman" w:hAnsi="Arial" w:cs="Arial"/>
          <w:b/>
          <w:bCs/>
          <w:sz w:val="24"/>
          <w:szCs w:val="24"/>
        </w:rPr>
        <w:t>Předpokládaný</w:t>
      </w:r>
      <w:r w:rsidRPr="00E6791D">
        <w:rPr>
          <w:rFonts w:ascii="Arial" w:eastAsia="Times New Roman" w:hAnsi="Arial" w:cs="Arial"/>
          <w:b/>
          <w:sz w:val="24"/>
          <w:szCs w:val="24"/>
        </w:rPr>
        <w:t xml:space="preserve"> objem finančních prostředků</w:t>
      </w:r>
    </w:p>
    <w:p w14:paraId="3E742893" w14:textId="77777777" w:rsidR="002F5293" w:rsidRPr="001E10A1" w:rsidRDefault="002F5293" w:rsidP="002F5293">
      <w:pPr>
        <w:pStyle w:val="Odstavecseseznamem"/>
        <w:spacing w:after="0" w:line="240" w:lineRule="auto"/>
        <w:ind w:left="1080"/>
        <w:jc w:val="both"/>
        <w:rPr>
          <w:rFonts w:ascii="Arial" w:eastAsia="Times New Roman" w:hAnsi="Arial" w:cs="Arial"/>
          <w:b/>
          <w:sz w:val="24"/>
          <w:szCs w:val="24"/>
          <w:highlight w:val="yellow"/>
        </w:rPr>
      </w:pPr>
    </w:p>
    <w:p w14:paraId="09456CB2" w14:textId="7635499B" w:rsidR="002F5293" w:rsidRPr="00A30A48" w:rsidRDefault="007D4DF6" w:rsidP="002F5293">
      <w:pPr>
        <w:spacing w:after="0" w:line="240" w:lineRule="auto"/>
        <w:jc w:val="both"/>
        <w:rPr>
          <w:rFonts w:ascii="Arial" w:eastAsia="Times New Roman" w:hAnsi="Arial" w:cs="Arial"/>
          <w:sz w:val="24"/>
          <w:szCs w:val="24"/>
        </w:rPr>
      </w:pPr>
      <w:r w:rsidRPr="00A30A48">
        <w:rPr>
          <w:rFonts w:ascii="Arial" w:eastAsia="Times New Roman" w:hAnsi="Arial" w:cs="Arial"/>
          <w:sz w:val="24"/>
          <w:szCs w:val="24"/>
        </w:rPr>
        <w:t xml:space="preserve">Předpokládaný celkový objem peněžních prostředků na realizaci </w:t>
      </w:r>
      <w:r w:rsidR="00E6791D" w:rsidRPr="00A30A48">
        <w:rPr>
          <w:rFonts w:ascii="Arial" w:eastAsia="Times New Roman" w:hAnsi="Arial" w:cs="Arial"/>
          <w:sz w:val="24"/>
          <w:szCs w:val="24"/>
        </w:rPr>
        <w:t>D</w:t>
      </w:r>
      <w:r w:rsidRPr="00A30A48">
        <w:rPr>
          <w:rFonts w:ascii="Arial" w:eastAsia="Times New Roman" w:hAnsi="Arial" w:cs="Arial"/>
          <w:sz w:val="24"/>
          <w:szCs w:val="24"/>
        </w:rPr>
        <w:t xml:space="preserve">otačního programu je </w:t>
      </w:r>
      <w:r w:rsidR="00E9726B" w:rsidRPr="00A30A48">
        <w:rPr>
          <w:rFonts w:ascii="Arial" w:eastAsia="Times New Roman" w:hAnsi="Arial" w:cs="Arial"/>
          <w:b/>
          <w:sz w:val="24"/>
          <w:szCs w:val="24"/>
        </w:rPr>
        <w:t>77</w:t>
      </w:r>
      <w:r w:rsidR="00A30A48" w:rsidRPr="00A30A48">
        <w:rPr>
          <w:rFonts w:ascii="Arial" w:eastAsia="Times New Roman" w:hAnsi="Arial" w:cs="Arial"/>
          <w:b/>
          <w:sz w:val="24"/>
          <w:szCs w:val="24"/>
        </w:rPr>
        <w:t>.</w:t>
      </w:r>
      <w:r w:rsidR="00E9726B" w:rsidRPr="00A30A48">
        <w:rPr>
          <w:rFonts w:ascii="Arial" w:eastAsia="Times New Roman" w:hAnsi="Arial" w:cs="Arial"/>
          <w:b/>
          <w:sz w:val="24"/>
          <w:szCs w:val="24"/>
        </w:rPr>
        <w:t>882</w:t>
      </w:r>
      <w:r w:rsidR="00A30A48" w:rsidRPr="00A30A48">
        <w:rPr>
          <w:rFonts w:ascii="Arial" w:eastAsia="Times New Roman" w:hAnsi="Arial" w:cs="Arial"/>
          <w:b/>
          <w:sz w:val="24"/>
          <w:szCs w:val="24"/>
        </w:rPr>
        <w:t>.</w:t>
      </w:r>
      <w:r w:rsidR="00E9726B" w:rsidRPr="00A30A48">
        <w:rPr>
          <w:rFonts w:ascii="Arial" w:eastAsia="Times New Roman" w:hAnsi="Arial" w:cs="Arial"/>
          <w:b/>
          <w:sz w:val="24"/>
          <w:szCs w:val="24"/>
        </w:rPr>
        <w:t xml:space="preserve">194 </w:t>
      </w:r>
      <w:r w:rsidRPr="00A30A48">
        <w:rPr>
          <w:rFonts w:ascii="Arial" w:eastAsia="Times New Roman" w:hAnsi="Arial" w:cs="Arial"/>
          <w:b/>
          <w:sz w:val="24"/>
          <w:szCs w:val="24"/>
        </w:rPr>
        <w:t>Kč</w:t>
      </w:r>
      <w:r w:rsidRPr="00A30A48">
        <w:rPr>
          <w:rFonts w:ascii="Arial" w:eastAsia="Times New Roman" w:hAnsi="Arial" w:cs="Arial"/>
          <w:sz w:val="24"/>
          <w:szCs w:val="24"/>
        </w:rPr>
        <w:t>, přičemž se jedná o prostředky EU ve výši 85%, tj</w:t>
      </w:r>
      <w:r w:rsidR="00E9726B" w:rsidRPr="00A30A48">
        <w:rPr>
          <w:rFonts w:ascii="Arial" w:eastAsia="Times New Roman" w:hAnsi="Arial" w:cs="Arial"/>
          <w:sz w:val="24"/>
          <w:szCs w:val="24"/>
        </w:rPr>
        <w:t xml:space="preserve">. 66 199 864,90 </w:t>
      </w:r>
      <w:r w:rsidRPr="00A30A48">
        <w:rPr>
          <w:rFonts w:ascii="Arial" w:eastAsia="Times New Roman" w:hAnsi="Arial" w:cs="Arial"/>
          <w:sz w:val="24"/>
          <w:szCs w:val="24"/>
        </w:rPr>
        <w:t>Kč, prostředky státního rozpočtu ČR ve výši 1</w:t>
      </w:r>
      <w:r w:rsidR="00E9726B" w:rsidRPr="00A30A48">
        <w:rPr>
          <w:rFonts w:ascii="Arial" w:eastAsia="Times New Roman" w:hAnsi="Arial" w:cs="Arial"/>
          <w:sz w:val="24"/>
          <w:szCs w:val="24"/>
        </w:rPr>
        <w:t>0</w:t>
      </w:r>
      <w:r w:rsidRPr="00A30A48">
        <w:rPr>
          <w:rFonts w:ascii="Arial" w:eastAsia="Times New Roman" w:hAnsi="Arial" w:cs="Arial"/>
          <w:sz w:val="24"/>
          <w:szCs w:val="24"/>
        </w:rPr>
        <w:t xml:space="preserve"> %, tj. </w:t>
      </w:r>
      <w:r w:rsidR="00A30A48" w:rsidRPr="00A30A48">
        <w:rPr>
          <w:rFonts w:ascii="Arial" w:eastAsia="Times New Roman" w:hAnsi="Arial" w:cs="Arial"/>
          <w:sz w:val="24"/>
          <w:szCs w:val="24"/>
        </w:rPr>
        <w:t>7.788.</w:t>
      </w:r>
      <w:r w:rsidR="00E9726B" w:rsidRPr="00A30A48">
        <w:rPr>
          <w:rFonts w:ascii="Arial" w:eastAsia="Times New Roman" w:hAnsi="Arial" w:cs="Arial"/>
          <w:sz w:val="24"/>
          <w:szCs w:val="24"/>
        </w:rPr>
        <w:t xml:space="preserve">219,40 </w:t>
      </w:r>
      <w:r w:rsidRPr="00A30A48">
        <w:rPr>
          <w:rFonts w:ascii="Arial" w:eastAsia="Times New Roman" w:hAnsi="Arial" w:cs="Arial"/>
          <w:sz w:val="24"/>
          <w:szCs w:val="24"/>
        </w:rPr>
        <w:t xml:space="preserve">Kč a prostředky z rozpočtu Plzeňského kraje ve výši 5 %, tj. </w:t>
      </w:r>
      <w:r w:rsidR="00E9726B" w:rsidRPr="00A30A48">
        <w:rPr>
          <w:rFonts w:ascii="Arial" w:eastAsia="Times New Roman" w:hAnsi="Arial" w:cs="Arial"/>
          <w:sz w:val="24"/>
          <w:szCs w:val="24"/>
        </w:rPr>
        <w:t>3</w:t>
      </w:r>
      <w:r w:rsidR="00A30A48" w:rsidRPr="00A30A48">
        <w:rPr>
          <w:rFonts w:ascii="Arial" w:eastAsia="Times New Roman" w:hAnsi="Arial" w:cs="Arial"/>
          <w:sz w:val="24"/>
          <w:szCs w:val="24"/>
        </w:rPr>
        <w:t>.</w:t>
      </w:r>
      <w:r w:rsidR="00E9726B" w:rsidRPr="00A30A48">
        <w:rPr>
          <w:rFonts w:ascii="Arial" w:eastAsia="Times New Roman" w:hAnsi="Arial" w:cs="Arial"/>
          <w:sz w:val="24"/>
          <w:szCs w:val="24"/>
        </w:rPr>
        <w:t>894</w:t>
      </w:r>
      <w:r w:rsidR="00A30A48" w:rsidRPr="00A30A48">
        <w:rPr>
          <w:rFonts w:ascii="Arial" w:eastAsia="Times New Roman" w:hAnsi="Arial" w:cs="Arial"/>
          <w:sz w:val="24"/>
          <w:szCs w:val="24"/>
        </w:rPr>
        <w:t>.</w:t>
      </w:r>
      <w:r w:rsidR="00E9726B" w:rsidRPr="00A30A48">
        <w:rPr>
          <w:rFonts w:ascii="Arial" w:eastAsia="Times New Roman" w:hAnsi="Arial" w:cs="Arial"/>
          <w:sz w:val="24"/>
          <w:szCs w:val="24"/>
        </w:rPr>
        <w:t xml:space="preserve">109,70 </w:t>
      </w:r>
      <w:r w:rsidRPr="00A30A48">
        <w:rPr>
          <w:rFonts w:ascii="Arial" w:eastAsia="Times New Roman" w:hAnsi="Arial" w:cs="Arial"/>
          <w:sz w:val="24"/>
          <w:szCs w:val="24"/>
        </w:rPr>
        <w:t xml:space="preserve">Kč. </w:t>
      </w:r>
    </w:p>
    <w:p w14:paraId="47679240" w14:textId="77777777" w:rsidR="002F5293" w:rsidRPr="001E10A1" w:rsidRDefault="002F5293" w:rsidP="002F5293">
      <w:pPr>
        <w:pStyle w:val="Odstavecseseznamem"/>
        <w:spacing w:after="0" w:line="240" w:lineRule="auto"/>
        <w:ind w:left="1080"/>
        <w:jc w:val="both"/>
        <w:rPr>
          <w:rFonts w:ascii="Arial" w:eastAsia="Times New Roman" w:hAnsi="Arial" w:cs="Arial"/>
          <w:b/>
          <w:sz w:val="24"/>
          <w:szCs w:val="24"/>
          <w:highlight w:val="yellow"/>
        </w:rPr>
      </w:pPr>
    </w:p>
    <w:p w14:paraId="6B6273D2" w14:textId="77777777" w:rsidR="002F5293" w:rsidRPr="001E10A1" w:rsidRDefault="002F5293" w:rsidP="002F5293">
      <w:pPr>
        <w:pStyle w:val="Odstavecseseznamem"/>
        <w:spacing w:after="0" w:line="240" w:lineRule="auto"/>
        <w:ind w:left="1080"/>
        <w:jc w:val="both"/>
        <w:rPr>
          <w:rFonts w:ascii="Arial" w:eastAsia="Times New Roman" w:hAnsi="Arial" w:cs="Arial"/>
          <w:b/>
          <w:sz w:val="24"/>
          <w:szCs w:val="24"/>
          <w:highlight w:val="yellow"/>
        </w:rPr>
      </w:pPr>
    </w:p>
    <w:p w14:paraId="4C424393" w14:textId="05076332" w:rsidR="007D4DF6" w:rsidRPr="00E6791D" w:rsidRDefault="007D4DF6" w:rsidP="00E6791D">
      <w:pPr>
        <w:pStyle w:val="Odstavecseseznamem"/>
        <w:numPr>
          <w:ilvl w:val="0"/>
          <w:numId w:val="2"/>
        </w:numPr>
        <w:spacing w:after="0" w:line="240" w:lineRule="auto"/>
        <w:ind w:left="426" w:hanging="371"/>
        <w:jc w:val="center"/>
        <w:rPr>
          <w:rFonts w:ascii="Arial" w:eastAsia="Times New Roman" w:hAnsi="Arial" w:cs="Arial"/>
          <w:b/>
          <w:bCs/>
          <w:sz w:val="24"/>
          <w:szCs w:val="24"/>
        </w:rPr>
      </w:pPr>
      <w:r w:rsidRPr="00E6791D">
        <w:rPr>
          <w:rFonts w:ascii="Arial" w:eastAsia="Times New Roman" w:hAnsi="Arial" w:cs="Arial"/>
          <w:b/>
          <w:bCs/>
          <w:sz w:val="24"/>
          <w:szCs w:val="24"/>
        </w:rPr>
        <w:t>Okruh způsobilých žadatelů</w:t>
      </w:r>
    </w:p>
    <w:p w14:paraId="07752113" w14:textId="554D70A9" w:rsidR="00DD36BB" w:rsidRDefault="00DD36BB" w:rsidP="00DD36BB">
      <w:pPr>
        <w:tabs>
          <w:tab w:val="left" w:pos="284"/>
        </w:tabs>
        <w:spacing w:after="0" w:line="240" w:lineRule="auto"/>
        <w:jc w:val="center"/>
        <w:rPr>
          <w:rFonts w:ascii="Arial" w:eastAsia="Times New Roman" w:hAnsi="Arial" w:cs="Arial"/>
          <w:b/>
          <w:bCs/>
          <w:sz w:val="24"/>
          <w:szCs w:val="24"/>
          <w:highlight w:val="yellow"/>
        </w:rPr>
      </w:pPr>
    </w:p>
    <w:p w14:paraId="17055043" w14:textId="2F8BB135" w:rsidR="00DD36BB" w:rsidRDefault="00DD36BB" w:rsidP="00DC3EED">
      <w:pPr>
        <w:numPr>
          <w:ilvl w:val="0"/>
          <w:numId w:val="5"/>
        </w:numPr>
        <w:spacing w:after="0" w:line="240" w:lineRule="auto"/>
        <w:ind w:left="426"/>
        <w:jc w:val="both"/>
        <w:rPr>
          <w:rFonts w:ascii="Arial" w:hAnsi="Arial" w:cs="Arial"/>
          <w:sz w:val="24"/>
          <w:szCs w:val="24"/>
        </w:rPr>
      </w:pPr>
      <w:r w:rsidRPr="00DD36BB">
        <w:rPr>
          <w:rFonts w:ascii="Arial" w:hAnsi="Arial" w:cs="Arial"/>
          <w:sz w:val="24"/>
          <w:szCs w:val="24"/>
        </w:rPr>
        <w:t xml:space="preserve">Žadatelem </w:t>
      </w:r>
      <w:r>
        <w:rPr>
          <w:rFonts w:ascii="Arial" w:hAnsi="Arial" w:cs="Arial"/>
          <w:sz w:val="24"/>
          <w:szCs w:val="24"/>
        </w:rPr>
        <w:t>o dotaci</w:t>
      </w:r>
      <w:r w:rsidRPr="00DD36BB">
        <w:rPr>
          <w:rFonts w:ascii="Arial" w:hAnsi="Arial" w:cs="Arial"/>
          <w:sz w:val="24"/>
          <w:szCs w:val="24"/>
        </w:rPr>
        <w:t xml:space="preserve"> může být pouze subjekt, který má oprávnění k poskytování sociálních služeb (rozhodnutí o registraci) dle zákona č. 108/2006 Sb., o sociálních službách, ve znění pozdějších předpisů, uvedených v</w:t>
      </w:r>
      <w:r w:rsidR="00A30A48">
        <w:rPr>
          <w:rFonts w:ascii="Arial" w:hAnsi="Arial" w:cs="Arial"/>
          <w:sz w:val="24"/>
          <w:szCs w:val="24"/>
        </w:rPr>
        <w:t> </w:t>
      </w:r>
      <w:r w:rsidRPr="00DD36BB">
        <w:rPr>
          <w:rFonts w:ascii="Arial" w:hAnsi="Arial" w:cs="Arial"/>
          <w:sz w:val="24"/>
          <w:szCs w:val="24"/>
        </w:rPr>
        <w:t>čl</w:t>
      </w:r>
      <w:r w:rsidR="00A30A48">
        <w:rPr>
          <w:rFonts w:ascii="Arial" w:hAnsi="Arial" w:cs="Arial"/>
          <w:sz w:val="24"/>
          <w:szCs w:val="24"/>
        </w:rPr>
        <w:t>.</w:t>
      </w:r>
      <w:r w:rsidRPr="00DD36BB">
        <w:rPr>
          <w:rFonts w:ascii="Arial" w:hAnsi="Arial" w:cs="Arial"/>
          <w:sz w:val="24"/>
          <w:szCs w:val="24"/>
        </w:rPr>
        <w:t xml:space="preserve"> II odst. </w:t>
      </w:r>
      <w:r>
        <w:rPr>
          <w:rFonts w:ascii="Arial" w:hAnsi="Arial" w:cs="Arial"/>
          <w:sz w:val="24"/>
          <w:szCs w:val="24"/>
        </w:rPr>
        <w:t>3</w:t>
      </w:r>
      <w:r w:rsidRPr="00DD36BB">
        <w:rPr>
          <w:rFonts w:ascii="Arial" w:hAnsi="Arial" w:cs="Arial"/>
          <w:sz w:val="24"/>
          <w:szCs w:val="24"/>
        </w:rPr>
        <w:t xml:space="preserve"> těchto </w:t>
      </w:r>
      <w:r w:rsidR="00CD5753">
        <w:rPr>
          <w:rFonts w:ascii="Arial" w:hAnsi="Arial" w:cs="Arial"/>
          <w:sz w:val="24"/>
          <w:szCs w:val="24"/>
        </w:rPr>
        <w:t>P</w:t>
      </w:r>
      <w:r w:rsidRPr="00DD36BB">
        <w:rPr>
          <w:rFonts w:ascii="Arial" w:hAnsi="Arial" w:cs="Arial"/>
          <w:sz w:val="24"/>
          <w:szCs w:val="24"/>
        </w:rPr>
        <w:t>ravidel a poskytuje službu cílovým sku</w:t>
      </w:r>
      <w:r>
        <w:rPr>
          <w:rFonts w:ascii="Arial" w:hAnsi="Arial" w:cs="Arial"/>
          <w:sz w:val="24"/>
          <w:szCs w:val="24"/>
        </w:rPr>
        <w:t>pinám uvedeným v čl. II. odst. 5</w:t>
      </w:r>
      <w:r w:rsidRPr="00DD36BB">
        <w:rPr>
          <w:rFonts w:ascii="Arial" w:hAnsi="Arial" w:cs="Arial"/>
          <w:sz w:val="24"/>
          <w:szCs w:val="24"/>
        </w:rPr>
        <w:t xml:space="preserve"> těchto </w:t>
      </w:r>
      <w:r w:rsidR="00CD5753">
        <w:rPr>
          <w:rFonts w:ascii="Arial" w:hAnsi="Arial" w:cs="Arial"/>
          <w:sz w:val="24"/>
          <w:szCs w:val="24"/>
        </w:rPr>
        <w:t>P</w:t>
      </w:r>
      <w:r w:rsidRPr="00DD36BB">
        <w:rPr>
          <w:rFonts w:ascii="Arial" w:hAnsi="Arial" w:cs="Arial"/>
          <w:sz w:val="24"/>
          <w:szCs w:val="24"/>
        </w:rPr>
        <w:t>ravidel.</w:t>
      </w:r>
    </w:p>
    <w:p w14:paraId="0184B4BE" w14:textId="665126B4" w:rsidR="00381B6B" w:rsidRDefault="00381B6B" w:rsidP="00381B6B">
      <w:pPr>
        <w:spacing w:after="0" w:line="240" w:lineRule="auto"/>
        <w:ind w:left="426"/>
        <w:jc w:val="both"/>
        <w:rPr>
          <w:rFonts w:ascii="Arial" w:hAnsi="Arial" w:cs="Arial"/>
          <w:sz w:val="24"/>
          <w:szCs w:val="24"/>
        </w:rPr>
      </w:pPr>
    </w:p>
    <w:p w14:paraId="5B9C67E3" w14:textId="77777777" w:rsidR="0029569A" w:rsidRPr="00DD36BB" w:rsidRDefault="0029569A" w:rsidP="00381B6B">
      <w:pPr>
        <w:spacing w:after="0" w:line="240" w:lineRule="auto"/>
        <w:ind w:left="426"/>
        <w:jc w:val="both"/>
        <w:rPr>
          <w:rFonts w:ascii="Arial" w:hAnsi="Arial" w:cs="Arial"/>
          <w:sz w:val="24"/>
          <w:szCs w:val="24"/>
        </w:rPr>
      </w:pPr>
    </w:p>
    <w:p w14:paraId="64526DAE" w14:textId="77777777" w:rsidR="00CD5753" w:rsidRDefault="00DD36BB" w:rsidP="00DC3EED">
      <w:pPr>
        <w:numPr>
          <w:ilvl w:val="0"/>
          <w:numId w:val="5"/>
        </w:numPr>
        <w:spacing w:after="0" w:line="240" w:lineRule="auto"/>
        <w:ind w:left="426"/>
        <w:jc w:val="both"/>
        <w:rPr>
          <w:rFonts w:ascii="Arial" w:hAnsi="Arial" w:cs="Arial"/>
          <w:sz w:val="24"/>
          <w:szCs w:val="24"/>
        </w:rPr>
      </w:pPr>
      <w:r w:rsidRPr="00DD36BB">
        <w:rPr>
          <w:rFonts w:ascii="Arial" w:hAnsi="Arial" w:cs="Arial"/>
          <w:sz w:val="24"/>
          <w:szCs w:val="24"/>
        </w:rPr>
        <w:t>Žadatelem nemůže být subjekt</w:t>
      </w:r>
    </w:p>
    <w:p w14:paraId="01FD997F" w14:textId="7DA83107" w:rsidR="00DD36BB" w:rsidRPr="0029569A" w:rsidRDefault="00DD36BB" w:rsidP="00847066">
      <w:pPr>
        <w:numPr>
          <w:ilvl w:val="0"/>
          <w:numId w:val="20"/>
        </w:numPr>
        <w:spacing w:after="0" w:line="240" w:lineRule="auto"/>
        <w:jc w:val="both"/>
        <w:rPr>
          <w:rFonts w:ascii="Arial" w:hAnsi="Arial" w:cs="Arial"/>
          <w:sz w:val="24"/>
          <w:szCs w:val="24"/>
        </w:rPr>
      </w:pPr>
      <w:r w:rsidRPr="0029569A">
        <w:rPr>
          <w:rFonts w:ascii="Arial" w:hAnsi="Arial" w:cs="Arial"/>
          <w:sz w:val="24"/>
          <w:szCs w:val="24"/>
        </w:rPr>
        <w:t xml:space="preserve">který má závazky po lhůtě </w:t>
      </w:r>
      <w:r w:rsidR="00E7105B">
        <w:rPr>
          <w:rFonts w:ascii="Arial" w:hAnsi="Arial" w:cs="Arial"/>
          <w:sz w:val="24"/>
          <w:szCs w:val="24"/>
        </w:rPr>
        <w:t>splatnosti</w:t>
      </w:r>
      <w:r w:rsidR="00CD5753" w:rsidRPr="0029569A">
        <w:rPr>
          <w:rFonts w:ascii="Arial" w:hAnsi="Arial" w:cs="Arial"/>
          <w:sz w:val="24"/>
          <w:szCs w:val="24"/>
        </w:rPr>
        <w:t xml:space="preserve"> vůči orgánům státní správy, samosprávy a</w:t>
      </w:r>
      <w:r w:rsidR="00E9726B" w:rsidRPr="0029569A">
        <w:rPr>
          <w:rFonts w:ascii="Arial" w:hAnsi="Arial" w:cs="Arial"/>
          <w:sz w:val="24"/>
          <w:szCs w:val="24"/>
        </w:rPr>
        <w:t> </w:t>
      </w:r>
      <w:r w:rsidR="00CD5753" w:rsidRPr="0029569A">
        <w:rPr>
          <w:rFonts w:ascii="Arial" w:hAnsi="Arial" w:cs="Arial"/>
          <w:sz w:val="24"/>
          <w:szCs w:val="24"/>
        </w:rPr>
        <w:t>zdravotním pojišťovnám (zejména daňové nedoplatky a</w:t>
      </w:r>
      <w:r w:rsidR="00E9726B" w:rsidRPr="0029569A">
        <w:rPr>
          <w:rFonts w:ascii="Arial" w:hAnsi="Arial" w:cs="Arial"/>
          <w:sz w:val="24"/>
          <w:szCs w:val="24"/>
        </w:rPr>
        <w:t> </w:t>
      </w:r>
      <w:r w:rsidR="00CD5753" w:rsidRPr="0029569A">
        <w:rPr>
          <w:rFonts w:ascii="Arial" w:hAnsi="Arial" w:cs="Arial"/>
          <w:sz w:val="24"/>
          <w:szCs w:val="24"/>
        </w:rPr>
        <w:t>penále, nedoplatky na pojistném a na penále na veřejné zdravotní pojištění, na pojistném a na penále na sociální zabezpečení a příspěvku na státní politiku zaměstnanosti, odvody za porušení rozpočtové kázně atd.), či další nevypořádané finanční závazky z jiných projektů financovaných z evropských strukturálních a investičních fondů vůči orgánům, které prostředky z těchto fondů poskytují</w:t>
      </w:r>
      <w:r w:rsidR="00E9726B" w:rsidRPr="0029569A">
        <w:rPr>
          <w:rFonts w:ascii="Arial" w:hAnsi="Arial" w:cs="Arial"/>
          <w:sz w:val="24"/>
          <w:szCs w:val="24"/>
        </w:rPr>
        <w:t>;</w:t>
      </w:r>
    </w:p>
    <w:p w14:paraId="50CDE2CE" w14:textId="6917FFC1" w:rsidR="00CD5753" w:rsidRPr="00D2409C" w:rsidRDefault="00D2409C" w:rsidP="00CD5753">
      <w:pPr>
        <w:numPr>
          <w:ilvl w:val="0"/>
          <w:numId w:val="20"/>
        </w:numPr>
        <w:spacing w:after="0" w:line="240" w:lineRule="auto"/>
        <w:jc w:val="both"/>
        <w:rPr>
          <w:rFonts w:ascii="Arial" w:hAnsi="Arial" w:cs="Arial"/>
          <w:sz w:val="24"/>
          <w:szCs w:val="24"/>
        </w:rPr>
      </w:pPr>
      <w:r w:rsidRPr="00D2409C">
        <w:rPr>
          <w:rFonts w:ascii="Arial" w:hAnsi="Arial" w:cs="Arial"/>
          <w:sz w:val="24"/>
          <w:szCs w:val="24"/>
        </w:rPr>
        <w:t xml:space="preserve">který </w:t>
      </w:r>
      <w:r w:rsidR="00CD5753" w:rsidRPr="00D2409C">
        <w:rPr>
          <w:rFonts w:ascii="Arial" w:hAnsi="Arial" w:cs="Arial"/>
          <w:sz w:val="24"/>
          <w:szCs w:val="24"/>
        </w:rPr>
        <w:t>je</w:t>
      </w:r>
      <w:r w:rsidR="00DD36BB" w:rsidRPr="00D2409C">
        <w:rPr>
          <w:rFonts w:ascii="Arial" w:hAnsi="Arial" w:cs="Arial"/>
          <w:sz w:val="24"/>
          <w:szCs w:val="24"/>
        </w:rPr>
        <w:t xml:space="preserve"> v</w:t>
      </w:r>
      <w:r w:rsidR="00CD5753" w:rsidRPr="00D2409C">
        <w:rPr>
          <w:rFonts w:ascii="Arial" w:hAnsi="Arial" w:cs="Arial"/>
          <w:sz w:val="24"/>
          <w:szCs w:val="24"/>
        </w:rPr>
        <w:t> </w:t>
      </w:r>
      <w:r w:rsidR="00DD36BB" w:rsidRPr="00D2409C">
        <w:rPr>
          <w:rFonts w:ascii="Arial" w:hAnsi="Arial" w:cs="Arial"/>
          <w:sz w:val="24"/>
          <w:szCs w:val="24"/>
        </w:rPr>
        <w:t>likvidaci</w:t>
      </w:r>
      <w:r w:rsidR="00CD5753" w:rsidRPr="00D2409C">
        <w:rPr>
          <w:rFonts w:ascii="Arial" w:hAnsi="Arial" w:cs="Arial"/>
          <w:sz w:val="24"/>
          <w:szCs w:val="24"/>
        </w:rPr>
        <w:t xml:space="preserve"> ve smyslu zákona č. 89/2012 Sb., občanský zákoník, ve znění pozdějších předpisů</w:t>
      </w:r>
      <w:r w:rsidR="00E9726B">
        <w:rPr>
          <w:rFonts w:ascii="Arial" w:hAnsi="Arial" w:cs="Arial"/>
          <w:sz w:val="24"/>
          <w:szCs w:val="24"/>
        </w:rPr>
        <w:t>;</w:t>
      </w:r>
    </w:p>
    <w:p w14:paraId="78F66058" w14:textId="5D885641" w:rsidR="00DD36BB" w:rsidRPr="00D2409C" w:rsidRDefault="00D2409C" w:rsidP="00CD5753">
      <w:pPr>
        <w:numPr>
          <w:ilvl w:val="0"/>
          <w:numId w:val="20"/>
        </w:numPr>
        <w:spacing w:after="0" w:line="240" w:lineRule="auto"/>
        <w:jc w:val="both"/>
        <w:rPr>
          <w:rFonts w:ascii="Arial" w:hAnsi="Arial" w:cs="Arial"/>
          <w:sz w:val="24"/>
          <w:szCs w:val="24"/>
        </w:rPr>
      </w:pPr>
      <w:r w:rsidRPr="00D2409C">
        <w:rPr>
          <w:rFonts w:ascii="Arial" w:hAnsi="Arial" w:cs="Arial"/>
          <w:sz w:val="24"/>
          <w:szCs w:val="24"/>
        </w:rPr>
        <w:t xml:space="preserve">který </w:t>
      </w:r>
      <w:r w:rsidR="00CD5753" w:rsidRPr="00D2409C">
        <w:rPr>
          <w:rFonts w:ascii="Arial" w:hAnsi="Arial" w:cs="Arial"/>
          <w:sz w:val="24"/>
          <w:szCs w:val="24"/>
        </w:rPr>
        <w:t>je</w:t>
      </w:r>
      <w:r w:rsidR="00DD36BB" w:rsidRPr="00D2409C">
        <w:rPr>
          <w:rFonts w:ascii="Arial" w:hAnsi="Arial" w:cs="Arial"/>
          <w:sz w:val="24"/>
          <w:szCs w:val="24"/>
        </w:rPr>
        <w:t xml:space="preserve"> v úpadku, hrozícím úpadku či je proti </w:t>
      </w:r>
      <w:r w:rsidR="00CD5753" w:rsidRPr="00D2409C">
        <w:rPr>
          <w:rFonts w:ascii="Arial" w:hAnsi="Arial" w:cs="Arial"/>
          <w:sz w:val="24"/>
          <w:szCs w:val="24"/>
        </w:rPr>
        <w:t>němu</w:t>
      </w:r>
      <w:r w:rsidR="00DD36BB" w:rsidRPr="00D2409C">
        <w:rPr>
          <w:rFonts w:ascii="Arial" w:hAnsi="Arial" w:cs="Arial"/>
          <w:sz w:val="24"/>
          <w:szCs w:val="24"/>
        </w:rPr>
        <w:t xml:space="preserve"> vedeno insolvenční řízení ve smyslu zákona č. 182/2006 Sb., o úpadku a způsobech jeho řešení (insolvenční zákon)</w:t>
      </w:r>
      <w:r w:rsidR="00AD100B">
        <w:rPr>
          <w:rFonts w:ascii="Arial" w:hAnsi="Arial" w:cs="Arial"/>
          <w:sz w:val="24"/>
          <w:szCs w:val="24"/>
        </w:rPr>
        <w:t>, ve znění pozdějších předpisů</w:t>
      </w:r>
      <w:r w:rsidR="00DD36BB" w:rsidRPr="00D2409C">
        <w:rPr>
          <w:rFonts w:ascii="Arial" w:hAnsi="Arial" w:cs="Arial"/>
          <w:sz w:val="24"/>
          <w:szCs w:val="24"/>
        </w:rPr>
        <w:t>;</w:t>
      </w:r>
    </w:p>
    <w:p w14:paraId="417068F8" w14:textId="2FAE9678" w:rsidR="00D2409C" w:rsidRPr="00D2409C" w:rsidRDefault="00D2409C" w:rsidP="00D2409C">
      <w:pPr>
        <w:numPr>
          <w:ilvl w:val="0"/>
          <w:numId w:val="20"/>
        </w:numPr>
        <w:spacing w:after="0" w:line="240" w:lineRule="auto"/>
        <w:jc w:val="both"/>
        <w:rPr>
          <w:rFonts w:ascii="Arial" w:hAnsi="Arial" w:cs="Arial"/>
          <w:sz w:val="24"/>
          <w:szCs w:val="24"/>
        </w:rPr>
      </w:pPr>
      <w:r w:rsidRPr="00D2409C">
        <w:rPr>
          <w:rFonts w:ascii="Arial" w:hAnsi="Arial" w:cs="Arial"/>
          <w:sz w:val="24"/>
          <w:szCs w:val="24"/>
        </w:rPr>
        <w:t>proti němuž je veden výkon rozhodnutí dle zákona č. 99/1963 Sb., občanskéh</w:t>
      </w:r>
      <w:r w:rsidR="00847066">
        <w:rPr>
          <w:rFonts w:ascii="Arial" w:hAnsi="Arial" w:cs="Arial"/>
          <w:sz w:val="24"/>
          <w:szCs w:val="24"/>
        </w:rPr>
        <w:t>o soudního řádu,</w:t>
      </w:r>
      <w:r w:rsidR="00AD100B">
        <w:rPr>
          <w:rFonts w:ascii="Arial" w:hAnsi="Arial" w:cs="Arial"/>
          <w:sz w:val="24"/>
          <w:szCs w:val="24"/>
        </w:rPr>
        <w:t xml:space="preserve"> ve znění pozdějších předpisů,</w:t>
      </w:r>
      <w:r w:rsidR="00847066">
        <w:rPr>
          <w:rFonts w:ascii="Arial" w:hAnsi="Arial" w:cs="Arial"/>
          <w:sz w:val="24"/>
          <w:szCs w:val="24"/>
        </w:rPr>
        <w:t xml:space="preserve"> ani proti němuž je</w:t>
      </w:r>
      <w:r w:rsidRPr="00D2409C">
        <w:rPr>
          <w:rFonts w:ascii="Arial" w:hAnsi="Arial" w:cs="Arial"/>
          <w:sz w:val="24"/>
          <w:szCs w:val="24"/>
        </w:rPr>
        <w:t xml:space="preserve"> vedeno exekuční řízení dle zákona č.</w:t>
      </w:r>
      <w:r w:rsidR="00E9726B">
        <w:rPr>
          <w:rFonts w:ascii="Arial" w:hAnsi="Arial" w:cs="Arial"/>
          <w:sz w:val="24"/>
          <w:szCs w:val="24"/>
        </w:rPr>
        <w:t> </w:t>
      </w:r>
      <w:r w:rsidRPr="00D2409C">
        <w:rPr>
          <w:rFonts w:ascii="Arial" w:hAnsi="Arial" w:cs="Arial"/>
          <w:sz w:val="24"/>
          <w:szCs w:val="24"/>
        </w:rPr>
        <w:t xml:space="preserve">120/2001 Sb., </w:t>
      </w:r>
      <w:r w:rsidR="00AD100B">
        <w:rPr>
          <w:rFonts w:ascii="Arial" w:hAnsi="Arial" w:cs="Arial"/>
          <w:sz w:val="24"/>
          <w:szCs w:val="24"/>
        </w:rPr>
        <w:t>o soudních exekutorech a exekuční činnosti (exekuční řád) a o změně některých zákonů, ve znění pozdějších předpisů</w:t>
      </w:r>
      <w:r w:rsidR="00E9726B">
        <w:rPr>
          <w:rFonts w:ascii="Arial" w:hAnsi="Arial" w:cs="Arial"/>
          <w:sz w:val="24"/>
          <w:szCs w:val="24"/>
        </w:rPr>
        <w:t>;</w:t>
      </w:r>
    </w:p>
    <w:p w14:paraId="276D996B" w14:textId="354FB553" w:rsidR="00DD36BB" w:rsidRPr="00D2409C" w:rsidRDefault="00D2409C" w:rsidP="00CD5753">
      <w:pPr>
        <w:numPr>
          <w:ilvl w:val="0"/>
          <w:numId w:val="20"/>
        </w:numPr>
        <w:spacing w:after="0" w:line="240" w:lineRule="auto"/>
        <w:jc w:val="both"/>
        <w:rPr>
          <w:rFonts w:ascii="Arial" w:hAnsi="Arial" w:cs="Arial"/>
          <w:sz w:val="24"/>
          <w:szCs w:val="24"/>
        </w:rPr>
      </w:pPr>
      <w:r w:rsidRPr="00D2409C">
        <w:rPr>
          <w:rFonts w:ascii="Arial" w:hAnsi="Arial" w:cs="Arial"/>
          <w:sz w:val="24"/>
          <w:szCs w:val="24"/>
        </w:rPr>
        <w:t>kterému</w:t>
      </w:r>
      <w:r w:rsidR="00DD36BB" w:rsidRPr="00D2409C">
        <w:rPr>
          <w:rFonts w:ascii="Arial" w:hAnsi="Arial" w:cs="Arial"/>
          <w:sz w:val="24"/>
          <w:szCs w:val="24"/>
        </w:rPr>
        <w:t xml:space="preserve"> byla v posledních 3 letech pravomocně uložena pokuta za umožnění výkonu nelegální práce podle § 5 písm. e) bod 3 zákona č. 435/2004 Sb., o</w:t>
      </w:r>
      <w:r w:rsidR="00E9726B">
        <w:rPr>
          <w:rFonts w:ascii="Arial" w:hAnsi="Arial" w:cs="Arial"/>
          <w:sz w:val="24"/>
          <w:szCs w:val="24"/>
        </w:rPr>
        <w:t> </w:t>
      </w:r>
      <w:r w:rsidR="00DD36BB" w:rsidRPr="00D2409C">
        <w:rPr>
          <w:rFonts w:ascii="Arial" w:hAnsi="Arial" w:cs="Arial"/>
          <w:sz w:val="24"/>
          <w:szCs w:val="24"/>
        </w:rPr>
        <w:t>zaměstnanosti, ve znění pozdějších předpisů</w:t>
      </w:r>
      <w:r w:rsidR="00E9726B">
        <w:rPr>
          <w:rFonts w:ascii="Arial" w:hAnsi="Arial" w:cs="Arial"/>
          <w:sz w:val="24"/>
          <w:szCs w:val="24"/>
        </w:rPr>
        <w:t>;</w:t>
      </w:r>
    </w:p>
    <w:p w14:paraId="6DF8E6FB" w14:textId="4B735AB3" w:rsidR="00D2409C" w:rsidRPr="00D2409C" w:rsidRDefault="00D2409C" w:rsidP="00CD5753">
      <w:pPr>
        <w:numPr>
          <w:ilvl w:val="0"/>
          <w:numId w:val="20"/>
        </w:numPr>
        <w:spacing w:after="0" w:line="240" w:lineRule="auto"/>
        <w:jc w:val="both"/>
        <w:rPr>
          <w:rFonts w:ascii="Arial" w:hAnsi="Arial" w:cs="Arial"/>
          <w:sz w:val="24"/>
          <w:szCs w:val="24"/>
        </w:rPr>
      </w:pPr>
      <w:r w:rsidRPr="00D2409C">
        <w:rPr>
          <w:rFonts w:ascii="Arial" w:hAnsi="Arial" w:cs="Arial"/>
          <w:sz w:val="24"/>
          <w:szCs w:val="24"/>
        </w:rPr>
        <w:t>na kterého byl vydán inkasní příkaz po předcházejícím rozhodnutí Evropské komise prohlašujícím, že poskytnutá podpora je protiprávní a neslučitelná se společným trhem</w:t>
      </w:r>
      <w:r w:rsidR="00E9726B">
        <w:rPr>
          <w:rFonts w:ascii="Arial" w:hAnsi="Arial" w:cs="Arial"/>
          <w:sz w:val="24"/>
          <w:szCs w:val="24"/>
        </w:rPr>
        <w:t>;</w:t>
      </w:r>
    </w:p>
    <w:p w14:paraId="32A35BB0" w14:textId="77777777" w:rsidR="00DD36BB" w:rsidRPr="00DD36BB" w:rsidRDefault="00DD36BB" w:rsidP="00DD36BB">
      <w:pPr>
        <w:rPr>
          <w:rFonts w:ascii="Arial" w:hAnsi="Arial" w:cs="Arial"/>
          <w:sz w:val="24"/>
          <w:szCs w:val="24"/>
        </w:rPr>
      </w:pPr>
    </w:p>
    <w:p w14:paraId="16E7E5A1" w14:textId="4DEC128F" w:rsidR="00DD36BB" w:rsidRPr="00DD36BB" w:rsidRDefault="00DD36BB" w:rsidP="00DD36BB">
      <w:pPr>
        <w:tabs>
          <w:tab w:val="left" w:pos="284"/>
        </w:tabs>
        <w:spacing w:after="0" w:line="240" w:lineRule="auto"/>
        <w:jc w:val="both"/>
        <w:rPr>
          <w:rFonts w:ascii="Arial" w:eastAsia="Times New Roman" w:hAnsi="Arial" w:cs="Arial"/>
          <w:b/>
          <w:bCs/>
          <w:sz w:val="24"/>
          <w:szCs w:val="24"/>
          <w:highlight w:val="yellow"/>
        </w:rPr>
      </w:pPr>
      <w:r w:rsidRPr="00DD36BB">
        <w:rPr>
          <w:rFonts w:ascii="Arial" w:hAnsi="Arial" w:cs="Arial"/>
          <w:sz w:val="24"/>
          <w:szCs w:val="24"/>
        </w:rPr>
        <w:t xml:space="preserve">Podmínky oprávněnosti žadatele jsou posuzovány během hodnocení a výběru </w:t>
      </w:r>
      <w:r w:rsidR="00381B6B">
        <w:rPr>
          <w:rFonts w:ascii="Arial" w:hAnsi="Arial" w:cs="Arial"/>
          <w:sz w:val="24"/>
          <w:szCs w:val="24"/>
        </w:rPr>
        <w:t xml:space="preserve">žádostí </w:t>
      </w:r>
      <w:r w:rsidRPr="00DD36BB">
        <w:rPr>
          <w:rFonts w:ascii="Arial" w:hAnsi="Arial" w:cs="Arial"/>
          <w:sz w:val="24"/>
          <w:szCs w:val="24"/>
        </w:rPr>
        <w:t xml:space="preserve">a musí být splněny k datu podání žádosti o </w:t>
      </w:r>
      <w:r w:rsidR="00381B6B">
        <w:rPr>
          <w:rFonts w:ascii="Arial" w:hAnsi="Arial" w:cs="Arial"/>
          <w:sz w:val="24"/>
          <w:szCs w:val="24"/>
        </w:rPr>
        <w:t>dotaci</w:t>
      </w:r>
      <w:r w:rsidRPr="00DD36BB">
        <w:rPr>
          <w:rFonts w:ascii="Arial" w:hAnsi="Arial" w:cs="Arial"/>
          <w:sz w:val="24"/>
          <w:szCs w:val="24"/>
        </w:rPr>
        <w:t>. K otázce, zda splňují body v</w:t>
      </w:r>
      <w:r w:rsidR="00E9726B">
        <w:rPr>
          <w:rFonts w:ascii="Arial" w:hAnsi="Arial" w:cs="Arial"/>
          <w:sz w:val="24"/>
          <w:szCs w:val="24"/>
        </w:rPr>
        <w:t> </w:t>
      </w:r>
      <w:r w:rsidRPr="00DD36BB">
        <w:rPr>
          <w:rFonts w:ascii="Arial" w:hAnsi="Arial" w:cs="Arial"/>
          <w:sz w:val="24"/>
          <w:szCs w:val="24"/>
        </w:rPr>
        <w:t>předchozím odstavci, se žadatelé vyjadřují v rámci čestného prohlášení</w:t>
      </w:r>
      <w:r w:rsidR="00D2409C">
        <w:rPr>
          <w:rFonts w:ascii="Arial" w:hAnsi="Arial" w:cs="Arial"/>
          <w:sz w:val="24"/>
          <w:szCs w:val="24"/>
        </w:rPr>
        <w:t xml:space="preserve">, které je přílohou </w:t>
      </w:r>
      <w:r w:rsidRPr="00DD36BB">
        <w:rPr>
          <w:rFonts w:ascii="Arial" w:hAnsi="Arial" w:cs="Arial"/>
          <w:sz w:val="24"/>
          <w:szCs w:val="24"/>
        </w:rPr>
        <w:t>žádosti o</w:t>
      </w:r>
      <w:r w:rsidR="00D2409C">
        <w:rPr>
          <w:rFonts w:ascii="Arial" w:hAnsi="Arial" w:cs="Arial"/>
          <w:sz w:val="24"/>
          <w:szCs w:val="24"/>
        </w:rPr>
        <w:t xml:space="preserve"> poskytnutí neinvestiční</w:t>
      </w:r>
      <w:r w:rsidRPr="00DD36BB">
        <w:rPr>
          <w:rFonts w:ascii="Arial" w:hAnsi="Arial" w:cs="Arial"/>
          <w:sz w:val="24"/>
          <w:szCs w:val="24"/>
        </w:rPr>
        <w:t xml:space="preserve"> dotac</w:t>
      </w:r>
      <w:r w:rsidR="00D2409C">
        <w:rPr>
          <w:rFonts w:ascii="Arial" w:hAnsi="Arial" w:cs="Arial"/>
          <w:sz w:val="24"/>
          <w:szCs w:val="24"/>
        </w:rPr>
        <w:t>e</w:t>
      </w:r>
      <w:r w:rsidRPr="00DD36BB">
        <w:rPr>
          <w:rFonts w:ascii="Arial" w:hAnsi="Arial" w:cs="Arial"/>
          <w:sz w:val="24"/>
          <w:szCs w:val="24"/>
        </w:rPr>
        <w:t>.</w:t>
      </w:r>
    </w:p>
    <w:p w14:paraId="7E3B5908" w14:textId="45D380EA" w:rsidR="00DD36BB" w:rsidRDefault="00DD36BB" w:rsidP="00DD36BB">
      <w:pPr>
        <w:tabs>
          <w:tab w:val="left" w:pos="284"/>
        </w:tabs>
        <w:spacing w:after="0" w:line="240" w:lineRule="auto"/>
        <w:jc w:val="center"/>
        <w:rPr>
          <w:rFonts w:ascii="Arial" w:eastAsia="Times New Roman" w:hAnsi="Arial" w:cs="Arial"/>
          <w:b/>
          <w:bCs/>
          <w:sz w:val="24"/>
          <w:szCs w:val="24"/>
          <w:highlight w:val="yellow"/>
        </w:rPr>
      </w:pPr>
    </w:p>
    <w:p w14:paraId="5E057855" w14:textId="77777777" w:rsidR="00DD36BB" w:rsidRPr="00373CBD" w:rsidRDefault="00DD36BB" w:rsidP="00DD36BB">
      <w:pPr>
        <w:tabs>
          <w:tab w:val="left" w:pos="284"/>
        </w:tabs>
        <w:spacing w:after="0" w:line="240" w:lineRule="auto"/>
        <w:jc w:val="center"/>
        <w:rPr>
          <w:rFonts w:ascii="Arial" w:eastAsia="Times New Roman" w:hAnsi="Arial" w:cs="Arial"/>
          <w:b/>
          <w:bCs/>
          <w:sz w:val="24"/>
          <w:szCs w:val="24"/>
        </w:rPr>
      </w:pPr>
    </w:p>
    <w:p w14:paraId="346E1E65" w14:textId="08BD1EA5" w:rsidR="00381B6B" w:rsidRPr="00373CBD" w:rsidRDefault="00381B6B"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373CBD">
        <w:rPr>
          <w:rFonts w:ascii="Arial" w:eastAsia="Times New Roman" w:hAnsi="Arial" w:cs="Arial"/>
          <w:b/>
          <w:bCs/>
          <w:sz w:val="24"/>
          <w:szCs w:val="24"/>
        </w:rPr>
        <w:t xml:space="preserve">Žádost o poskytnutí </w:t>
      </w:r>
      <w:r w:rsidR="00A50AA5" w:rsidRPr="00373CBD">
        <w:rPr>
          <w:rFonts w:ascii="Arial" w:eastAsia="Times New Roman" w:hAnsi="Arial" w:cs="Arial"/>
          <w:b/>
          <w:bCs/>
          <w:sz w:val="24"/>
          <w:szCs w:val="24"/>
        </w:rPr>
        <w:t xml:space="preserve">neinvestiční </w:t>
      </w:r>
      <w:r w:rsidRPr="00373CBD">
        <w:rPr>
          <w:rFonts w:ascii="Arial" w:eastAsia="Times New Roman" w:hAnsi="Arial" w:cs="Arial"/>
          <w:b/>
          <w:bCs/>
          <w:sz w:val="24"/>
          <w:szCs w:val="24"/>
        </w:rPr>
        <w:t>dotace</w:t>
      </w:r>
    </w:p>
    <w:p w14:paraId="1AD3424C" w14:textId="49A29E63" w:rsidR="00381B6B" w:rsidRDefault="00381B6B" w:rsidP="00381B6B">
      <w:pPr>
        <w:tabs>
          <w:tab w:val="left" w:pos="284"/>
        </w:tabs>
        <w:spacing w:after="0" w:line="240" w:lineRule="auto"/>
        <w:jc w:val="both"/>
        <w:rPr>
          <w:rFonts w:ascii="Arial" w:eastAsia="Times New Roman" w:hAnsi="Arial" w:cs="Arial"/>
          <w:b/>
          <w:bCs/>
          <w:sz w:val="24"/>
          <w:szCs w:val="24"/>
          <w:highlight w:val="yellow"/>
        </w:rPr>
      </w:pPr>
    </w:p>
    <w:p w14:paraId="507A0879" w14:textId="0504D11B" w:rsidR="00381B6B" w:rsidRDefault="00381B6B" w:rsidP="00DC3EED">
      <w:pPr>
        <w:numPr>
          <w:ilvl w:val="3"/>
          <w:numId w:val="7"/>
        </w:numPr>
        <w:spacing w:after="0" w:line="240" w:lineRule="auto"/>
        <w:ind w:left="426"/>
        <w:jc w:val="both"/>
        <w:rPr>
          <w:rFonts w:ascii="Arial" w:hAnsi="Arial" w:cs="Arial"/>
          <w:sz w:val="24"/>
          <w:szCs w:val="24"/>
        </w:rPr>
      </w:pPr>
      <w:r w:rsidRPr="00381B6B">
        <w:rPr>
          <w:rFonts w:ascii="Arial" w:hAnsi="Arial" w:cs="Arial"/>
          <w:sz w:val="24"/>
          <w:szCs w:val="24"/>
        </w:rPr>
        <w:t>Žádosti o neinvestiční finanční dotaci</w:t>
      </w:r>
      <w:r w:rsidR="00D2409C">
        <w:rPr>
          <w:rFonts w:ascii="Arial" w:hAnsi="Arial" w:cs="Arial"/>
          <w:sz w:val="24"/>
          <w:szCs w:val="24"/>
        </w:rPr>
        <w:t xml:space="preserve"> (dále také </w:t>
      </w:r>
      <w:r w:rsidR="00E9726B">
        <w:rPr>
          <w:rFonts w:ascii="Arial" w:hAnsi="Arial" w:cs="Arial"/>
          <w:sz w:val="24"/>
          <w:szCs w:val="24"/>
        </w:rPr>
        <w:t>„</w:t>
      </w:r>
      <w:r w:rsidR="00D2409C">
        <w:rPr>
          <w:rFonts w:ascii="Arial" w:hAnsi="Arial" w:cs="Arial"/>
          <w:sz w:val="24"/>
          <w:szCs w:val="24"/>
        </w:rPr>
        <w:t>Žádost</w:t>
      </w:r>
      <w:r w:rsidR="00E9726B">
        <w:rPr>
          <w:rFonts w:ascii="Arial" w:hAnsi="Arial" w:cs="Arial"/>
          <w:sz w:val="24"/>
          <w:szCs w:val="24"/>
        </w:rPr>
        <w:t>“</w:t>
      </w:r>
      <w:r w:rsidR="00D2409C">
        <w:rPr>
          <w:rFonts w:ascii="Arial" w:hAnsi="Arial" w:cs="Arial"/>
          <w:sz w:val="24"/>
          <w:szCs w:val="24"/>
        </w:rPr>
        <w:t>)</w:t>
      </w:r>
      <w:r w:rsidRPr="00381B6B">
        <w:rPr>
          <w:rFonts w:ascii="Arial" w:hAnsi="Arial" w:cs="Arial"/>
          <w:sz w:val="24"/>
          <w:szCs w:val="24"/>
        </w:rPr>
        <w:t xml:space="preserve"> lze podávat </w:t>
      </w:r>
      <w:r w:rsidR="00A30A48">
        <w:rPr>
          <w:rFonts w:ascii="Arial" w:hAnsi="Arial" w:cs="Arial"/>
          <w:sz w:val="24"/>
          <w:szCs w:val="24"/>
        </w:rPr>
        <w:br/>
      </w:r>
      <w:r w:rsidRPr="00381B6B">
        <w:rPr>
          <w:rFonts w:ascii="Arial" w:hAnsi="Arial" w:cs="Arial"/>
          <w:b/>
          <w:sz w:val="24"/>
          <w:szCs w:val="24"/>
        </w:rPr>
        <w:t xml:space="preserve">od </w:t>
      </w:r>
      <w:r w:rsidR="00A30A48" w:rsidRPr="00A30A48">
        <w:rPr>
          <w:rFonts w:ascii="Arial" w:hAnsi="Arial" w:cs="Arial"/>
          <w:b/>
          <w:sz w:val="24"/>
          <w:szCs w:val="24"/>
        </w:rPr>
        <w:t>23. 6. 2018</w:t>
      </w:r>
      <w:r w:rsidRPr="00A30A48">
        <w:rPr>
          <w:rFonts w:ascii="Arial" w:hAnsi="Arial" w:cs="Arial"/>
          <w:b/>
          <w:sz w:val="24"/>
          <w:szCs w:val="24"/>
        </w:rPr>
        <w:t xml:space="preserve"> do </w:t>
      </w:r>
      <w:r w:rsidR="00A30A48" w:rsidRPr="00A30A48">
        <w:rPr>
          <w:rFonts w:ascii="Arial" w:hAnsi="Arial" w:cs="Arial"/>
          <w:b/>
          <w:sz w:val="24"/>
          <w:szCs w:val="24"/>
        </w:rPr>
        <w:t>9. 7.2018</w:t>
      </w:r>
      <w:r w:rsidR="00A30A48">
        <w:rPr>
          <w:rFonts w:ascii="Arial" w:hAnsi="Arial" w:cs="Arial"/>
          <w:b/>
          <w:sz w:val="24"/>
          <w:szCs w:val="24"/>
        </w:rPr>
        <w:t>.</w:t>
      </w:r>
      <w:r w:rsidRPr="00A30A48">
        <w:rPr>
          <w:rFonts w:ascii="Arial" w:hAnsi="Arial" w:cs="Arial"/>
          <w:sz w:val="24"/>
          <w:szCs w:val="24"/>
        </w:rPr>
        <w:t xml:space="preserve"> Žádosti</w:t>
      </w:r>
      <w:r w:rsidRPr="00381B6B">
        <w:rPr>
          <w:rFonts w:ascii="Arial" w:hAnsi="Arial" w:cs="Arial"/>
          <w:sz w:val="24"/>
          <w:szCs w:val="24"/>
        </w:rPr>
        <w:t xml:space="preserve"> doručené po tomto termínu budou vyřazeny. </w:t>
      </w:r>
    </w:p>
    <w:p w14:paraId="296644A5" w14:textId="77777777" w:rsidR="00381B6B" w:rsidRPr="00381B6B" w:rsidRDefault="00381B6B" w:rsidP="00381B6B">
      <w:pPr>
        <w:spacing w:after="0" w:line="240" w:lineRule="auto"/>
        <w:ind w:left="426"/>
        <w:jc w:val="both"/>
        <w:rPr>
          <w:rFonts w:ascii="Arial" w:hAnsi="Arial" w:cs="Arial"/>
          <w:sz w:val="24"/>
          <w:szCs w:val="24"/>
        </w:rPr>
      </w:pPr>
    </w:p>
    <w:p w14:paraId="74A3F746" w14:textId="1FBC0746" w:rsidR="00381B6B" w:rsidRPr="00381B6B" w:rsidRDefault="00381B6B" w:rsidP="00DC3EED">
      <w:pPr>
        <w:numPr>
          <w:ilvl w:val="3"/>
          <w:numId w:val="7"/>
        </w:numPr>
        <w:spacing w:after="0" w:line="240" w:lineRule="auto"/>
        <w:ind w:left="426"/>
        <w:jc w:val="both"/>
        <w:rPr>
          <w:rFonts w:ascii="Arial" w:hAnsi="Arial" w:cs="Arial"/>
          <w:sz w:val="24"/>
          <w:szCs w:val="24"/>
        </w:rPr>
      </w:pPr>
      <w:r w:rsidRPr="00381B6B">
        <w:rPr>
          <w:rFonts w:ascii="Arial" w:hAnsi="Arial" w:cs="Arial"/>
          <w:sz w:val="24"/>
          <w:szCs w:val="24"/>
        </w:rPr>
        <w:t xml:space="preserve">Žadatel předkládá </w:t>
      </w:r>
      <w:r w:rsidR="0045427B">
        <w:rPr>
          <w:rFonts w:ascii="Arial" w:hAnsi="Arial" w:cs="Arial"/>
          <w:sz w:val="24"/>
          <w:szCs w:val="24"/>
        </w:rPr>
        <w:t>Ž</w:t>
      </w:r>
      <w:r w:rsidRPr="00381B6B">
        <w:rPr>
          <w:rFonts w:ascii="Arial" w:hAnsi="Arial" w:cs="Arial"/>
          <w:sz w:val="24"/>
          <w:szCs w:val="24"/>
        </w:rPr>
        <w:t xml:space="preserve">ádost prostřednictvím elektronické aplikace eDotace na připravených formulářích (lze je stáhnout v detailu dotačního </w:t>
      </w:r>
      <w:r>
        <w:rPr>
          <w:rFonts w:ascii="Arial" w:hAnsi="Arial" w:cs="Arial"/>
          <w:sz w:val="24"/>
          <w:szCs w:val="24"/>
        </w:rPr>
        <w:t>titulu</w:t>
      </w:r>
      <w:r w:rsidRPr="00381B6B">
        <w:rPr>
          <w:rFonts w:ascii="Arial" w:hAnsi="Arial" w:cs="Arial"/>
          <w:sz w:val="24"/>
          <w:szCs w:val="24"/>
        </w:rPr>
        <w:t>), přístupné na adrese http://dotace.plzensky-kraj.cz. Žádost bude podána jako jeden skenovaný soubor elektronické přílohy, a to ve formátu *.pdf (tj. formuláře nebo jiné dokumenty listinného charakteru). Ostatní nepovinné přílohy (fotografie a obrázky) se dokládají elektronicky ve formátu *.jpg. Maximální velikost jedné přílohy nesmí přesáhnout 10 MB – při překročení tohoto l</w:t>
      </w:r>
      <w:r w:rsidR="0045427B">
        <w:rPr>
          <w:rFonts w:ascii="Arial" w:hAnsi="Arial" w:cs="Arial"/>
          <w:sz w:val="24"/>
          <w:szCs w:val="24"/>
        </w:rPr>
        <w:t>imitu neumožní aplikace podání Ž</w:t>
      </w:r>
      <w:r w:rsidRPr="00381B6B">
        <w:rPr>
          <w:rFonts w:ascii="Arial" w:hAnsi="Arial" w:cs="Arial"/>
          <w:sz w:val="24"/>
          <w:szCs w:val="24"/>
        </w:rPr>
        <w:t>ádosti.</w:t>
      </w:r>
    </w:p>
    <w:p w14:paraId="48539EA4" w14:textId="2D1E1B9B" w:rsidR="00381B6B" w:rsidRDefault="00381B6B" w:rsidP="00381B6B">
      <w:pPr>
        <w:spacing w:after="0" w:line="240" w:lineRule="auto"/>
        <w:ind w:left="426"/>
        <w:jc w:val="both"/>
        <w:rPr>
          <w:rFonts w:ascii="Arial" w:hAnsi="Arial" w:cs="Arial"/>
          <w:sz w:val="24"/>
          <w:szCs w:val="24"/>
        </w:rPr>
      </w:pPr>
    </w:p>
    <w:p w14:paraId="7715D3EF" w14:textId="1B7074BB" w:rsidR="0029569A" w:rsidRDefault="0029569A" w:rsidP="00381B6B">
      <w:pPr>
        <w:spacing w:after="0" w:line="240" w:lineRule="auto"/>
        <w:ind w:left="426"/>
        <w:jc w:val="both"/>
        <w:rPr>
          <w:rFonts w:ascii="Arial" w:hAnsi="Arial" w:cs="Arial"/>
          <w:sz w:val="24"/>
          <w:szCs w:val="24"/>
        </w:rPr>
      </w:pPr>
    </w:p>
    <w:p w14:paraId="51523928" w14:textId="61EEDEA9" w:rsidR="00381B6B" w:rsidRPr="0029569A" w:rsidRDefault="00381B6B" w:rsidP="00847066">
      <w:pPr>
        <w:numPr>
          <w:ilvl w:val="3"/>
          <w:numId w:val="7"/>
        </w:numPr>
        <w:spacing w:after="0" w:line="240" w:lineRule="auto"/>
        <w:ind w:left="426"/>
        <w:jc w:val="both"/>
        <w:rPr>
          <w:rFonts w:ascii="Arial" w:hAnsi="Arial" w:cs="Arial"/>
          <w:sz w:val="24"/>
          <w:szCs w:val="24"/>
        </w:rPr>
      </w:pPr>
      <w:r w:rsidRPr="0029569A">
        <w:rPr>
          <w:rFonts w:ascii="Arial" w:hAnsi="Arial" w:cs="Arial"/>
          <w:sz w:val="24"/>
          <w:szCs w:val="24"/>
        </w:rPr>
        <w:t xml:space="preserve">Přílohou elektronické </w:t>
      </w:r>
      <w:r w:rsidR="0045427B" w:rsidRPr="0029569A">
        <w:rPr>
          <w:rFonts w:ascii="Arial" w:hAnsi="Arial" w:cs="Arial"/>
          <w:sz w:val="24"/>
          <w:szCs w:val="24"/>
        </w:rPr>
        <w:t>Ž</w:t>
      </w:r>
      <w:r w:rsidRPr="0029569A">
        <w:rPr>
          <w:rFonts w:ascii="Arial" w:hAnsi="Arial" w:cs="Arial"/>
          <w:sz w:val="24"/>
          <w:szCs w:val="24"/>
        </w:rPr>
        <w:t xml:space="preserve">ádosti bude vyplněný a podepsaný formulář </w:t>
      </w:r>
      <w:r w:rsidR="0045427B" w:rsidRPr="0029569A">
        <w:rPr>
          <w:rFonts w:ascii="Arial" w:hAnsi="Arial" w:cs="Arial"/>
          <w:sz w:val="24"/>
          <w:szCs w:val="24"/>
        </w:rPr>
        <w:t>ž</w:t>
      </w:r>
      <w:r w:rsidRPr="0029569A">
        <w:rPr>
          <w:rFonts w:ascii="Arial" w:hAnsi="Arial" w:cs="Arial"/>
          <w:sz w:val="24"/>
          <w:szCs w:val="24"/>
        </w:rPr>
        <w:t>ádosti o</w:t>
      </w:r>
      <w:r w:rsidR="00E9726B" w:rsidRPr="0029569A">
        <w:rPr>
          <w:rFonts w:ascii="Arial" w:hAnsi="Arial" w:cs="Arial"/>
          <w:sz w:val="24"/>
          <w:szCs w:val="24"/>
        </w:rPr>
        <w:t> </w:t>
      </w:r>
      <w:r w:rsidR="0045427B" w:rsidRPr="0029569A">
        <w:rPr>
          <w:rFonts w:ascii="Arial" w:hAnsi="Arial" w:cs="Arial"/>
          <w:sz w:val="24"/>
          <w:szCs w:val="24"/>
        </w:rPr>
        <w:t xml:space="preserve">poskytnutí </w:t>
      </w:r>
      <w:r w:rsidRPr="0029569A">
        <w:rPr>
          <w:rFonts w:ascii="Arial" w:hAnsi="Arial" w:cs="Arial"/>
          <w:sz w:val="24"/>
          <w:szCs w:val="24"/>
        </w:rPr>
        <w:t>neinvestiční dotac</w:t>
      </w:r>
      <w:r w:rsidR="0045427B" w:rsidRPr="0029569A">
        <w:rPr>
          <w:rFonts w:ascii="Arial" w:hAnsi="Arial" w:cs="Arial"/>
          <w:sz w:val="24"/>
          <w:szCs w:val="24"/>
        </w:rPr>
        <w:t>e</w:t>
      </w:r>
      <w:r w:rsidRPr="0029569A">
        <w:rPr>
          <w:rFonts w:ascii="Arial" w:hAnsi="Arial" w:cs="Arial"/>
          <w:sz w:val="24"/>
          <w:szCs w:val="24"/>
        </w:rPr>
        <w:t xml:space="preserve"> (formulář k dispozici v rámci elektronické aplikace), stanovy organizace, jmenování/volba statutárního zástupce, smlouva o</w:t>
      </w:r>
      <w:r w:rsidR="00E9726B" w:rsidRPr="0029569A">
        <w:rPr>
          <w:rFonts w:ascii="Arial" w:hAnsi="Arial" w:cs="Arial"/>
          <w:sz w:val="24"/>
          <w:szCs w:val="24"/>
        </w:rPr>
        <w:t> </w:t>
      </w:r>
      <w:r w:rsidRPr="0029569A">
        <w:rPr>
          <w:rFonts w:ascii="Arial" w:hAnsi="Arial" w:cs="Arial"/>
          <w:sz w:val="24"/>
          <w:szCs w:val="24"/>
        </w:rPr>
        <w:t>zřízení běžného účtu, vyplněné a podepsané čestné prohlášení žadatele o</w:t>
      </w:r>
      <w:r w:rsidR="00E9726B" w:rsidRPr="0029569A">
        <w:rPr>
          <w:rFonts w:ascii="Arial" w:hAnsi="Arial" w:cs="Arial"/>
          <w:sz w:val="24"/>
          <w:szCs w:val="24"/>
        </w:rPr>
        <w:t> </w:t>
      </w:r>
      <w:r w:rsidRPr="0029569A">
        <w:rPr>
          <w:rFonts w:ascii="Arial" w:hAnsi="Arial" w:cs="Arial"/>
          <w:sz w:val="24"/>
          <w:szCs w:val="24"/>
        </w:rPr>
        <w:t>dotaci (formulář bude k dispozici v rámci elektronické aplikace), vyplněný a</w:t>
      </w:r>
      <w:r w:rsidR="00E9726B" w:rsidRPr="0029569A">
        <w:rPr>
          <w:rFonts w:ascii="Arial" w:hAnsi="Arial" w:cs="Arial"/>
          <w:sz w:val="24"/>
          <w:szCs w:val="24"/>
        </w:rPr>
        <w:t> </w:t>
      </w:r>
      <w:r w:rsidRPr="0029569A">
        <w:rPr>
          <w:rFonts w:ascii="Arial" w:hAnsi="Arial" w:cs="Arial"/>
          <w:sz w:val="24"/>
          <w:szCs w:val="24"/>
        </w:rPr>
        <w:t>podepsaný „Přehled majetkových vztahů“ (formulář bude k dispozici v rámci elektronické aplikace), plná moc v případě zastoupení žadatele o neinvestiční finanční dotaci.</w:t>
      </w:r>
    </w:p>
    <w:p w14:paraId="6B9853E8" w14:textId="77777777" w:rsidR="00381B6B" w:rsidRDefault="00381B6B" w:rsidP="00381B6B">
      <w:pPr>
        <w:spacing w:after="0" w:line="240" w:lineRule="auto"/>
        <w:ind w:left="426"/>
        <w:jc w:val="both"/>
        <w:rPr>
          <w:rFonts w:ascii="Arial" w:hAnsi="Arial" w:cs="Arial"/>
          <w:sz w:val="24"/>
          <w:szCs w:val="24"/>
        </w:rPr>
      </w:pPr>
    </w:p>
    <w:p w14:paraId="03C735C7" w14:textId="6D12BF67" w:rsidR="00381B6B" w:rsidRPr="00373CBD" w:rsidRDefault="0045427B" w:rsidP="00DC3EED">
      <w:pPr>
        <w:numPr>
          <w:ilvl w:val="3"/>
          <w:numId w:val="7"/>
        </w:numPr>
        <w:spacing w:after="0" w:line="240" w:lineRule="auto"/>
        <w:ind w:left="426"/>
        <w:jc w:val="both"/>
        <w:rPr>
          <w:rFonts w:ascii="Arial" w:eastAsia="Times New Roman" w:hAnsi="Arial" w:cs="Arial"/>
          <w:b/>
          <w:bCs/>
          <w:sz w:val="24"/>
          <w:szCs w:val="24"/>
        </w:rPr>
      </w:pPr>
      <w:r>
        <w:rPr>
          <w:rFonts w:ascii="Arial" w:hAnsi="Arial" w:cs="Arial"/>
          <w:sz w:val="24"/>
          <w:szCs w:val="24"/>
        </w:rPr>
        <w:t xml:space="preserve">Změna </w:t>
      </w:r>
      <w:r w:rsidRPr="00373CBD">
        <w:rPr>
          <w:rFonts w:ascii="Arial" w:hAnsi="Arial" w:cs="Arial"/>
          <w:sz w:val="24"/>
          <w:szCs w:val="24"/>
        </w:rPr>
        <w:t>formuláře Ž</w:t>
      </w:r>
      <w:r w:rsidR="00381B6B" w:rsidRPr="00373CBD">
        <w:rPr>
          <w:rFonts w:ascii="Arial" w:hAnsi="Arial" w:cs="Arial"/>
          <w:sz w:val="24"/>
          <w:szCs w:val="24"/>
        </w:rPr>
        <w:t xml:space="preserve">ádosti, nevyplnění všech požadovaných údajů, uvedení nepravdivých, neúplných nebo zkreslujících údajů nebo nedodání povinných příloh </w:t>
      </w:r>
      <w:r w:rsidR="001E4BF9" w:rsidRPr="00373CBD">
        <w:rPr>
          <w:rFonts w:ascii="Arial" w:hAnsi="Arial" w:cs="Arial"/>
          <w:sz w:val="24"/>
          <w:szCs w:val="24"/>
        </w:rPr>
        <w:t>může být</w:t>
      </w:r>
      <w:r w:rsidR="00381B6B" w:rsidRPr="00373CBD">
        <w:rPr>
          <w:rFonts w:ascii="Arial" w:hAnsi="Arial" w:cs="Arial"/>
          <w:sz w:val="24"/>
          <w:szCs w:val="24"/>
        </w:rPr>
        <w:t xml:space="preserve"> důvodem pro vyřazení žádosti z dalšího hodnocení. Drobné nedostatky v náležitostech podaných </w:t>
      </w:r>
      <w:r w:rsidRPr="00373CBD">
        <w:rPr>
          <w:rFonts w:ascii="Arial" w:hAnsi="Arial" w:cs="Arial"/>
          <w:sz w:val="24"/>
          <w:szCs w:val="24"/>
        </w:rPr>
        <w:t>Ž</w:t>
      </w:r>
      <w:r w:rsidR="00381B6B" w:rsidRPr="00373CBD">
        <w:rPr>
          <w:rFonts w:ascii="Arial" w:hAnsi="Arial" w:cs="Arial"/>
          <w:sz w:val="24"/>
          <w:szCs w:val="24"/>
        </w:rPr>
        <w:t>ádostí lze na výzvu učiněnou administrátorem prostřednictvím systému eDotace odstraňovat nejpozději do 7 dnů od data této výzvy (jedná se zejména o opravy rozpočtu, překlepů a chyb v kontaktních údajích). Bez učiněné výzvy bude systém eDotace pro jakékoli změny ohledně podaných žádostí pro žadatele již uzavřen. Plzeňský kraj si vyhrazuje právo vyžádat si kdykoli v průběhu administrace, hodnocení, realizace a vyúčtování dotace další případné dokumenty související s realizací projektu.</w:t>
      </w:r>
    </w:p>
    <w:p w14:paraId="7795A949" w14:textId="77777777" w:rsidR="00381B6B" w:rsidRPr="00373CBD" w:rsidRDefault="00381B6B" w:rsidP="00381B6B">
      <w:pPr>
        <w:spacing w:after="0" w:line="240" w:lineRule="auto"/>
        <w:ind w:left="426"/>
        <w:jc w:val="both"/>
        <w:rPr>
          <w:rFonts w:ascii="Arial" w:eastAsia="Times New Roman" w:hAnsi="Arial" w:cs="Arial"/>
          <w:b/>
          <w:bCs/>
          <w:sz w:val="24"/>
          <w:szCs w:val="24"/>
        </w:rPr>
      </w:pPr>
    </w:p>
    <w:p w14:paraId="35FB1807" w14:textId="77777777" w:rsidR="00CA6857" w:rsidRPr="00373CBD" w:rsidRDefault="00381B6B" w:rsidP="00DC3EED">
      <w:pPr>
        <w:numPr>
          <w:ilvl w:val="3"/>
          <w:numId w:val="7"/>
        </w:numPr>
        <w:spacing w:after="0" w:line="240" w:lineRule="auto"/>
        <w:ind w:left="426"/>
        <w:jc w:val="both"/>
        <w:rPr>
          <w:rFonts w:ascii="Arial" w:eastAsia="Times New Roman" w:hAnsi="Arial" w:cs="Arial"/>
          <w:bCs/>
          <w:sz w:val="24"/>
          <w:szCs w:val="24"/>
        </w:rPr>
      </w:pPr>
      <w:r w:rsidRPr="00373CBD">
        <w:rPr>
          <w:rFonts w:ascii="Arial" w:hAnsi="Arial" w:cs="Arial"/>
          <w:sz w:val="24"/>
          <w:szCs w:val="24"/>
        </w:rPr>
        <w:t>Žádost se vyplňuje pro každou poskytovanou službu zvlášť.</w:t>
      </w:r>
    </w:p>
    <w:p w14:paraId="0BE5561E" w14:textId="77777777" w:rsidR="00877FB2" w:rsidRPr="00373CBD" w:rsidRDefault="00877FB2" w:rsidP="00877FB2">
      <w:pPr>
        <w:spacing w:after="0" w:line="240" w:lineRule="auto"/>
        <w:ind w:left="426"/>
        <w:jc w:val="both"/>
        <w:rPr>
          <w:rFonts w:ascii="Arial" w:eastAsia="Times New Roman" w:hAnsi="Arial" w:cs="Arial"/>
          <w:bCs/>
          <w:sz w:val="24"/>
          <w:szCs w:val="24"/>
        </w:rPr>
      </w:pPr>
    </w:p>
    <w:p w14:paraId="4BC07C67" w14:textId="13F3D2A9" w:rsidR="00CA6857" w:rsidRPr="00CA6857" w:rsidRDefault="00CA6857" w:rsidP="00DC3EED">
      <w:pPr>
        <w:numPr>
          <w:ilvl w:val="3"/>
          <w:numId w:val="7"/>
        </w:numPr>
        <w:spacing w:after="0" w:line="240" w:lineRule="auto"/>
        <w:ind w:left="426"/>
        <w:jc w:val="both"/>
        <w:rPr>
          <w:rFonts w:ascii="Arial" w:eastAsia="Times New Roman" w:hAnsi="Arial" w:cs="Arial"/>
          <w:bCs/>
          <w:sz w:val="24"/>
          <w:szCs w:val="24"/>
        </w:rPr>
      </w:pPr>
      <w:r w:rsidRPr="00373CBD">
        <w:rPr>
          <w:rFonts w:ascii="Arial" w:eastAsia="Times New Roman" w:hAnsi="Arial" w:cs="Arial"/>
          <w:bCs/>
          <w:sz w:val="24"/>
          <w:szCs w:val="24"/>
        </w:rPr>
        <w:t>Žádost obsahuje v souladu s ustanovením</w:t>
      </w:r>
      <w:r w:rsidRPr="00CA6857">
        <w:rPr>
          <w:rFonts w:ascii="Arial" w:eastAsia="Times New Roman" w:hAnsi="Arial" w:cs="Arial"/>
          <w:bCs/>
          <w:sz w:val="24"/>
          <w:szCs w:val="24"/>
        </w:rPr>
        <w:t xml:space="preserve"> § 10a odst. 3 zákona o rozpočtových pravidlech územních rozpočtů tyto údaje:</w:t>
      </w:r>
    </w:p>
    <w:p w14:paraId="3F064BFD" w14:textId="77777777"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identifikační údaje o žadateli (název organizace, adresu sídla organizace, IČO, právní formu organizace, telefon, e-mail, statutární orgán, uvedení kontaktní osoby, číslo účtu a označení banky, u které je účet veden, informaci o tom, zda je organizace plátcem DPH),</w:t>
      </w:r>
    </w:p>
    <w:p w14:paraId="1A35C46F" w14:textId="77777777"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požadovanou částku,</w:t>
      </w:r>
    </w:p>
    <w:p w14:paraId="55DA1B6A" w14:textId="77777777"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účel, na který žadatel chce dotaci použít – údaje o poskytované sociální službě, na kterou je požadována dotace:</w:t>
      </w:r>
    </w:p>
    <w:p w14:paraId="4BBD65B6" w14:textId="77777777" w:rsidR="00CA6857" w:rsidRPr="00877FB2" w:rsidRDefault="00CA6857" w:rsidP="00877FB2">
      <w:pPr>
        <w:numPr>
          <w:ilvl w:val="1"/>
          <w:numId w:val="6"/>
        </w:numPr>
        <w:spacing w:after="0" w:line="240" w:lineRule="auto"/>
        <w:jc w:val="both"/>
        <w:rPr>
          <w:rFonts w:ascii="Arial" w:hAnsi="Arial" w:cs="Arial"/>
          <w:sz w:val="24"/>
          <w:szCs w:val="24"/>
        </w:rPr>
      </w:pPr>
      <w:r w:rsidRPr="00877FB2">
        <w:rPr>
          <w:rFonts w:ascii="Arial" w:hAnsi="Arial" w:cs="Arial"/>
          <w:sz w:val="24"/>
          <w:szCs w:val="24"/>
        </w:rPr>
        <w:t>číslo registrace sociální služby – identifikátor,</w:t>
      </w:r>
    </w:p>
    <w:p w14:paraId="13259E5F" w14:textId="77777777" w:rsidR="00CA6857" w:rsidRPr="00877FB2" w:rsidRDefault="00CA6857" w:rsidP="00877FB2">
      <w:pPr>
        <w:numPr>
          <w:ilvl w:val="1"/>
          <w:numId w:val="6"/>
        </w:numPr>
        <w:spacing w:after="0" w:line="240" w:lineRule="auto"/>
        <w:jc w:val="both"/>
        <w:rPr>
          <w:rFonts w:ascii="Arial" w:hAnsi="Arial" w:cs="Arial"/>
          <w:sz w:val="24"/>
          <w:szCs w:val="24"/>
        </w:rPr>
      </w:pPr>
      <w:r w:rsidRPr="00877FB2">
        <w:rPr>
          <w:rFonts w:ascii="Arial" w:hAnsi="Arial" w:cs="Arial"/>
          <w:sz w:val="24"/>
          <w:szCs w:val="24"/>
        </w:rPr>
        <w:t>název sociální služby,</w:t>
      </w:r>
    </w:p>
    <w:p w14:paraId="2200EF77" w14:textId="06C86654" w:rsidR="00CA6857" w:rsidRPr="00877FB2" w:rsidRDefault="00CA6857" w:rsidP="00877FB2">
      <w:pPr>
        <w:numPr>
          <w:ilvl w:val="1"/>
          <w:numId w:val="6"/>
        </w:numPr>
        <w:spacing w:after="0" w:line="240" w:lineRule="auto"/>
        <w:jc w:val="both"/>
        <w:rPr>
          <w:rFonts w:ascii="Arial" w:hAnsi="Arial" w:cs="Arial"/>
          <w:sz w:val="24"/>
          <w:szCs w:val="24"/>
        </w:rPr>
      </w:pPr>
      <w:r w:rsidRPr="00877FB2">
        <w:rPr>
          <w:rFonts w:ascii="Arial" w:hAnsi="Arial" w:cs="Arial"/>
          <w:sz w:val="24"/>
          <w:szCs w:val="24"/>
        </w:rPr>
        <w:t>druh sociální služby,</w:t>
      </w:r>
    </w:p>
    <w:p w14:paraId="357AD3F0" w14:textId="77777777" w:rsidR="00CA6857" w:rsidRPr="00877FB2" w:rsidRDefault="00CA6857" w:rsidP="00877FB2">
      <w:pPr>
        <w:numPr>
          <w:ilvl w:val="1"/>
          <w:numId w:val="6"/>
        </w:numPr>
        <w:spacing w:after="0" w:line="240" w:lineRule="auto"/>
        <w:jc w:val="both"/>
        <w:rPr>
          <w:rFonts w:ascii="Arial" w:hAnsi="Arial" w:cs="Arial"/>
          <w:sz w:val="24"/>
          <w:szCs w:val="24"/>
        </w:rPr>
      </w:pPr>
      <w:r w:rsidRPr="00877FB2">
        <w:rPr>
          <w:rFonts w:ascii="Arial" w:hAnsi="Arial" w:cs="Arial"/>
          <w:sz w:val="24"/>
          <w:szCs w:val="24"/>
        </w:rPr>
        <w:t xml:space="preserve">forma poskytování sociální služby, </w:t>
      </w:r>
    </w:p>
    <w:p w14:paraId="533A33E3" w14:textId="77777777" w:rsidR="00CA6857" w:rsidRPr="00877FB2" w:rsidRDefault="00CA6857" w:rsidP="00877FB2">
      <w:pPr>
        <w:numPr>
          <w:ilvl w:val="1"/>
          <w:numId w:val="6"/>
        </w:numPr>
        <w:spacing w:after="0" w:line="240" w:lineRule="auto"/>
        <w:jc w:val="both"/>
        <w:rPr>
          <w:rFonts w:ascii="Arial" w:hAnsi="Arial" w:cs="Arial"/>
          <w:sz w:val="24"/>
          <w:szCs w:val="24"/>
        </w:rPr>
      </w:pPr>
      <w:r w:rsidRPr="00877FB2">
        <w:rPr>
          <w:rFonts w:ascii="Arial" w:hAnsi="Arial" w:cs="Arial"/>
          <w:sz w:val="24"/>
          <w:szCs w:val="24"/>
        </w:rPr>
        <w:t>cílová skupina uživatelů sociální služby,</w:t>
      </w:r>
    </w:p>
    <w:p w14:paraId="4DBCAF63" w14:textId="6FC8FB2B" w:rsidR="00CA6857" w:rsidRPr="00877FB2" w:rsidRDefault="00CA6857" w:rsidP="00877FB2">
      <w:pPr>
        <w:numPr>
          <w:ilvl w:val="1"/>
          <w:numId w:val="6"/>
        </w:numPr>
        <w:spacing w:after="0" w:line="240" w:lineRule="auto"/>
        <w:jc w:val="both"/>
        <w:rPr>
          <w:rFonts w:ascii="Arial" w:hAnsi="Arial" w:cs="Arial"/>
          <w:sz w:val="24"/>
          <w:szCs w:val="24"/>
        </w:rPr>
      </w:pPr>
      <w:r w:rsidRPr="00877FB2">
        <w:rPr>
          <w:rFonts w:ascii="Arial" w:hAnsi="Arial" w:cs="Arial"/>
          <w:sz w:val="24"/>
          <w:szCs w:val="24"/>
        </w:rPr>
        <w:t>věková struktura uživatelů sociální služby – v rámci Individuálního projektu mohou být podpořeny pouze osoby starší 15 let a mladší 65 let,</w:t>
      </w:r>
    </w:p>
    <w:p w14:paraId="34EBF814" w14:textId="77777777" w:rsidR="00CA6857" w:rsidRPr="00877FB2" w:rsidRDefault="00CA6857" w:rsidP="00877FB2">
      <w:pPr>
        <w:numPr>
          <w:ilvl w:val="1"/>
          <w:numId w:val="6"/>
        </w:numPr>
        <w:spacing w:after="0" w:line="240" w:lineRule="auto"/>
        <w:jc w:val="both"/>
        <w:rPr>
          <w:rFonts w:ascii="Arial" w:hAnsi="Arial" w:cs="Arial"/>
          <w:sz w:val="24"/>
          <w:szCs w:val="24"/>
        </w:rPr>
      </w:pPr>
      <w:r w:rsidRPr="00877FB2">
        <w:rPr>
          <w:rFonts w:ascii="Arial" w:hAnsi="Arial" w:cs="Arial"/>
          <w:sz w:val="24"/>
          <w:szCs w:val="24"/>
        </w:rPr>
        <w:t>místo poskytování sociální služby,</w:t>
      </w:r>
    </w:p>
    <w:p w14:paraId="3EA38B78" w14:textId="77777777" w:rsidR="00084D45" w:rsidRPr="00877FB2" w:rsidRDefault="00CA6857" w:rsidP="00877FB2">
      <w:pPr>
        <w:numPr>
          <w:ilvl w:val="1"/>
          <w:numId w:val="6"/>
        </w:numPr>
        <w:tabs>
          <w:tab w:val="left" w:pos="1134"/>
        </w:tabs>
        <w:spacing w:after="0" w:line="240" w:lineRule="auto"/>
        <w:jc w:val="both"/>
        <w:rPr>
          <w:rFonts w:ascii="Arial" w:eastAsia="Times New Roman" w:hAnsi="Arial" w:cs="Arial"/>
          <w:bCs/>
          <w:sz w:val="24"/>
          <w:szCs w:val="24"/>
        </w:rPr>
      </w:pPr>
      <w:r w:rsidRPr="00877FB2">
        <w:rPr>
          <w:rFonts w:ascii="Arial" w:hAnsi="Arial" w:cs="Arial"/>
          <w:sz w:val="24"/>
          <w:szCs w:val="24"/>
        </w:rPr>
        <w:t>působnost sociální služby,</w:t>
      </w:r>
    </w:p>
    <w:p w14:paraId="3BFE2551" w14:textId="43C8FBC9" w:rsidR="00084D45" w:rsidRPr="00877FB2" w:rsidRDefault="00084D45" w:rsidP="00877FB2">
      <w:pPr>
        <w:numPr>
          <w:ilvl w:val="1"/>
          <w:numId w:val="6"/>
        </w:numPr>
        <w:tabs>
          <w:tab w:val="left" w:pos="1134"/>
        </w:tabs>
        <w:spacing w:after="0" w:line="240" w:lineRule="auto"/>
        <w:jc w:val="both"/>
        <w:rPr>
          <w:rFonts w:ascii="Arial" w:eastAsia="Times New Roman" w:hAnsi="Arial" w:cs="Arial"/>
          <w:bCs/>
          <w:sz w:val="24"/>
          <w:szCs w:val="24"/>
        </w:rPr>
      </w:pPr>
      <w:r w:rsidRPr="00877FB2">
        <w:rPr>
          <w:rFonts w:ascii="Arial" w:hAnsi="Arial" w:cs="Arial"/>
          <w:sz w:val="24"/>
          <w:szCs w:val="24"/>
        </w:rPr>
        <w:t>kapacita sociální služby – bude uveden</w:t>
      </w:r>
      <w:r w:rsidR="00877FB2">
        <w:rPr>
          <w:rFonts w:ascii="Arial" w:hAnsi="Arial" w:cs="Arial"/>
          <w:sz w:val="24"/>
          <w:szCs w:val="24"/>
        </w:rPr>
        <w:t>a</w:t>
      </w:r>
      <w:r w:rsidRPr="00877FB2">
        <w:rPr>
          <w:rFonts w:ascii="Arial" w:hAnsi="Arial" w:cs="Arial"/>
          <w:sz w:val="24"/>
          <w:szCs w:val="24"/>
        </w:rPr>
        <w:t xml:space="preserve"> pouze </w:t>
      </w:r>
      <w:r w:rsidR="00877FB2">
        <w:rPr>
          <w:rFonts w:ascii="Arial" w:hAnsi="Arial" w:cs="Arial"/>
          <w:sz w:val="24"/>
          <w:szCs w:val="24"/>
        </w:rPr>
        <w:t xml:space="preserve">kapacita odpovídající kapacitě pro uživatele </w:t>
      </w:r>
      <w:r w:rsidRPr="00877FB2">
        <w:rPr>
          <w:rFonts w:ascii="Arial" w:hAnsi="Arial" w:cs="Arial"/>
          <w:sz w:val="24"/>
          <w:szCs w:val="24"/>
        </w:rPr>
        <w:t>starší 15 let a mladší 65 let</w:t>
      </w:r>
    </w:p>
    <w:p w14:paraId="66594BD1" w14:textId="77777777" w:rsidR="00AD100B" w:rsidRDefault="00CA6857" w:rsidP="00AD100B">
      <w:pPr>
        <w:numPr>
          <w:ilvl w:val="1"/>
          <w:numId w:val="6"/>
        </w:numPr>
        <w:spacing w:after="0" w:line="240" w:lineRule="auto"/>
        <w:jc w:val="both"/>
        <w:rPr>
          <w:rFonts w:ascii="Arial" w:hAnsi="Arial" w:cs="Arial"/>
          <w:sz w:val="24"/>
          <w:szCs w:val="24"/>
        </w:rPr>
      </w:pPr>
      <w:r w:rsidRPr="00877FB2">
        <w:rPr>
          <w:rFonts w:ascii="Arial" w:hAnsi="Arial" w:cs="Arial"/>
          <w:sz w:val="24"/>
          <w:szCs w:val="24"/>
        </w:rPr>
        <w:t xml:space="preserve">personální zajištění poskytované sociální služby – budou uvedeny pouze úvazky pracovníků, kteří se podílejí na poskytování sociální služby </w:t>
      </w:r>
      <w:r w:rsidR="00084D45" w:rsidRPr="00877FB2">
        <w:rPr>
          <w:rFonts w:ascii="Arial" w:hAnsi="Arial" w:cs="Arial"/>
          <w:sz w:val="24"/>
          <w:szCs w:val="24"/>
        </w:rPr>
        <w:t>uživatelům služby</w:t>
      </w:r>
      <w:r w:rsidRPr="00877FB2">
        <w:rPr>
          <w:rFonts w:ascii="Arial" w:hAnsi="Arial" w:cs="Arial"/>
          <w:sz w:val="24"/>
          <w:szCs w:val="24"/>
        </w:rPr>
        <w:t xml:space="preserve"> starším 15 let a mladším 65 let, a to v odpovídající výši</w:t>
      </w:r>
    </w:p>
    <w:p w14:paraId="1E472694" w14:textId="2EB4BA3C" w:rsidR="00813F09" w:rsidRPr="00AD100B" w:rsidRDefault="00CA6857" w:rsidP="00AD100B">
      <w:pPr>
        <w:numPr>
          <w:ilvl w:val="1"/>
          <w:numId w:val="6"/>
        </w:numPr>
        <w:spacing w:after="0" w:line="240" w:lineRule="auto"/>
        <w:jc w:val="both"/>
        <w:rPr>
          <w:rFonts w:ascii="Arial" w:hAnsi="Arial" w:cs="Arial"/>
          <w:sz w:val="24"/>
          <w:szCs w:val="24"/>
        </w:rPr>
      </w:pPr>
      <w:r w:rsidRPr="00AD100B">
        <w:rPr>
          <w:rFonts w:ascii="Arial" w:hAnsi="Arial" w:cs="Arial"/>
          <w:sz w:val="24"/>
          <w:szCs w:val="24"/>
        </w:rPr>
        <w:t xml:space="preserve">rozpočet sociální služby – plán na rok 2019 </w:t>
      </w:r>
    </w:p>
    <w:p w14:paraId="3EBEE9BE" w14:textId="3E9E5361" w:rsidR="00CA6857" w:rsidRPr="00877FB2" w:rsidRDefault="00CA6857" w:rsidP="00877FB2">
      <w:pPr>
        <w:numPr>
          <w:ilvl w:val="2"/>
          <w:numId w:val="6"/>
        </w:numPr>
        <w:spacing w:after="0" w:line="240" w:lineRule="auto"/>
        <w:jc w:val="both"/>
        <w:rPr>
          <w:rFonts w:ascii="Arial" w:hAnsi="Arial" w:cs="Arial"/>
          <w:sz w:val="24"/>
          <w:szCs w:val="24"/>
        </w:rPr>
      </w:pPr>
      <w:r w:rsidRPr="00877FB2">
        <w:rPr>
          <w:rFonts w:ascii="Arial" w:hAnsi="Arial" w:cs="Arial"/>
          <w:sz w:val="24"/>
          <w:szCs w:val="24"/>
        </w:rPr>
        <w:t xml:space="preserve">jedná-li se o službu poskytovanou zároveň osobám mladším 15 let a starším 65 let, předkládá se rozpočet pouze na část služby odpovídající </w:t>
      </w:r>
      <w:r w:rsidR="00813F09" w:rsidRPr="00877FB2">
        <w:rPr>
          <w:rFonts w:ascii="Arial" w:hAnsi="Arial" w:cs="Arial"/>
          <w:sz w:val="24"/>
          <w:szCs w:val="24"/>
        </w:rPr>
        <w:t xml:space="preserve">cílové skupině </w:t>
      </w:r>
      <w:r w:rsidR="00877FB2">
        <w:rPr>
          <w:rFonts w:ascii="Arial" w:hAnsi="Arial" w:cs="Arial"/>
          <w:sz w:val="24"/>
          <w:szCs w:val="24"/>
        </w:rPr>
        <w:t xml:space="preserve">Individuálního </w:t>
      </w:r>
      <w:r w:rsidR="00813F09" w:rsidRPr="00877FB2">
        <w:rPr>
          <w:rFonts w:ascii="Arial" w:hAnsi="Arial" w:cs="Arial"/>
          <w:sz w:val="24"/>
          <w:szCs w:val="24"/>
        </w:rPr>
        <w:t>projektu, tj. starší 15 let a mladší 65 let</w:t>
      </w:r>
    </w:p>
    <w:p w14:paraId="06E493C7" w14:textId="63006E39" w:rsidR="00813F09" w:rsidRPr="0029569A" w:rsidRDefault="00813F09" w:rsidP="00847066">
      <w:pPr>
        <w:numPr>
          <w:ilvl w:val="2"/>
          <w:numId w:val="6"/>
        </w:numPr>
        <w:spacing w:after="0" w:line="240" w:lineRule="auto"/>
        <w:jc w:val="both"/>
        <w:rPr>
          <w:rFonts w:ascii="Arial" w:hAnsi="Arial" w:cs="Arial"/>
          <w:sz w:val="24"/>
          <w:szCs w:val="24"/>
        </w:rPr>
      </w:pPr>
      <w:r w:rsidRPr="0029569A">
        <w:rPr>
          <w:rFonts w:ascii="Arial" w:hAnsi="Arial" w:cs="Arial"/>
          <w:sz w:val="24"/>
          <w:szCs w:val="24"/>
        </w:rPr>
        <w:t>jedná-li se o službu poskytovanou v ambulantní a terénní formě a</w:t>
      </w:r>
      <w:r w:rsidR="00E9726B" w:rsidRPr="0029569A">
        <w:rPr>
          <w:rFonts w:ascii="Arial" w:hAnsi="Arial" w:cs="Arial"/>
          <w:sz w:val="24"/>
          <w:szCs w:val="24"/>
        </w:rPr>
        <w:t> </w:t>
      </w:r>
      <w:r w:rsidRPr="0029569A">
        <w:rPr>
          <w:rFonts w:ascii="Arial" w:hAnsi="Arial" w:cs="Arial"/>
          <w:sz w:val="24"/>
          <w:szCs w:val="24"/>
        </w:rPr>
        <w:t>zároveň ve formě pobytové (sociální rehabilitace), předkládá se rozpočet pouze na část služby poskytované ve formě ambulantní a terénní</w:t>
      </w:r>
    </w:p>
    <w:p w14:paraId="25C5A7CC" w14:textId="77777777" w:rsidR="00CA6857" w:rsidRPr="00877FB2" w:rsidRDefault="00CA6857" w:rsidP="00877FB2">
      <w:pPr>
        <w:numPr>
          <w:ilvl w:val="1"/>
          <w:numId w:val="6"/>
        </w:numPr>
        <w:spacing w:after="0" w:line="240" w:lineRule="auto"/>
        <w:jc w:val="both"/>
        <w:rPr>
          <w:rFonts w:ascii="Arial" w:hAnsi="Arial" w:cs="Arial"/>
          <w:sz w:val="24"/>
          <w:szCs w:val="24"/>
        </w:rPr>
      </w:pPr>
      <w:r w:rsidRPr="00877FB2">
        <w:rPr>
          <w:rFonts w:ascii="Arial" w:hAnsi="Arial" w:cs="Arial"/>
          <w:sz w:val="24"/>
          <w:szCs w:val="24"/>
        </w:rPr>
        <w:t>zdroje financování sociální služby,</w:t>
      </w:r>
    </w:p>
    <w:p w14:paraId="1900DDB4" w14:textId="77777777"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 xml:space="preserve">dobu, v níž má být dosaženo účelu, </w:t>
      </w:r>
    </w:p>
    <w:p w14:paraId="048E7078" w14:textId="77777777"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odůvodnění žádosti,</w:t>
      </w:r>
    </w:p>
    <w:p w14:paraId="516713AF" w14:textId="5AF186C7"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 xml:space="preserve">čestné prohlášení </w:t>
      </w:r>
    </w:p>
    <w:p w14:paraId="130E3331" w14:textId="77777777"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seznam příloh žádosti,</w:t>
      </w:r>
    </w:p>
    <w:p w14:paraId="68309216" w14:textId="77777777"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je-li žadatel právnickou osobou, identifikaci,</w:t>
      </w:r>
    </w:p>
    <w:p w14:paraId="701571C9" w14:textId="77777777" w:rsidR="00CA6857" w:rsidRPr="00877FB2" w:rsidRDefault="00CA6857" w:rsidP="00DC3EED">
      <w:pPr>
        <w:numPr>
          <w:ilvl w:val="1"/>
          <w:numId w:val="6"/>
        </w:numPr>
        <w:spacing w:after="0" w:line="240" w:lineRule="auto"/>
        <w:jc w:val="both"/>
        <w:rPr>
          <w:rFonts w:ascii="Arial" w:hAnsi="Arial" w:cs="Arial"/>
          <w:sz w:val="24"/>
          <w:szCs w:val="24"/>
        </w:rPr>
      </w:pPr>
      <w:r w:rsidRPr="00877FB2">
        <w:rPr>
          <w:rFonts w:ascii="Arial" w:hAnsi="Arial" w:cs="Arial"/>
          <w:sz w:val="24"/>
          <w:szCs w:val="24"/>
        </w:rPr>
        <w:t>osob zastupujících právnickou osobu s uvedením právního důvodu zastoupení,</w:t>
      </w:r>
    </w:p>
    <w:p w14:paraId="03C1E249" w14:textId="77777777" w:rsidR="00CA6857" w:rsidRPr="00877FB2" w:rsidRDefault="00CA6857" w:rsidP="00DC3EED">
      <w:pPr>
        <w:numPr>
          <w:ilvl w:val="1"/>
          <w:numId w:val="6"/>
        </w:numPr>
        <w:spacing w:after="0" w:line="240" w:lineRule="auto"/>
        <w:jc w:val="both"/>
        <w:rPr>
          <w:rFonts w:ascii="Arial" w:hAnsi="Arial" w:cs="Arial"/>
          <w:sz w:val="24"/>
          <w:szCs w:val="24"/>
        </w:rPr>
      </w:pPr>
      <w:r w:rsidRPr="00877FB2">
        <w:rPr>
          <w:rFonts w:ascii="Arial" w:hAnsi="Arial" w:cs="Arial"/>
          <w:sz w:val="24"/>
          <w:szCs w:val="24"/>
        </w:rPr>
        <w:t>osob s podílem v této právnické osobě,</w:t>
      </w:r>
    </w:p>
    <w:p w14:paraId="2BFB5230" w14:textId="77777777" w:rsidR="00CA6857" w:rsidRPr="00877FB2" w:rsidRDefault="00CA6857" w:rsidP="00DC3EED">
      <w:pPr>
        <w:numPr>
          <w:ilvl w:val="1"/>
          <w:numId w:val="6"/>
        </w:numPr>
        <w:spacing w:after="0" w:line="240" w:lineRule="auto"/>
        <w:jc w:val="both"/>
        <w:rPr>
          <w:rFonts w:ascii="Arial" w:hAnsi="Arial" w:cs="Arial"/>
          <w:sz w:val="24"/>
          <w:szCs w:val="24"/>
        </w:rPr>
      </w:pPr>
      <w:r w:rsidRPr="00877FB2">
        <w:rPr>
          <w:rFonts w:ascii="Arial" w:hAnsi="Arial" w:cs="Arial"/>
          <w:sz w:val="24"/>
          <w:szCs w:val="24"/>
        </w:rPr>
        <w:t>osob, v nichž má přímý podíl, a o výši tohoto podílu,</w:t>
      </w:r>
    </w:p>
    <w:p w14:paraId="649A6CB7" w14:textId="4DBAAE8C" w:rsidR="00AD0295" w:rsidRPr="00612B1B" w:rsidRDefault="00AD0295" w:rsidP="003E78B1">
      <w:pPr>
        <w:pStyle w:val="Odstavecseseznamem"/>
        <w:numPr>
          <w:ilvl w:val="0"/>
          <w:numId w:val="6"/>
        </w:numPr>
        <w:spacing w:after="0" w:line="240" w:lineRule="auto"/>
        <w:jc w:val="both"/>
        <w:rPr>
          <w:rFonts w:ascii="Arial" w:hAnsi="Arial" w:cs="Arial"/>
          <w:sz w:val="24"/>
          <w:szCs w:val="24"/>
        </w:rPr>
      </w:pPr>
      <w:r w:rsidRPr="00612B1B">
        <w:rPr>
          <w:rFonts w:ascii="Arial" w:hAnsi="Arial" w:cs="Arial"/>
          <w:sz w:val="24"/>
          <w:szCs w:val="24"/>
        </w:rPr>
        <w:t xml:space="preserve">výslovný písemný souhlas s naplňováním </w:t>
      </w:r>
      <w:r w:rsidR="00877FB2" w:rsidRPr="00612B1B">
        <w:rPr>
          <w:rFonts w:ascii="Arial" w:hAnsi="Arial" w:cs="Arial"/>
          <w:sz w:val="24"/>
          <w:szCs w:val="24"/>
        </w:rPr>
        <w:t>P</w:t>
      </w:r>
      <w:r w:rsidRPr="00612B1B">
        <w:rPr>
          <w:rFonts w:ascii="Arial" w:hAnsi="Arial" w:cs="Arial"/>
          <w:sz w:val="24"/>
          <w:szCs w:val="24"/>
        </w:rPr>
        <w:t xml:space="preserve">odmínek realizace </w:t>
      </w:r>
      <w:r w:rsidR="00877FB2" w:rsidRPr="00612B1B">
        <w:rPr>
          <w:rFonts w:ascii="Arial" w:hAnsi="Arial" w:cs="Arial"/>
          <w:sz w:val="24"/>
          <w:szCs w:val="24"/>
        </w:rPr>
        <w:t>i</w:t>
      </w:r>
      <w:r w:rsidRPr="00612B1B">
        <w:rPr>
          <w:rFonts w:ascii="Arial" w:hAnsi="Arial" w:cs="Arial"/>
          <w:sz w:val="24"/>
          <w:szCs w:val="24"/>
        </w:rPr>
        <w:t xml:space="preserve">ndividuálního projektu </w:t>
      </w:r>
      <w:r w:rsidR="00877FB2" w:rsidRPr="00612B1B">
        <w:rPr>
          <w:rFonts w:ascii="Arial" w:hAnsi="Arial" w:cs="Arial"/>
          <w:sz w:val="24"/>
          <w:szCs w:val="24"/>
        </w:rPr>
        <w:t>„Podpora so</w:t>
      </w:r>
      <w:r w:rsidR="00E7105B">
        <w:rPr>
          <w:rFonts w:ascii="Arial" w:hAnsi="Arial" w:cs="Arial"/>
          <w:sz w:val="24"/>
          <w:szCs w:val="24"/>
        </w:rPr>
        <w:t>ciálních služeb v Plzeňském kraj</w:t>
      </w:r>
      <w:r w:rsidR="00E9726B" w:rsidRPr="00612B1B">
        <w:rPr>
          <w:rFonts w:ascii="Arial" w:hAnsi="Arial" w:cs="Arial"/>
          <w:sz w:val="24"/>
          <w:szCs w:val="24"/>
        </w:rPr>
        <w:t>i</w:t>
      </w:r>
      <w:r w:rsidR="00877FB2" w:rsidRPr="00612B1B">
        <w:rPr>
          <w:rFonts w:ascii="Arial" w:hAnsi="Arial" w:cs="Arial"/>
          <w:sz w:val="24"/>
          <w:szCs w:val="24"/>
        </w:rPr>
        <w:t xml:space="preserve"> 2016 – 2019“</w:t>
      </w:r>
      <w:r w:rsidR="003B3AF7" w:rsidRPr="00612B1B">
        <w:rPr>
          <w:rFonts w:ascii="Arial" w:hAnsi="Arial" w:cs="Arial"/>
          <w:sz w:val="24"/>
          <w:szCs w:val="24"/>
        </w:rPr>
        <w:t xml:space="preserve">, </w:t>
      </w:r>
      <w:r w:rsidR="008F753F" w:rsidRPr="00612B1B">
        <w:rPr>
          <w:rFonts w:ascii="Arial" w:hAnsi="Arial" w:cs="Arial"/>
          <w:sz w:val="24"/>
          <w:szCs w:val="24"/>
        </w:rPr>
        <w:t xml:space="preserve">které </w:t>
      </w:r>
      <w:r w:rsidR="003B3AF7" w:rsidRPr="00612B1B">
        <w:rPr>
          <w:rFonts w:ascii="Arial" w:hAnsi="Arial" w:cs="Arial"/>
          <w:sz w:val="24"/>
          <w:szCs w:val="24"/>
        </w:rPr>
        <w:t xml:space="preserve">jsou </w:t>
      </w:r>
      <w:r w:rsidR="008F753F" w:rsidRPr="00612B1B">
        <w:rPr>
          <w:rFonts w:ascii="Arial" w:hAnsi="Arial" w:cs="Arial"/>
          <w:sz w:val="24"/>
          <w:szCs w:val="24"/>
        </w:rPr>
        <w:t xml:space="preserve">platné </w:t>
      </w:r>
      <w:r w:rsidR="003B3AF7" w:rsidRPr="00612B1B">
        <w:rPr>
          <w:rFonts w:ascii="Arial" w:hAnsi="Arial" w:cs="Arial"/>
          <w:sz w:val="24"/>
          <w:szCs w:val="24"/>
        </w:rPr>
        <w:t xml:space="preserve">i pro tento Dotační program a jsou </w:t>
      </w:r>
      <w:r w:rsidR="008F753F" w:rsidRPr="00612B1B">
        <w:rPr>
          <w:rFonts w:ascii="Arial" w:hAnsi="Arial" w:cs="Arial"/>
          <w:sz w:val="24"/>
          <w:szCs w:val="24"/>
        </w:rPr>
        <w:t xml:space="preserve">zveřejněné </w:t>
      </w:r>
      <w:r w:rsidR="003B3AF7" w:rsidRPr="00612B1B">
        <w:rPr>
          <w:rFonts w:ascii="Arial" w:hAnsi="Arial" w:cs="Arial"/>
          <w:sz w:val="24"/>
          <w:szCs w:val="24"/>
        </w:rPr>
        <w:t>na</w:t>
      </w:r>
      <w:r w:rsidR="00523993" w:rsidRPr="00523993">
        <w:rPr>
          <w:rFonts w:ascii="Arial" w:hAnsi="Arial" w:cs="Arial"/>
          <w:sz w:val="24"/>
          <w:szCs w:val="24"/>
        </w:rPr>
        <w:t xml:space="preserve"> </w:t>
      </w:r>
      <w:r w:rsidR="00523993" w:rsidRPr="00612B1B">
        <w:rPr>
          <w:rFonts w:ascii="Arial" w:hAnsi="Arial" w:cs="Arial"/>
          <w:sz w:val="24"/>
          <w:szCs w:val="24"/>
        </w:rPr>
        <w:t>http://www.plzensky-kraj.cz/cs/kategorie/individualni-projekt-podpora-socialnich-sluzeb-v-plzenskem-kraji-2016-2019</w:t>
      </w:r>
      <w:r w:rsidR="003E78B1" w:rsidRPr="00612B1B">
        <w:rPr>
          <w:rFonts w:ascii="Arial" w:hAnsi="Arial" w:cs="Arial"/>
          <w:sz w:val="24"/>
          <w:szCs w:val="24"/>
        </w:rPr>
        <w:t>.</w:t>
      </w:r>
      <w:r w:rsidRPr="00612B1B">
        <w:rPr>
          <w:rFonts w:ascii="Arial" w:hAnsi="Arial" w:cs="Arial"/>
          <w:sz w:val="24"/>
          <w:szCs w:val="24"/>
        </w:rPr>
        <w:t xml:space="preserve"> Vyslovení tohoto souhlasu bude součástí čestného prohlášení </w:t>
      </w:r>
    </w:p>
    <w:p w14:paraId="2CC7D780" w14:textId="2B3601E6" w:rsidR="00CA6857" w:rsidRPr="00877FB2" w:rsidRDefault="00CA6857" w:rsidP="00DC3EED">
      <w:pPr>
        <w:numPr>
          <w:ilvl w:val="0"/>
          <w:numId w:val="6"/>
        </w:numPr>
        <w:spacing w:after="0" w:line="240" w:lineRule="auto"/>
        <w:ind w:left="1134"/>
        <w:jc w:val="both"/>
        <w:rPr>
          <w:rFonts w:ascii="Arial" w:hAnsi="Arial" w:cs="Arial"/>
          <w:sz w:val="24"/>
          <w:szCs w:val="24"/>
        </w:rPr>
      </w:pPr>
      <w:r w:rsidRPr="00877FB2">
        <w:rPr>
          <w:rFonts w:ascii="Arial" w:hAnsi="Arial" w:cs="Arial"/>
          <w:sz w:val="24"/>
          <w:szCs w:val="24"/>
        </w:rPr>
        <w:t>den vyhotovení žádosti a podpis osoby zastupující žadatele, v případě zastoupení n</w:t>
      </w:r>
      <w:r w:rsidR="00847066">
        <w:rPr>
          <w:rFonts w:ascii="Arial" w:hAnsi="Arial" w:cs="Arial"/>
          <w:sz w:val="24"/>
          <w:szCs w:val="24"/>
        </w:rPr>
        <w:t>a základě plné moci i plnou moc</w:t>
      </w:r>
    </w:p>
    <w:p w14:paraId="332B1DBA" w14:textId="77777777" w:rsidR="00AD0295" w:rsidRPr="00CA6857" w:rsidRDefault="00AD0295" w:rsidP="00AD0295">
      <w:pPr>
        <w:spacing w:after="0" w:line="240" w:lineRule="auto"/>
        <w:ind w:left="1134"/>
        <w:jc w:val="both"/>
        <w:rPr>
          <w:rFonts w:ascii="Arial" w:hAnsi="Arial" w:cs="Arial"/>
          <w:sz w:val="24"/>
          <w:szCs w:val="24"/>
          <w:highlight w:val="cyan"/>
        </w:rPr>
      </w:pPr>
    </w:p>
    <w:p w14:paraId="1D09BD84" w14:textId="46504228" w:rsidR="00AD0295" w:rsidRPr="00AD0295" w:rsidRDefault="00AD0295"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AD0295">
        <w:rPr>
          <w:rFonts w:ascii="Arial" w:eastAsia="Times New Roman" w:hAnsi="Arial" w:cs="Arial"/>
          <w:b/>
          <w:bCs/>
          <w:sz w:val="24"/>
          <w:szCs w:val="24"/>
        </w:rPr>
        <w:t xml:space="preserve">Kritéria pro hodnocení žádosti </w:t>
      </w:r>
    </w:p>
    <w:p w14:paraId="4CB1C262" w14:textId="31F8B222" w:rsidR="00AD0295" w:rsidRPr="00AD0295" w:rsidRDefault="00AD0295" w:rsidP="00AD0295">
      <w:pPr>
        <w:tabs>
          <w:tab w:val="left" w:pos="284"/>
        </w:tabs>
        <w:spacing w:after="0" w:line="240" w:lineRule="auto"/>
        <w:jc w:val="center"/>
        <w:rPr>
          <w:rFonts w:ascii="Arial" w:eastAsia="Times New Roman" w:hAnsi="Arial" w:cs="Arial"/>
          <w:b/>
          <w:bCs/>
          <w:sz w:val="24"/>
          <w:szCs w:val="24"/>
        </w:rPr>
      </w:pPr>
    </w:p>
    <w:p w14:paraId="2CD68F14" w14:textId="396D0EB6" w:rsidR="00AD0295" w:rsidRDefault="00AD0295" w:rsidP="00DC3EED">
      <w:pPr>
        <w:pStyle w:val="Odstavecseseznamem"/>
        <w:numPr>
          <w:ilvl w:val="0"/>
          <w:numId w:val="8"/>
        </w:numPr>
        <w:tabs>
          <w:tab w:val="left" w:pos="284"/>
        </w:tabs>
        <w:spacing w:after="0" w:line="240" w:lineRule="auto"/>
        <w:ind w:left="426"/>
        <w:jc w:val="both"/>
        <w:rPr>
          <w:rFonts w:ascii="Arial" w:eastAsia="Times New Roman" w:hAnsi="Arial" w:cs="Arial"/>
          <w:bCs/>
          <w:sz w:val="24"/>
          <w:szCs w:val="24"/>
        </w:rPr>
      </w:pPr>
      <w:r w:rsidRPr="00AD0295">
        <w:rPr>
          <w:rFonts w:ascii="Arial" w:eastAsia="Times New Roman" w:hAnsi="Arial" w:cs="Arial"/>
          <w:bCs/>
          <w:sz w:val="24"/>
          <w:szCs w:val="24"/>
        </w:rPr>
        <w:t xml:space="preserve"> Formální náležitosti </w:t>
      </w:r>
      <w:r w:rsidR="00612B1B">
        <w:rPr>
          <w:rFonts w:ascii="Arial" w:eastAsia="Times New Roman" w:hAnsi="Arial" w:cs="Arial"/>
          <w:bCs/>
          <w:sz w:val="24"/>
          <w:szCs w:val="24"/>
        </w:rPr>
        <w:t>Ž</w:t>
      </w:r>
      <w:r w:rsidRPr="00AD0295">
        <w:rPr>
          <w:rFonts w:ascii="Arial" w:eastAsia="Times New Roman" w:hAnsi="Arial" w:cs="Arial"/>
          <w:bCs/>
          <w:sz w:val="24"/>
          <w:szCs w:val="24"/>
        </w:rPr>
        <w:t xml:space="preserve">ádosti – po obdržení </w:t>
      </w:r>
      <w:r w:rsidR="00612B1B">
        <w:rPr>
          <w:rFonts w:ascii="Arial" w:eastAsia="Times New Roman" w:hAnsi="Arial" w:cs="Arial"/>
          <w:bCs/>
          <w:sz w:val="24"/>
          <w:szCs w:val="24"/>
        </w:rPr>
        <w:t>Ž</w:t>
      </w:r>
      <w:r w:rsidRPr="00AD0295">
        <w:rPr>
          <w:rFonts w:ascii="Arial" w:eastAsia="Times New Roman" w:hAnsi="Arial" w:cs="Arial"/>
          <w:bCs/>
          <w:sz w:val="24"/>
          <w:szCs w:val="24"/>
        </w:rPr>
        <w:t>ádosti odborem sociálních věcí KÚPK v aplikaci eDotace budo</w:t>
      </w:r>
      <w:r>
        <w:rPr>
          <w:rFonts w:ascii="Arial" w:eastAsia="Times New Roman" w:hAnsi="Arial" w:cs="Arial"/>
          <w:bCs/>
          <w:sz w:val="24"/>
          <w:szCs w:val="24"/>
        </w:rPr>
        <w:t>u zkontrolovány formální náleži</w:t>
      </w:r>
      <w:r w:rsidRPr="00AD0295">
        <w:rPr>
          <w:rFonts w:ascii="Arial" w:eastAsia="Times New Roman" w:hAnsi="Arial" w:cs="Arial"/>
          <w:bCs/>
          <w:sz w:val="24"/>
          <w:szCs w:val="24"/>
        </w:rPr>
        <w:t>tosti</w:t>
      </w:r>
      <w:r>
        <w:rPr>
          <w:rFonts w:ascii="Arial" w:eastAsia="Times New Roman" w:hAnsi="Arial" w:cs="Arial"/>
          <w:bCs/>
          <w:sz w:val="24"/>
          <w:szCs w:val="24"/>
        </w:rPr>
        <w:t xml:space="preserve"> </w:t>
      </w:r>
      <w:r w:rsidR="00612B1B">
        <w:rPr>
          <w:rFonts w:ascii="Arial" w:eastAsia="Times New Roman" w:hAnsi="Arial" w:cs="Arial"/>
          <w:bCs/>
          <w:sz w:val="24"/>
          <w:szCs w:val="24"/>
        </w:rPr>
        <w:t>Ž</w:t>
      </w:r>
      <w:r>
        <w:rPr>
          <w:rFonts w:ascii="Arial" w:eastAsia="Times New Roman" w:hAnsi="Arial" w:cs="Arial"/>
          <w:bCs/>
          <w:sz w:val="24"/>
          <w:szCs w:val="24"/>
        </w:rPr>
        <w:t>ádosti</w:t>
      </w:r>
      <w:r w:rsidR="001633CF">
        <w:rPr>
          <w:rFonts w:ascii="Arial" w:eastAsia="Times New Roman" w:hAnsi="Arial" w:cs="Arial"/>
          <w:bCs/>
          <w:sz w:val="24"/>
          <w:szCs w:val="24"/>
        </w:rPr>
        <w:t>.</w:t>
      </w:r>
    </w:p>
    <w:p w14:paraId="539A2D6D" w14:textId="77777777" w:rsidR="00AD0295" w:rsidRDefault="00AD0295" w:rsidP="00AD0295">
      <w:pPr>
        <w:pStyle w:val="Odstavecseseznamem"/>
        <w:tabs>
          <w:tab w:val="left" w:pos="284"/>
        </w:tabs>
        <w:spacing w:after="0" w:line="240" w:lineRule="auto"/>
        <w:ind w:left="426"/>
        <w:jc w:val="both"/>
        <w:rPr>
          <w:rFonts w:ascii="Arial" w:eastAsia="Times New Roman" w:hAnsi="Arial" w:cs="Arial"/>
          <w:bCs/>
          <w:sz w:val="24"/>
          <w:szCs w:val="24"/>
        </w:rPr>
      </w:pPr>
    </w:p>
    <w:p w14:paraId="675F3924" w14:textId="759794BD" w:rsidR="00AD0295" w:rsidRDefault="00AD0295" w:rsidP="00DC3EED">
      <w:pPr>
        <w:pStyle w:val="Odstavecseseznamem"/>
        <w:numPr>
          <w:ilvl w:val="0"/>
          <w:numId w:val="8"/>
        </w:numPr>
        <w:tabs>
          <w:tab w:val="left" w:pos="284"/>
        </w:tabs>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 Soulad s</w:t>
      </w:r>
      <w:r w:rsidR="001633CF">
        <w:rPr>
          <w:rFonts w:ascii="Arial" w:eastAsia="Times New Roman" w:hAnsi="Arial" w:cs="Arial"/>
          <w:bCs/>
          <w:sz w:val="24"/>
          <w:szCs w:val="24"/>
        </w:rPr>
        <w:t xml:space="preserve">e SPRSS – bude posouzeno, zda je </w:t>
      </w:r>
      <w:r w:rsidR="00612B1B">
        <w:rPr>
          <w:rFonts w:ascii="Arial" w:eastAsia="Times New Roman" w:hAnsi="Arial" w:cs="Arial"/>
          <w:bCs/>
          <w:sz w:val="24"/>
          <w:szCs w:val="24"/>
        </w:rPr>
        <w:t>Ž</w:t>
      </w:r>
      <w:r w:rsidR="001633CF">
        <w:rPr>
          <w:rFonts w:ascii="Arial" w:eastAsia="Times New Roman" w:hAnsi="Arial" w:cs="Arial"/>
          <w:bCs/>
          <w:sz w:val="24"/>
          <w:szCs w:val="24"/>
        </w:rPr>
        <w:t>ádost o dotaci v souladu s plánem rozvoje sociálních služeb a zda je sociální služba z</w:t>
      </w:r>
      <w:r w:rsidR="00877FB2">
        <w:rPr>
          <w:rFonts w:ascii="Arial" w:eastAsia="Times New Roman" w:hAnsi="Arial" w:cs="Arial"/>
          <w:bCs/>
          <w:sz w:val="24"/>
          <w:szCs w:val="24"/>
        </w:rPr>
        <w:t>apsána v základní síti SPRRS a</w:t>
      </w:r>
      <w:r w:rsidR="001633CF">
        <w:rPr>
          <w:rFonts w:ascii="Arial" w:eastAsia="Times New Roman" w:hAnsi="Arial" w:cs="Arial"/>
          <w:bCs/>
          <w:sz w:val="24"/>
          <w:szCs w:val="24"/>
        </w:rPr>
        <w:t> kapacitě v ní uvedené.</w:t>
      </w:r>
    </w:p>
    <w:p w14:paraId="094A5BE9" w14:textId="77777777" w:rsidR="001633CF" w:rsidRPr="001633CF" w:rsidRDefault="001633CF" w:rsidP="001633CF">
      <w:pPr>
        <w:pStyle w:val="Odstavecseseznamem"/>
        <w:rPr>
          <w:rFonts w:ascii="Arial" w:eastAsia="Times New Roman" w:hAnsi="Arial" w:cs="Arial"/>
          <w:bCs/>
          <w:sz w:val="24"/>
          <w:szCs w:val="24"/>
        </w:rPr>
      </w:pPr>
    </w:p>
    <w:p w14:paraId="560B445C" w14:textId="7F22656E" w:rsidR="001633CF" w:rsidRDefault="001633CF" w:rsidP="00DC3EED">
      <w:pPr>
        <w:pStyle w:val="Odstavecseseznamem"/>
        <w:numPr>
          <w:ilvl w:val="0"/>
          <w:numId w:val="8"/>
        </w:numPr>
        <w:tabs>
          <w:tab w:val="left" w:pos="284"/>
        </w:tabs>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  Nadhodnocené a neuznatelné výdaje – budou vyčísleny případné nadhodnocené a neuznatelné výdaje v rámci položkového rozpočtu a vlastního požadavku na dotaci.</w:t>
      </w:r>
    </w:p>
    <w:p w14:paraId="2487FAC9" w14:textId="77777777" w:rsidR="001633CF" w:rsidRPr="001633CF" w:rsidRDefault="001633CF" w:rsidP="001633CF">
      <w:pPr>
        <w:pStyle w:val="Odstavecseseznamem"/>
        <w:rPr>
          <w:rFonts w:ascii="Arial" w:eastAsia="Times New Roman" w:hAnsi="Arial" w:cs="Arial"/>
          <w:bCs/>
          <w:sz w:val="24"/>
          <w:szCs w:val="24"/>
        </w:rPr>
      </w:pPr>
    </w:p>
    <w:p w14:paraId="544635BA" w14:textId="35005E6E" w:rsidR="001633CF" w:rsidRDefault="001633CF" w:rsidP="00DC3EED">
      <w:pPr>
        <w:pStyle w:val="Odstavecseseznamem"/>
        <w:numPr>
          <w:ilvl w:val="0"/>
          <w:numId w:val="8"/>
        </w:numPr>
        <w:tabs>
          <w:tab w:val="left" w:pos="284"/>
        </w:tabs>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  Personální zajištění sociální služby – </w:t>
      </w:r>
      <w:r w:rsidR="00FF655F">
        <w:rPr>
          <w:rFonts w:ascii="Arial" w:eastAsia="Times New Roman" w:hAnsi="Arial" w:cs="Arial"/>
          <w:bCs/>
          <w:sz w:val="24"/>
          <w:szCs w:val="24"/>
        </w:rPr>
        <w:t xml:space="preserve">bude </w:t>
      </w:r>
      <w:r>
        <w:rPr>
          <w:rFonts w:ascii="Arial" w:eastAsia="Times New Roman" w:hAnsi="Arial" w:cs="Arial"/>
          <w:bCs/>
          <w:sz w:val="24"/>
          <w:szCs w:val="24"/>
        </w:rPr>
        <w:t>zhodnocen soulad úvazků s úvazky uvedenými</w:t>
      </w:r>
      <w:r w:rsidR="00FF655F">
        <w:rPr>
          <w:rFonts w:ascii="Arial" w:eastAsia="Times New Roman" w:hAnsi="Arial" w:cs="Arial"/>
          <w:bCs/>
          <w:sz w:val="24"/>
          <w:szCs w:val="24"/>
        </w:rPr>
        <w:t xml:space="preserve"> v</w:t>
      </w:r>
      <w:r>
        <w:rPr>
          <w:rFonts w:ascii="Arial" w:eastAsia="Times New Roman" w:hAnsi="Arial" w:cs="Arial"/>
          <w:bCs/>
          <w:sz w:val="24"/>
          <w:szCs w:val="24"/>
        </w:rPr>
        <w:t xml:space="preserve"> základní síti SPRSS a v registru poskytovatelů sociálních služeb. V případě sociálních služeb poskytovaných i osobám mladším 15 let a starším 65 let bude posuzován poměr pracovníků pro jednotlivé věkové kategorie.</w:t>
      </w:r>
    </w:p>
    <w:p w14:paraId="1DE7CE7F" w14:textId="22915CF2" w:rsidR="001633CF" w:rsidRDefault="001633CF" w:rsidP="001633CF">
      <w:pPr>
        <w:pStyle w:val="Odstavecseseznamem"/>
        <w:tabs>
          <w:tab w:val="left" w:pos="284"/>
        </w:tabs>
        <w:spacing w:after="0" w:line="240" w:lineRule="auto"/>
        <w:ind w:left="426"/>
        <w:jc w:val="both"/>
        <w:rPr>
          <w:rFonts w:ascii="Arial" w:eastAsia="Times New Roman" w:hAnsi="Arial" w:cs="Arial"/>
          <w:bCs/>
          <w:sz w:val="24"/>
          <w:szCs w:val="24"/>
        </w:rPr>
      </w:pPr>
    </w:p>
    <w:p w14:paraId="1711F97C" w14:textId="77777777" w:rsidR="00AD0295" w:rsidRPr="00AD0295" w:rsidRDefault="00AD0295" w:rsidP="00AD0295">
      <w:pPr>
        <w:tabs>
          <w:tab w:val="left" w:pos="284"/>
        </w:tabs>
        <w:spacing w:after="0" w:line="240" w:lineRule="auto"/>
        <w:jc w:val="center"/>
        <w:rPr>
          <w:rFonts w:ascii="Arial" w:eastAsia="Times New Roman" w:hAnsi="Arial" w:cs="Arial"/>
          <w:b/>
          <w:bCs/>
          <w:sz w:val="24"/>
          <w:szCs w:val="24"/>
        </w:rPr>
      </w:pPr>
    </w:p>
    <w:p w14:paraId="4B53586D" w14:textId="71C0EBB7" w:rsidR="001633CF" w:rsidRPr="006766F3" w:rsidRDefault="001633CF"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6766F3">
        <w:rPr>
          <w:rFonts w:ascii="Arial" w:eastAsia="Times New Roman" w:hAnsi="Arial" w:cs="Arial"/>
          <w:b/>
          <w:bCs/>
          <w:sz w:val="24"/>
          <w:szCs w:val="24"/>
        </w:rPr>
        <w:t>Kritéria pro stanovení výše dotace</w:t>
      </w:r>
    </w:p>
    <w:p w14:paraId="111FBFFF" w14:textId="3A4B383A" w:rsidR="001633CF" w:rsidRPr="006766F3" w:rsidRDefault="001633CF" w:rsidP="001633CF">
      <w:pPr>
        <w:tabs>
          <w:tab w:val="left" w:pos="284"/>
        </w:tabs>
        <w:spacing w:after="0" w:line="240" w:lineRule="auto"/>
        <w:rPr>
          <w:rFonts w:ascii="Arial" w:eastAsia="Times New Roman" w:hAnsi="Arial" w:cs="Arial"/>
          <w:bCs/>
          <w:sz w:val="24"/>
          <w:szCs w:val="24"/>
        </w:rPr>
      </w:pPr>
    </w:p>
    <w:p w14:paraId="72B8CE60" w14:textId="46A0935A" w:rsidR="001633CF" w:rsidRPr="006766F3" w:rsidRDefault="001633CF" w:rsidP="00DC3EED">
      <w:pPr>
        <w:pStyle w:val="Odstavecseseznamem"/>
        <w:numPr>
          <w:ilvl w:val="0"/>
          <w:numId w:val="9"/>
        </w:numPr>
        <w:tabs>
          <w:tab w:val="left" w:pos="1134"/>
        </w:tabs>
        <w:spacing w:after="0" w:line="240" w:lineRule="auto"/>
        <w:ind w:left="426"/>
        <w:jc w:val="both"/>
        <w:rPr>
          <w:rFonts w:ascii="Arial" w:eastAsia="Times New Roman" w:hAnsi="Arial" w:cs="Arial"/>
          <w:bCs/>
          <w:sz w:val="24"/>
          <w:szCs w:val="24"/>
        </w:rPr>
      </w:pPr>
      <w:r w:rsidRPr="006766F3">
        <w:rPr>
          <w:rFonts w:ascii="Arial" w:eastAsia="Times New Roman" w:hAnsi="Arial" w:cs="Arial"/>
          <w:bCs/>
          <w:sz w:val="24"/>
          <w:szCs w:val="24"/>
        </w:rPr>
        <w:t>Dotaci lze poskytnout jako neinvestiční a přísně účelovou, a to na úhradu nezbytných nákladů spojených s poskytováním základních činností sociální služby. Dotace může být přidělena až do výše 100 % nákladů s tím, že finanční prostředky poskytnuté z veřejných rozpočtů za dobu trvání Individuálního projektu nesmí překročit částku maximální výše vyrovnávac</w:t>
      </w:r>
      <w:r w:rsidR="003E733C" w:rsidRPr="006766F3">
        <w:rPr>
          <w:rFonts w:ascii="Arial" w:eastAsia="Times New Roman" w:hAnsi="Arial" w:cs="Arial"/>
          <w:bCs/>
          <w:sz w:val="24"/>
          <w:szCs w:val="24"/>
        </w:rPr>
        <w:t>í platby stanovenou v Pověření</w:t>
      </w:r>
      <w:r w:rsidRPr="006766F3">
        <w:rPr>
          <w:rFonts w:ascii="Arial" w:eastAsia="Times New Roman" w:hAnsi="Arial" w:cs="Arial"/>
          <w:bCs/>
          <w:sz w:val="24"/>
          <w:szCs w:val="24"/>
        </w:rPr>
        <w:t>.</w:t>
      </w:r>
    </w:p>
    <w:p w14:paraId="0C224C2D" w14:textId="77777777" w:rsidR="003E733C" w:rsidRPr="006766F3" w:rsidRDefault="003E733C" w:rsidP="003E733C">
      <w:pPr>
        <w:pStyle w:val="Odstavecseseznamem"/>
        <w:tabs>
          <w:tab w:val="left" w:pos="1134"/>
        </w:tabs>
        <w:spacing w:after="0" w:line="240" w:lineRule="auto"/>
        <w:ind w:left="426"/>
        <w:jc w:val="both"/>
        <w:rPr>
          <w:rFonts w:ascii="Arial" w:eastAsia="Times New Roman" w:hAnsi="Arial" w:cs="Arial"/>
          <w:bCs/>
          <w:sz w:val="24"/>
          <w:szCs w:val="24"/>
        </w:rPr>
      </w:pPr>
    </w:p>
    <w:p w14:paraId="4750D082" w14:textId="6CE3ECE3" w:rsidR="00463CFF" w:rsidRDefault="00463CFF" w:rsidP="00DC3EED">
      <w:pPr>
        <w:pStyle w:val="Odstavecseseznamem"/>
        <w:numPr>
          <w:ilvl w:val="0"/>
          <w:numId w:val="9"/>
        </w:numPr>
        <w:tabs>
          <w:tab w:val="left" w:pos="1134"/>
        </w:tabs>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Výpočet dotace </w:t>
      </w:r>
    </w:p>
    <w:p w14:paraId="4240A433" w14:textId="77777777" w:rsidR="00463CFF" w:rsidRPr="00463CFF" w:rsidRDefault="00463CFF" w:rsidP="00463CFF">
      <w:pPr>
        <w:pStyle w:val="Odstavecseseznamem"/>
        <w:rPr>
          <w:rFonts w:ascii="Arial" w:eastAsia="Times New Roman" w:hAnsi="Arial" w:cs="Arial"/>
          <w:bCs/>
          <w:sz w:val="24"/>
          <w:szCs w:val="24"/>
        </w:rPr>
      </w:pPr>
    </w:p>
    <w:p w14:paraId="0C01F5D5" w14:textId="5C2B6EDD" w:rsidR="00463CFF" w:rsidRPr="00463CFF" w:rsidRDefault="00463CFF" w:rsidP="00DC3EED">
      <w:pPr>
        <w:pStyle w:val="Odstavecseseznamem"/>
        <w:numPr>
          <w:ilvl w:val="1"/>
          <w:numId w:val="9"/>
        </w:numPr>
        <w:tabs>
          <w:tab w:val="left" w:pos="1134"/>
        </w:tabs>
        <w:spacing w:after="0" w:line="240" w:lineRule="auto"/>
        <w:jc w:val="both"/>
        <w:rPr>
          <w:rFonts w:ascii="Arial" w:eastAsia="Times New Roman" w:hAnsi="Arial" w:cs="Arial"/>
          <w:bCs/>
          <w:sz w:val="24"/>
          <w:szCs w:val="24"/>
        </w:rPr>
      </w:pPr>
      <w:r>
        <w:rPr>
          <w:rFonts w:ascii="Arial" w:eastAsia="Times New Roman" w:hAnsi="Arial" w:cs="Arial"/>
          <w:b/>
          <w:bCs/>
          <w:sz w:val="24"/>
          <w:szCs w:val="24"/>
        </w:rPr>
        <w:t xml:space="preserve">Výpočet vyrovnávací platby na služby </w:t>
      </w:r>
      <w:r w:rsidRPr="00463CFF">
        <w:rPr>
          <w:rFonts w:ascii="Arial" w:eastAsia="Times New Roman" w:hAnsi="Arial" w:cs="Arial"/>
          <w:b/>
          <w:bCs/>
          <w:sz w:val="24"/>
          <w:szCs w:val="24"/>
        </w:rPr>
        <w:t>sociálně aktivizační služby pro rodiny s dětmi, sociálně terapeutické dílny, sociální rehabilitace (pouze terénní a ambulantní forma služby)</w:t>
      </w:r>
    </w:p>
    <w:p w14:paraId="09490B0D" w14:textId="215604FE" w:rsidR="00463CFF" w:rsidRDefault="00463CFF" w:rsidP="00463CFF">
      <w:pPr>
        <w:tabs>
          <w:tab w:val="left" w:pos="1134"/>
        </w:tabs>
        <w:spacing w:after="0" w:line="240" w:lineRule="auto"/>
        <w:jc w:val="both"/>
        <w:rPr>
          <w:rFonts w:ascii="Arial" w:eastAsia="Times New Roman" w:hAnsi="Arial" w:cs="Arial"/>
          <w:bCs/>
          <w:sz w:val="24"/>
          <w:szCs w:val="24"/>
        </w:rPr>
      </w:pPr>
    </w:p>
    <w:p w14:paraId="79304380" w14:textId="77777777" w:rsidR="00463CFF" w:rsidRPr="00463CFF" w:rsidRDefault="00463CFF" w:rsidP="00463CFF">
      <w:pPr>
        <w:tabs>
          <w:tab w:val="left" w:pos="1134"/>
        </w:tabs>
        <w:spacing w:after="0" w:line="240" w:lineRule="auto"/>
        <w:ind w:left="851"/>
        <w:jc w:val="both"/>
        <w:rPr>
          <w:rFonts w:ascii="Arial" w:eastAsia="Times New Roman" w:hAnsi="Arial" w:cs="Arial"/>
          <w:bCs/>
          <w:sz w:val="24"/>
          <w:szCs w:val="24"/>
        </w:rPr>
      </w:pPr>
      <w:r w:rsidRPr="00463CFF">
        <w:rPr>
          <w:rFonts w:ascii="Arial" w:eastAsia="Times New Roman" w:hAnsi="Arial" w:cs="Arial"/>
          <w:bCs/>
          <w:sz w:val="24"/>
          <w:szCs w:val="24"/>
        </w:rPr>
        <w:t>Vyrovnávací platba je stanovena jako součin obvyklých nákladů na jeden úvazek pracovníka, počtu úvazků na zajištění sociální služby a počtu měsíců, ve kterých je služba poskytována.</w:t>
      </w:r>
    </w:p>
    <w:p w14:paraId="4B9A7392" w14:textId="77777777" w:rsidR="00463CFF" w:rsidRPr="00463CFF" w:rsidRDefault="00463CFF" w:rsidP="00463CFF">
      <w:pPr>
        <w:tabs>
          <w:tab w:val="left" w:pos="1134"/>
        </w:tabs>
        <w:spacing w:after="0" w:line="240" w:lineRule="auto"/>
        <w:ind w:left="851"/>
        <w:jc w:val="both"/>
        <w:rPr>
          <w:rFonts w:ascii="Arial" w:eastAsia="Times New Roman" w:hAnsi="Arial" w:cs="Arial"/>
          <w:bCs/>
          <w:sz w:val="24"/>
          <w:szCs w:val="24"/>
        </w:rPr>
      </w:pPr>
    </w:p>
    <w:p w14:paraId="7F507B6E" w14:textId="77777777" w:rsidR="00463CFF" w:rsidRPr="00463CFF" w:rsidRDefault="00463CFF" w:rsidP="00463CFF">
      <w:pPr>
        <w:tabs>
          <w:tab w:val="left" w:pos="1134"/>
        </w:tabs>
        <w:spacing w:after="0" w:line="240" w:lineRule="auto"/>
        <w:ind w:left="851"/>
        <w:jc w:val="both"/>
        <w:rPr>
          <w:rFonts w:ascii="Arial" w:eastAsia="Times New Roman" w:hAnsi="Arial" w:cs="Arial"/>
          <w:b/>
          <w:bCs/>
          <w:sz w:val="24"/>
          <w:szCs w:val="24"/>
        </w:rPr>
      </w:pPr>
      <w:r w:rsidRPr="00463CFF">
        <w:rPr>
          <w:rFonts w:ascii="Arial" w:eastAsia="Times New Roman" w:hAnsi="Arial" w:cs="Arial"/>
          <w:b/>
          <w:bCs/>
          <w:sz w:val="24"/>
          <w:szCs w:val="24"/>
        </w:rPr>
        <w:t>VP = FP * U * M</w:t>
      </w:r>
    </w:p>
    <w:p w14:paraId="4D9C3188" w14:textId="77777777" w:rsidR="00463CFF" w:rsidRPr="00463CFF" w:rsidRDefault="00463CFF" w:rsidP="00463CFF">
      <w:pPr>
        <w:tabs>
          <w:tab w:val="left" w:pos="1134"/>
        </w:tabs>
        <w:spacing w:after="0" w:line="240" w:lineRule="auto"/>
        <w:ind w:left="851"/>
        <w:jc w:val="both"/>
        <w:rPr>
          <w:rFonts w:ascii="Arial" w:eastAsia="Times New Roman" w:hAnsi="Arial" w:cs="Arial"/>
          <w:bCs/>
          <w:sz w:val="24"/>
          <w:szCs w:val="24"/>
        </w:rPr>
      </w:pPr>
    </w:p>
    <w:p w14:paraId="7C2510EF" w14:textId="77777777" w:rsidR="00463CFF" w:rsidRPr="00463CFF" w:rsidRDefault="00463CFF" w:rsidP="00463CFF">
      <w:pPr>
        <w:tabs>
          <w:tab w:val="left" w:pos="1134"/>
        </w:tabs>
        <w:spacing w:after="0" w:line="240" w:lineRule="auto"/>
        <w:ind w:left="851"/>
        <w:jc w:val="both"/>
        <w:rPr>
          <w:rFonts w:ascii="Arial" w:eastAsia="Times New Roman" w:hAnsi="Arial" w:cs="Arial"/>
          <w:bCs/>
          <w:sz w:val="24"/>
          <w:szCs w:val="24"/>
        </w:rPr>
      </w:pPr>
      <w:r w:rsidRPr="00463CFF">
        <w:rPr>
          <w:rFonts w:ascii="Arial" w:eastAsia="Times New Roman" w:hAnsi="Arial" w:cs="Arial"/>
          <w:bCs/>
          <w:sz w:val="24"/>
          <w:szCs w:val="24"/>
        </w:rPr>
        <w:t>VP – vyrovnávací platba,</w:t>
      </w:r>
    </w:p>
    <w:p w14:paraId="35079B8F" w14:textId="77777777" w:rsidR="00463CFF" w:rsidRPr="00463CFF" w:rsidRDefault="00463CFF" w:rsidP="00463CFF">
      <w:pPr>
        <w:tabs>
          <w:tab w:val="left" w:pos="1134"/>
        </w:tabs>
        <w:spacing w:after="0" w:line="240" w:lineRule="auto"/>
        <w:ind w:left="851"/>
        <w:jc w:val="both"/>
        <w:rPr>
          <w:rFonts w:ascii="Arial" w:eastAsia="Times New Roman" w:hAnsi="Arial" w:cs="Arial"/>
          <w:bCs/>
          <w:sz w:val="24"/>
          <w:szCs w:val="24"/>
        </w:rPr>
      </w:pPr>
      <w:r w:rsidRPr="00463CFF">
        <w:rPr>
          <w:rFonts w:ascii="Arial" w:eastAsia="Times New Roman" w:hAnsi="Arial" w:cs="Arial"/>
          <w:bCs/>
          <w:sz w:val="24"/>
          <w:szCs w:val="24"/>
        </w:rPr>
        <w:t>FP – stanovená hodnota platby na jeden úvazek pracovníka měsíčně pro jednotlivé druhy služeb, která odpovídá celkovým obvyklým (průměrným) měsíčním nákladům na jednotlivé druhy služeb,</w:t>
      </w:r>
    </w:p>
    <w:p w14:paraId="7FE784CD" w14:textId="66A64A76" w:rsidR="00463CFF" w:rsidRPr="00373CBD" w:rsidRDefault="00463CFF" w:rsidP="00463CFF">
      <w:pPr>
        <w:tabs>
          <w:tab w:val="left" w:pos="1134"/>
        </w:tabs>
        <w:spacing w:after="0" w:line="240" w:lineRule="auto"/>
        <w:ind w:left="851"/>
        <w:jc w:val="both"/>
        <w:rPr>
          <w:rFonts w:ascii="Arial" w:eastAsia="Times New Roman" w:hAnsi="Arial" w:cs="Arial"/>
          <w:bCs/>
          <w:sz w:val="24"/>
          <w:szCs w:val="24"/>
        </w:rPr>
      </w:pPr>
      <w:r w:rsidRPr="00463CFF">
        <w:rPr>
          <w:rFonts w:ascii="Arial" w:eastAsia="Times New Roman" w:hAnsi="Arial" w:cs="Arial"/>
          <w:bCs/>
          <w:sz w:val="24"/>
          <w:szCs w:val="24"/>
        </w:rPr>
        <w:t xml:space="preserve">U – celkové plánované úvazky pracovníků (zaměstnanci pracující na pracovní smlouvy, </w:t>
      </w:r>
      <w:r w:rsidRPr="00373CBD">
        <w:rPr>
          <w:rFonts w:ascii="Arial" w:eastAsia="Times New Roman" w:hAnsi="Arial" w:cs="Arial"/>
          <w:bCs/>
          <w:sz w:val="24"/>
          <w:szCs w:val="24"/>
        </w:rPr>
        <w:t xml:space="preserve">dohody o pracovní činnosti, dohody o provedení práce a na obchodní smlouvy); </w:t>
      </w:r>
      <w:r w:rsidRPr="00373CBD">
        <w:rPr>
          <w:rFonts w:ascii="Arial" w:hAnsi="Arial" w:cs="Arial"/>
          <w:sz w:val="24"/>
          <w:szCs w:val="24"/>
        </w:rPr>
        <w:t xml:space="preserve">budou uvedeny pouze úvazky pracovníků, kteří se podílejí na poskytování sociální služby </w:t>
      </w:r>
      <w:r w:rsidR="00084D45" w:rsidRPr="00373CBD">
        <w:rPr>
          <w:rFonts w:ascii="Arial" w:hAnsi="Arial" w:cs="Arial"/>
          <w:sz w:val="24"/>
          <w:szCs w:val="24"/>
        </w:rPr>
        <w:t xml:space="preserve">uživatelům služby </w:t>
      </w:r>
      <w:r w:rsidRPr="00373CBD">
        <w:rPr>
          <w:rFonts w:ascii="Arial" w:hAnsi="Arial" w:cs="Arial"/>
          <w:sz w:val="24"/>
          <w:szCs w:val="24"/>
        </w:rPr>
        <w:t>starším 15 let a mladším 65 let, a to v odpovídající výši</w:t>
      </w:r>
      <w:r w:rsidRPr="00373CBD">
        <w:rPr>
          <w:rFonts w:ascii="Arial" w:eastAsia="Times New Roman" w:hAnsi="Arial" w:cs="Arial"/>
          <w:bCs/>
          <w:sz w:val="24"/>
          <w:szCs w:val="24"/>
        </w:rPr>
        <w:t>,</w:t>
      </w:r>
    </w:p>
    <w:p w14:paraId="7C0A5258" w14:textId="6FDEB417" w:rsidR="00463CFF" w:rsidRDefault="00463CFF" w:rsidP="00463CFF">
      <w:pPr>
        <w:tabs>
          <w:tab w:val="left" w:pos="1134"/>
        </w:tabs>
        <w:spacing w:after="0" w:line="240" w:lineRule="auto"/>
        <w:ind w:left="851"/>
        <w:jc w:val="both"/>
        <w:rPr>
          <w:rFonts w:ascii="Arial" w:eastAsia="Times New Roman" w:hAnsi="Arial" w:cs="Arial"/>
          <w:bCs/>
          <w:sz w:val="24"/>
          <w:szCs w:val="24"/>
        </w:rPr>
      </w:pPr>
      <w:r w:rsidRPr="00373CBD">
        <w:rPr>
          <w:rFonts w:ascii="Arial" w:eastAsia="Times New Roman" w:hAnsi="Arial" w:cs="Arial"/>
          <w:bCs/>
          <w:sz w:val="24"/>
          <w:szCs w:val="24"/>
        </w:rPr>
        <w:t>M – počet měsíců poskytování</w:t>
      </w:r>
      <w:r w:rsidRPr="00463CFF">
        <w:rPr>
          <w:rFonts w:ascii="Arial" w:eastAsia="Times New Roman" w:hAnsi="Arial" w:cs="Arial"/>
          <w:bCs/>
          <w:sz w:val="24"/>
          <w:szCs w:val="24"/>
        </w:rPr>
        <w:t xml:space="preserve"> sociální služby v roce, je-li služba v příslušném kalendářním roce poskytována od ledna do prosince, pak hodnota je 12</w:t>
      </w:r>
    </w:p>
    <w:p w14:paraId="4145C859" w14:textId="60087ACD" w:rsidR="00463CFF" w:rsidRDefault="00463CFF" w:rsidP="00463CFF">
      <w:pPr>
        <w:tabs>
          <w:tab w:val="left" w:pos="1134"/>
        </w:tabs>
        <w:spacing w:after="0" w:line="240" w:lineRule="auto"/>
        <w:jc w:val="both"/>
        <w:rPr>
          <w:rFonts w:ascii="Arial" w:eastAsia="Times New Roman" w:hAnsi="Arial" w:cs="Arial"/>
          <w:bCs/>
          <w:sz w:val="24"/>
          <w:szCs w:val="24"/>
        </w:rPr>
      </w:pPr>
    </w:p>
    <w:p w14:paraId="405BF59F" w14:textId="77777777" w:rsidR="0029569A" w:rsidRPr="00463CFF" w:rsidRDefault="0029569A" w:rsidP="00463CFF">
      <w:pPr>
        <w:tabs>
          <w:tab w:val="left" w:pos="1134"/>
        </w:tabs>
        <w:spacing w:after="0" w:line="240" w:lineRule="auto"/>
        <w:jc w:val="both"/>
        <w:rPr>
          <w:rFonts w:ascii="Arial" w:eastAsia="Times New Roman" w:hAnsi="Arial" w:cs="Arial"/>
          <w:bCs/>
          <w:sz w:val="24"/>
          <w:szCs w:val="24"/>
        </w:rPr>
      </w:pPr>
    </w:p>
    <w:p w14:paraId="2349AAD5" w14:textId="088E916A" w:rsidR="00463CFF" w:rsidRDefault="00463CFF" w:rsidP="00DC3EED">
      <w:pPr>
        <w:pStyle w:val="Odstavecseseznamem"/>
        <w:numPr>
          <w:ilvl w:val="1"/>
          <w:numId w:val="9"/>
        </w:numPr>
        <w:tabs>
          <w:tab w:val="left" w:pos="1134"/>
        </w:tabs>
        <w:spacing w:after="0" w:line="240" w:lineRule="auto"/>
        <w:jc w:val="both"/>
        <w:rPr>
          <w:rFonts w:ascii="Arial" w:eastAsia="Times New Roman" w:hAnsi="Arial" w:cs="Arial"/>
          <w:b/>
          <w:bCs/>
          <w:sz w:val="24"/>
          <w:szCs w:val="24"/>
        </w:rPr>
      </w:pPr>
      <w:r w:rsidRPr="00463CFF">
        <w:rPr>
          <w:rFonts w:ascii="Arial" w:eastAsia="Times New Roman" w:hAnsi="Arial" w:cs="Arial"/>
          <w:b/>
          <w:bCs/>
          <w:sz w:val="24"/>
          <w:szCs w:val="24"/>
        </w:rPr>
        <w:t xml:space="preserve"> Výpočet</w:t>
      </w:r>
      <w:r>
        <w:rPr>
          <w:rFonts w:ascii="Arial" w:eastAsia="Times New Roman" w:hAnsi="Arial" w:cs="Arial"/>
          <w:b/>
          <w:bCs/>
          <w:sz w:val="24"/>
          <w:szCs w:val="24"/>
        </w:rPr>
        <w:t xml:space="preserve"> vyrovnávací platby na služby osobní asistence, podpora samostatného bydlení</w:t>
      </w:r>
    </w:p>
    <w:p w14:paraId="606D56C3" w14:textId="5DA66D13" w:rsidR="00463CFF" w:rsidRDefault="00463CFF" w:rsidP="00463CFF">
      <w:pPr>
        <w:pStyle w:val="Odstavecseseznamem"/>
        <w:tabs>
          <w:tab w:val="left" w:pos="1134"/>
        </w:tabs>
        <w:spacing w:after="0" w:line="240" w:lineRule="auto"/>
        <w:ind w:left="792"/>
        <w:jc w:val="both"/>
        <w:rPr>
          <w:rFonts w:ascii="Arial" w:eastAsia="Times New Roman" w:hAnsi="Arial" w:cs="Arial"/>
          <w:b/>
          <w:bCs/>
          <w:sz w:val="24"/>
          <w:szCs w:val="24"/>
        </w:rPr>
      </w:pPr>
    </w:p>
    <w:p w14:paraId="076F17DE"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Vyrovnávací platba je stanovena jako rozdíl celkových obvyklých (průměrných) nákladů na úvazky pracovníků a celkových obvyklých (průměrných) úhrad od uživatelů služby.</w:t>
      </w:r>
    </w:p>
    <w:p w14:paraId="4BF35CC8"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p>
    <w:p w14:paraId="523B37A1"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
          <w:bCs/>
          <w:sz w:val="24"/>
          <w:szCs w:val="24"/>
        </w:rPr>
      </w:pPr>
      <w:r w:rsidRPr="00463CFF">
        <w:rPr>
          <w:rFonts w:ascii="Arial" w:eastAsia="Times New Roman" w:hAnsi="Arial" w:cs="Arial"/>
          <w:b/>
          <w:bCs/>
          <w:sz w:val="24"/>
          <w:szCs w:val="24"/>
        </w:rPr>
        <w:t>VP = (FP * U * M) – (Uppp * S * H)</w:t>
      </w:r>
    </w:p>
    <w:p w14:paraId="44D1FFAB"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p>
    <w:p w14:paraId="474A1757"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VP – vyrovnávací platba,</w:t>
      </w:r>
    </w:p>
    <w:p w14:paraId="006E44BE"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FP – stanovená hodnota platby na 1 úvazek pracovníka měsíčně pro jednotlivé druhy služeb, která odpovídá celkovým obvyklým (průměrným) měsíčním nákladům na jednotlivé druhy služeb,</w:t>
      </w:r>
    </w:p>
    <w:p w14:paraId="214FE23A" w14:textId="2CCAE174" w:rsidR="00463CFF" w:rsidRPr="00373CBD"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 xml:space="preserve">U – celkové </w:t>
      </w:r>
      <w:r w:rsidRPr="00373CBD">
        <w:rPr>
          <w:rFonts w:ascii="Arial" w:eastAsia="Times New Roman" w:hAnsi="Arial" w:cs="Arial"/>
          <w:bCs/>
          <w:sz w:val="24"/>
          <w:szCs w:val="24"/>
        </w:rPr>
        <w:t xml:space="preserve">plánované úvazky pracovníků (zaměstnanci pracující na pracovní smlouvy, dohody o pracovní činnosti, dohody o provedení práce a na obchodní smlouvy); </w:t>
      </w:r>
      <w:r w:rsidRPr="00373CBD">
        <w:rPr>
          <w:rFonts w:ascii="Arial" w:hAnsi="Arial" w:cs="Arial"/>
          <w:sz w:val="24"/>
          <w:szCs w:val="24"/>
        </w:rPr>
        <w:t xml:space="preserve">budou uvedeny pouze úvazky pracovníků, kteří se podílejí na poskytování sociální služby </w:t>
      </w:r>
      <w:r w:rsidR="00084D45" w:rsidRPr="00373CBD">
        <w:rPr>
          <w:rFonts w:ascii="Arial" w:hAnsi="Arial" w:cs="Arial"/>
          <w:sz w:val="24"/>
          <w:szCs w:val="24"/>
        </w:rPr>
        <w:t>uživatelům</w:t>
      </w:r>
      <w:r w:rsidRPr="00373CBD">
        <w:rPr>
          <w:rFonts w:ascii="Arial" w:hAnsi="Arial" w:cs="Arial"/>
          <w:sz w:val="24"/>
          <w:szCs w:val="24"/>
        </w:rPr>
        <w:t xml:space="preserve"> </w:t>
      </w:r>
      <w:r w:rsidR="00084D45" w:rsidRPr="00373CBD">
        <w:rPr>
          <w:rFonts w:ascii="Arial" w:hAnsi="Arial" w:cs="Arial"/>
          <w:sz w:val="24"/>
          <w:szCs w:val="24"/>
        </w:rPr>
        <w:t xml:space="preserve">služby </w:t>
      </w:r>
      <w:r w:rsidRPr="00373CBD">
        <w:rPr>
          <w:rFonts w:ascii="Arial" w:hAnsi="Arial" w:cs="Arial"/>
          <w:sz w:val="24"/>
          <w:szCs w:val="24"/>
        </w:rPr>
        <w:t>starším 15 let a mladším 65 let, a to v odpovídající výši</w:t>
      </w:r>
      <w:r w:rsidRPr="00373CBD">
        <w:rPr>
          <w:rFonts w:ascii="Arial" w:eastAsia="Times New Roman" w:hAnsi="Arial" w:cs="Arial"/>
          <w:bCs/>
          <w:sz w:val="24"/>
          <w:szCs w:val="24"/>
        </w:rPr>
        <w:t>,</w:t>
      </w:r>
    </w:p>
    <w:p w14:paraId="3A7A91B7" w14:textId="77777777" w:rsidR="005A6E69" w:rsidRDefault="00463CFF" w:rsidP="005A6E69">
      <w:pPr>
        <w:pStyle w:val="Odstavecseseznamem"/>
        <w:tabs>
          <w:tab w:val="left" w:pos="1134"/>
        </w:tabs>
        <w:spacing w:after="0" w:line="240" w:lineRule="auto"/>
        <w:ind w:left="792"/>
        <w:jc w:val="both"/>
        <w:rPr>
          <w:rFonts w:ascii="Arial" w:eastAsia="Times New Roman" w:hAnsi="Arial" w:cs="Arial"/>
          <w:bCs/>
          <w:sz w:val="24"/>
          <w:szCs w:val="24"/>
        </w:rPr>
      </w:pPr>
      <w:r w:rsidRPr="00373CBD">
        <w:rPr>
          <w:rFonts w:ascii="Arial" w:eastAsia="Times New Roman" w:hAnsi="Arial" w:cs="Arial"/>
          <w:bCs/>
          <w:sz w:val="24"/>
          <w:szCs w:val="24"/>
        </w:rPr>
        <w:t xml:space="preserve">Uppp – celkové plánované úvazky pracovníků v přímé péči </w:t>
      </w:r>
      <w:r w:rsidRPr="00373CBD">
        <w:rPr>
          <w:rFonts w:ascii="Arial" w:hAnsi="Arial" w:cs="Arial"/>
          <w:sz w:val="24"/>
          <w:szCs w:val="24"/>
        </w:rPr>
        <w:t xml:space="preserve">budou uvedeny pouze úvazky pracovníků v přímé péči, kteří se podílejí na poskytování sociální služby </w:t>
      </w:r>
      <w:r w:rsidR="00084D45" w:rsidRPr="00373CBD">
        <w:rPr>
          <w:rFonts w:ascii="Arial" w:hAnsi="Arial" w:cs="Arial"/>
          <w:sz w:val="24"/>
          <w:szCs w:val="24"/>
        </w:rPr>
        <w:t>uživatelům služby</w:t>
      </w:r>
      <w:r w:rsidRPr="00373CBD">
        <w:rPr>
          <w:rFonts w:ascii="Arial" w:hAnsi="Arial" w:cs="Arial"/>
          <w:sz w:val="24"/>
          <w:szCs w:val="24"/>
        </w:rPr>
        <w:t xml:space="preserve"> starším 15 let a mladším 65 let, a to v odpovídající výši</w:t>
      </w:r>
      <w:r w:rsidRPr="00373CBD">
        <w:rPr>
          <w:rFonts w:ascii="Arial" w:eastAsia="Times New Roman" w:hAnsi="Arial" w:cs="Arial"/>
          <w:bCs/>
          <w:sz w:val="24"/>
          <w:szCs w:val="24"/>
        </w:rPr>
        <w:t xml:space="preserve"> (v případě osobní asistence pouze pracovníci v sociálních službách),</w:t>
      </w:r>
    </w:p>
    <w:p w14:paraId="5E1DE05C" w14:textId="0B34E0AA" w:rsidR="00463CFF" w:rsidRPr="005A6E69" w:rsidRDefault="00463CFF" w:rsidP="005A6E69">
      <w:pPr>
        <w:pStyle w:val="Odstavecseseznamem"/>
        <w:tabs>
          <w:tab w:val="left" w:pos="1134"/>
        </w:tabs>
        <w:spacing w:after="0" w:line="240" w:lineRule="auto"/>
        <w:ind w:left="792"/>
        <w:jc w:val="both"/>
        <w:rPr>
          <w:rFonts w:ascii="Arial" w:eastAsia="Times New Roman" w:hAnsi="Arial" w:cs="Arial"/>
          <w:bCs/>
          <w:sz w:val="24"/>
          <w:szCs w:val="24"/>
        </w:rPr>
      </w:pPr>
      <w:r w:rsidRPr="005A6E69">
        <w:rPr>
          <w:rFonts w:ascii="Arial" w:eastAsia="Times New Roman" w:hAnsi="Arial" w:cs="Arial"/>
          <w:bCs/>
          <w:sz w:val="24"/>
          <w:szCs w:val="24"/>
        </w:rPr>
        <w:t>M – počet měsíců poskytování sociální služby v roce, je-li služba v příslušném kalendářním roce poskytována od ledna do prosince, pak hodnota je 12,</w:t>
      </w:r>
    </w:p>
    <w:p w14:paraId="3B350EEA"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 xml:space="preserve">S – stanovená hodinová sazba v Kč za zajištění základních činností služby </w:t>
      </w:r>
    </w:p>
    <w:p w14:paraId="54B363DE" w14:textId="7D89EEEF"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H – celkový stanovený počet hodin výkonu služby na jeden úvazek pracovníka v přímé péči za dané období.</w:t>
      </w:r>
    </w:p>
    <w:p w14:paraId="673D8722" w14:textId="3E75FFED" w:rsidR="00463CFF" w:rsidRDefault="00463CFF" w:rsidP="00463CFF">
      <w:pPr>
        <w:pStyle w:val="Odstavecseseznamem"/>
        <w:tabs>
          <w:tab w:val="left" w:pos="1134"/>
        </w:tabs>
        <w:spacing w:after="0" w:line="240" w:lineRule="auto"/>
        <w:ind w:left="792"/>
        <w:jc w:val="both"/>
        <w:rPr>
          <w:rFonts w:ascii="Arial" w:eastAsia="Times New Roman" w:hAnsi="Arial" w:cs="Arial"/>
          <w:b/>
          <w:bCs/>
          <w:sz w:val="24"/>
          <w:szCs w:val="24"/>
        </w:rPr>
      </w:pPr>
    </w:p>
    <w:p w14:paraId="4FE7FDB7" w14:textId="77777777" w:rsidR="00463CFF" w:rsidRDefault="00463CFF" w:rsidP="00463CFF">
      <w:pPr>
        <w:pStyle w:val="Odstavecseseznamem"/>
        <w:tabs>
          <w:tab w:val="left" w:pos="1134"/>
        </w:tabs>
        <w:spacing w:after="0" w:line="240" w:lineRule="auto"/>
        <w:ind w:left="792"/>
        <w:jc w:val="both"/>
        <w:rPr>
          <w:rFonts w:ascii="Arial" w:eastAsia="Times New Roman" w:hAnsi="Arial" w:cs="Arial"/>
          <w:b/>
          <w:bCs/>
          <w:sz w:val="24"/>
          <w:szCs w:val="24"/>
        </w:rPr>
      </w:pPr>
    </w:p>
    <w:p w14:paraId="6BB7E30E" w14:textId="1786D437" w:rsidR="00463CFF" w:rsidRDefault="00463CFF" w:rsidP="00DC3EED">
      <w:pPr>
        <w:pStyle w:val="Odstavecseseznamem"/>
        <w:numPr>
          <w:ilvl w:val="1"/>
          <w:numId w:val="9"/>
        </w:numPr>
        <w:tabs>
          <w:tab w:val="left" w:pos="1134"/>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 Výpočet vyrovnávací platby na služby azylové domy, domy na půl cesty</w:t>
      </w:r>
    </w:p>
    <w:p w14:paraId="2A880F9C" w14:textId="77777777" w:rsidR="00463CFF" w:rsidRDefault="00463CFF" w:rsidP="00463CFF">
      <w:pPr>
        <w:pStyle w:val="Odstavecseseznamem"/>
        <w:tabs>
          <w:tab w:val="left" w:pos="1134"/>
        </w:tabs>
        <w:spacing w:after="0" w:line="240" w:lineRule="auto"/>
        <w:ind w:left="792"/>
        <w:jc w:val="both"/>
        <w:rPr>
          <w:rFonts w:ascii="Arial" w:eastAsia="Times New Roman" w:hAnsi="Arial" w:cs="Arial"/>
          <w:b/>
          <w:bCs/>
          <w:sz w:val="24"/>
          <w:szCs w:val="24"/>
        </w:rPr>
      </w:pPr>
    </w:p>
    <w:p w14:paraId="57C63C78" w14:textId="7FC9B7DA"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Vyrovnávací platba je stanovena jako rozdíl celkových obvyklých (průměrných) nákladů na lůžk</w:t>
      </w:r>
      <w:r>
        <w:rPr>
          <w:rFonts w:ascii="Arial" w:eastAsia="Times New Roman" w:hAnsi="Arial" w:cs="Arial"/>
          <w:bCs/>
          <w:sz w:val="24"/>
          <w:szCs w:val="24"/>
        </w:rPr>
        <w:t>o</w:t>
      </w:r>
      <w:r w:rsidRPr="00463CFF">
        <w:rPr>
          <w:rFonts w:ascii="Arial" w:eastAsia="Times New Roman" w:hAnsi="Arial" w:cs="Arial"/>
          <w:bCs/>
          <w:sz w:val="24"/>
          <w:szCs w:val="24"/>
        </w:rPr>
        <w:t xml:space="preserve"> a celkových obvyklých (průměrných) úhrad od uživatelů služby.</w:t>
      </w:r>
    </w:p>
    <w:p w14:paraId="6B0A9B5C"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p>
    <w:p w14:paraId="10F71B7A"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
          <w:bCs/>
          <w:sz w:val="24"/>
          <w:szCs w:val="24"/>
        </w:rPr>
      </w:pPr>
      <w:r w:rsidRPr="00463CFF">
        <w:rPr>
          <w:rFonts w:ascii="Arial" w:eastAsia="Times New Roman" w:hAnsi="Arial" w:cs="Arial"/>
          <w:b/>
          <w:bCs/>
          <w:sz w:val="24"/>
          <w:szCs w:val="24"/>
        </w:rPr>
        <w:t>VP = (FP * L) – (SU *L)</w:t>
      </w:r>
    </w:p>
    <w:p w14:paraId="72E5BEF4"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p>
    <w:p w14:paraId="72DB9A36"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VP – vyrovnávací platba,</w:t>
      </w:r>
    </w:p>
    <w:p w14:paraId="6DB80852"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FP – stanovená hodnota platby na 1 lůžko/den pro jednotlivé druhy služeb, která odpovídá celkovým obvyklým (průměrným) nákladům na 1 lůžko/den,</w:t>
      </w:r>
    </w:p>
    <w:p w14:paraId="4824119F" w14:textId="77777777"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SU – stanovená obvyklá sazba úhrady od uživatelů služby na 1 lůžko/den pro jednotlivé druhy služeb,</w:t>
      </w:r>
    </w:p>
    <w:p w14:paraId="67C900BA" w14:textId="16F77609" w:rsidR="00463CFF" w:rsidRPr="00463CFF" w:rsidRDefault="00463CFF" w:rsidP="00463CFF">
      <w:pPr>
        <w:pStyle w:val="Odstavecseseznamem"/>
        <w:tabs>
          <w:tab w:val="left" w:pos="1134"/>
        </w:tabs>
        <w:spacing w:after="0" w:line="240" w:lineRule="auto"/>
        <w:ind w:left="792"/>
        <w:jc w:val="both"/>
        <w:rPr>
          <w:rFonts w:ascii="Arial" w:eastAsia="Times New Roman" w:hAnsi="Arial" w:cs="Arial"/>
          <w:bCs/>
          <w:sz w:val="24"/>
          <w:szCs w:val="24"/>
        </w:rPr>
      </w:pPr>
      <w:r w:rsidRPr="00463CFF">
        <w:rPr>
          <w:rFonts w:ascii="Arial" w:eastAsia="Times New Roman" w:hAnsi="Arial" w:cs="Arial"/>
          <w:bCs/>
          <w:sz w:val="24"/>
          <w:szCs w:val="24"/>
        </w:rPr>
        <w:t xml:space="preserve">L – celkový plánovaný </w:t>
      </w:r>
      <w:r w:rsidRPr="00373CBD">
        <w:rPr>
          <w:rFonts w:ascii="Arial" w:eastAsia="Times New Roman" w:hAnsi="Arial" w:cs="Arial"/>
          <w:bCs/>
          <w:sz w:val="24"/>
          <w:szCs w:val="24"/>
        </w:rPr>
        <w:t xml:space="preserve">počet lůžko/dnů - stanoven na základě počtu lůžek uvedených v SPRSS (popř. registrovaných lůžek, je-li tento údaj nižší) a plánované doby poskytování služby v příslušném roce; </w:t>
      </w:r>
      <w:r w:rsidRPr="00373CBD">
        <w:rPr>
          <w:rFonts w:ascii="Arial" w:hAnsi="Arial" w:cs="Arial"/>
          <w:sz w:val="24"/>
          <w:szCs w:val="24"/>
        </w:rPr>
        <w:t>bude uveden pouze počet lůžek</w:t>
      </w:r>
      <w:r w:rsidR="00084D45" w:rsidRPr="00373CBD">
        <w:rPr>
          <w:rFonts w:ascii="Arial" w:hAnsi="Arial" w:cs="Arial"/>
          <w:sz w:val="24"/>
          <w:szCs w:val="24"/>
        </w:rPr>
        <w:t xml:space="preserve"> určených pro uživatele služby</w:t>
      </w:r>
      <w:r w:rsidRPr="00373CBD">
        <w:rPr>
          <w:rFonts w:ascii="Arial" w:hAnsi="Arial" w:cs="Arial"/>
          <w:sz w:val="24"/>
          <w:szCs w:val="24"/>
        </w:rPr>
        <w:t xml:space="preserve"> starší 15 let a mladší 65 let</w:t>
      </w:r>
    </w:p>
    <w:p w14:paraId="4D79CD53" w14:textId="77777777" w:rsidR="00463CFF" w:rsidRPr="00463CFF" w:rsidRDefault="00463CFF" w:rsidP="00463CFF">
      <w:pPr>
        <w:pStyle w:val="Odstavecseseznamem"/>
        <w:tabs>
          <w:tab w:val="left" w:pos="1134"/>
        </w:tabs>
        <w:spacing w:after="0" w:line="240" w:lineRule="auto"/>
        <w:ind w:left="360"/>
        <w:jc w:val="both"/>
        <w:rPr>
          <w:rFonts w:ascii="Arial" w:eastAsia="Times New Roman" w:hAnsi="Arial" w:cs="Arial"/>
          <w:b/>
          <w:bCs/>
          <w:sz w:val="24"/>
          <w:szCs w:val="24"/>
        </w:rPr>
      </w:pPr>
    </w:p>
    <w:p w14:paraId="263B2081" w14:textId="4FD6C575" w:rsidR="00BF686D" w:rsidRDefault="00084D45" w:rsidP="00DC3EED">
      <w:pPr>
        <w:pStyle w:val="Odstavecseseznamem"/>
        <w:numPr>
          <w:ilvl w:val="0"/>
          <w:numId w:val="9"/>
        </w:numPr>
        <w:tabs>
          <w:tab w:val="left" w:pos="284"/>
        </w:tabs>
        <w:spacing w:after="0" w:line="240" w:lineRule="auto"/>
        <w:jc w:val="both"/>
        <w:rPr>
          <w:rFonts w:ascii="Arial" w:eastAsia="Times New Roman" w:hAnsi="Arial" w:cs="Arial"/>
          <w:bCs/>
          <w:sz w:val="24"/>
          <w:szCs w:val="24"/>
        </w:rPr>
      </w:pPr>
      <w:r w:rsidRPr="00230B5F">
        <w:rPr>
          <w:rFonts w:ascii="Arial" w:eastAsia="Times New Roman" w:hAnsi="Arial" w:cs="Arial"/>
          <w:bCs/>
          <w:sz w:val="24"/>
          <w:szCs w:val="24"/>
        </w:rPr>
        <w:t xml:space="preserve">Stanovené ukazatele finanční podpory, sazeb úhrad a obvyklých (průměrných) měsíčních nákladů </w:t>
      </w:r>
    </w:p>
    <w:p w14:paraId="7D61FCEE" w14:textId="77777777" w:rsidR="00230B5F" w:rsidRPr="00230B5F" w:rsidRDefault="00230B5F" w:rsidP="00230B5F">
      <w:pPr>
        <w:pStyle w:val="Odstavecseseznamem"/>
        <w:tabs>
          <w:tab w:val="left" w:pos="284"/>
        </w:tabs>
        <w:spacing w:after="0" w:line="240" w:lineRule="auto"/>
        <w:ind w:left="360"/>
        <w:jc w:val="both"/>
        <w:rPr>
          <w:rFonts w:ascii="Arial" w:eastAsia="Times New Roman" w:hAnsi="Arial" w:cs="Arial"/>
          <w:bCs/>
          <w:sz w:val="24"/>
          <w:szCs w:val="24"/>
        </w:rPr>
      </w:pPr>
    </w:p>
    <w:p w14:paraId="4ED190A8" w14:textId="40226C1A" w:rsidR="00BF686D" w:rsidRPr="00A81C31" w:rsidRDefault="00BF686D" w:rsidP="00DC3EED">
      <w:pPr>
        <w:pStyle w:val="Odstavecseseznamem"/>
        <w:numPr>
          <w:ilvl w:val="1"/>
          <w:numId w:val="9"/>
        </w:numPr>
        <w:tabs>
          <w:tab w:val="left" w:pos="284"/>
        </w:tabs>
        <w:spacing w:after="0" w:line="240" w:lineRule="auto"/>
        <w:jc w:val="both"/>
        <w:rPr>
          <w:rFonts w:ascii="Arial" w:eastAsia="Times New Roman" w:hAnsi="Arial" w:cs="Arial"/>
          <w:b/>
          <w:bCs/>
          <w:sz w:val="24"/>
          <w:szCs w:val="24"/>
        </w:rPr>
      </w:pPr>
      <w:r w:rsidRPr="00BF686D">
        <w:rPr>
          <w:rFonts w:ascii="Arial" w:eastAsia="Times New Roman" w:hAnsi="Arial" w:cs="Arial"/>
          <w:b/>
          <w:bCs/>
          <w:sz w:val="24"/>
          <w:szCs w:val="24"/>
        </w:rPr>
        <w:t xml:space="preserve"> </w:t>
      </w:r>
      <w:r w:rsidRPr="00A81C31">
        <w:rPr>
          <w:rFonts w:ascii="Arial" w:eastAsia="Times New Roman" w:hAnsi="Arial" w:cs="Arial"/>
          <w:b/>
          <w:bCs/>
          <w:sz w:val="24"/>
          <w:szCs w:val="24"/>
        </w:rPr>
        <w:t>Stanovené obvyklé náklady na 1 úvazek pracovníka měsíčně</w:t>
      </w:r>
    </w:p>
    <w:p w14:paraId="0399F7EB" w14:textId="44C89703" w:rsidR="00BF686D" w:rsidRPr="00A81C31" w:rsidRDefault="00BF686D" w:rsidP="00BF686D">
      <w:pPr>
        <w:pStyle w:val="Odstavecseseznamem"/>
        <w:tabs>
          <w:tab w:val="left" w:pos="284"/>
        </w:tabs>
        <w:spacing w:after="0" w:line="240" w:lineRule="auto"/>
        <w:ind w:left="792"/>
        <w:jc w:val="both"/>
        <w:rPr>
          <w:rFonts w:ascii="Arial" w:eastAsia="Times New Roman" w:hAnsi="Arial" w:cs="Arial"/>
          <w:b/>
          <w:bCs/>
          <w:sz w:val="24"/>
          <w:szCs w:val="24"/>
        </w:rPr>
      </w:pPr>
    </w:p>
    <w:p w14:paraId="2AAE2227" w14:textId="1DAF922B" w:rsidR="00BF686D" w:rsidRPr="00A81C31" w:rsidRDefault="00BF686D" w:rsidP="00DC3EED">
      <w:pPr>
        <w:pStyle w:val="Odstavecseseznamem"/>
        <w:numPr>
          <w:ilvl w:val="0"/>
          <w:numId w:val="11"/>
        </w:numPr>
        <w:tabs>
          <w:tab w:val="left" w:pos="284"/>
        </w:tabs>
        <w:spacing w:after="0" w:line="240" w:lineRule="auto"/>
        <w:rPr>
          <w:rFonts w:ascii="Arial" w:eastAsia="Times New Roman" w:hAnsi="Arial" w:cs="Arial"/>
          <w:bCs/>
          <w:sz w:val="24"/>
          <w:szCs w:val="24"/>
        </w:rPr>
      </w:pPr>
      <w:r w:rsidRPr="00A81C31">
        <w:rPr>
          <w:rFonts w:ascii="Arial" w:eastAsia="Times New Roman" w:hAnsi="Arial" w:cs="Arial"/>
          <w:bCs/>
          <w:sz w:val="24"/>
          <w:szCs w:val="24"/>
        </w:rPr>
        <w:t xml:space="preserve">Sociálně aktivizační služby pro rodiny s dětmi – </w:t>
      </w:r>
      <w:r w:rsidR="00A81C31" w:rsidRPr="00A81C31">
        <w:rPr>
          <w:rFonts w:ascii="Arial" w:eastAsia="Times New Roman" w:hAnsi="Arial" w:cs="Arial"/>
          <w:bCs/>
          <w:sz w:val="24"/>
          <w:szCs w:val="24"/>
        </w:rPr>
        <w:t xml:space="preserve">53.000 </w:t>
      </w:r>
      <w:r w:rsidRPr="00A81C31">
        <w:rPr>
          <w:rFonts w:ascii="Arial" w:eastAsia="Times New Roman" w:hAnsi="Arial" w:cs="Arial"/>
          <w:bCs/>
          <w:sz w:val="24"/>
          <w:szCs w:val="24"/>
        </w:rPr>
        <w:t>Kč/měsíc</w:t>
      </w:r>
    </w:p>
    <w:p w14:paraId="75610496" w14:textId="247171FF" w:rsidR="00BF686D" w:rsidRPr="00A81C31" w:rsidRDefault="00BF686D" w:rsidP="00DC3EED">
      <w:pPr>
        <w:pStyle w:val="Odstavecseseznamem"/>
        <w:numPr>
          <w:ilvl w:val="0"/>
          <w:numId w:val="11"/>
        </w:numPr>
        <w:tabs>
          <w:tab w:val="left" w:pos="284"/>
        </w:tabs>
        <w:spacing w:after="0" w:line="240" w:lineRule="auto"/>
        <w:rPr>
          <w:rFonts w:ascii="Arial" w:eastAsia="Times New Roman" w:hAnsi="Arial" w:cs="Arial"/>
          <w:bCs/>
          <w:sz w:val="24"/>
          <w:szCs w:val="24"/>
        </w:rPr>
      </w:pPr>
      <w:r w:rsidRPr="00A81C31">
        <w:rPr>
          <w:rFonts w:ascii="Arial" w:eastAsia="Times New Roman" w:hAnsi="Arial" w:cs="Arial"/>
          <w:bCs/>
          <w:sz w:val="24"/>
          <w:szCs w:val="24"/>
        </w:rPr>
        <w:t xml:space="preserve">Sociálně terapeutické dílny – </w:t>
      </w:r>
      <w:r w:rsidR="00A81C31" w:rsidRPr="00A81C31">
        <w:rPr>
          <w:rFonts w:ascii="Arial" w:eastAsia="Times New Roman" w:hAnsi="Arial" w:cs="Arial"/>
          <w:bCs/>
          <w:sz w:val="24"/>
          <w:szCs w:val="24"/>
        </w:rPr>
        <w:t>56.000</w:t>
      </w:r>
      <w:r w:rsidRPr="00A81C31">
        <w:rPr>
          <w:rFonts w:ascii="Arial" w:eastAsia="Times New Roman" w:hAnsi="Arial" w:cs="Arial"/>
          <w:bCs/>
          <w:sz w:val="24"/>
          <w:szCs w:val="24"/>
        </w:rPr>
        <w:t xml:space="preserve"> Kč/měsíc</w:t>
      </w:r>
    </w:p>
    <w:p w14:paraId="25F9E734" w14:textId="266844AF" w:rsidR="00BF686D" w:rsidRPr="00A81C31" w:rsidRDefault="00BF686D" w:rsidP="00DC3EED">
      <w:pPr>
        <w:pStyle w:val="Odstavecseseznamem"/>
        <w:numPr>
          <w:ilvl w:val="0"/>
          <w:numId w:val="11"/>
        </w:numPr>
        <w:tabs>
          <w:tab w:val="left" w:pos="284"/>
        </w:tabs>
        <w:spacing w:after="0" w:line="240" w:lineRule="auto"/>
        <w:rPr>
          <w:rFonts w:ascii="Arial" w:eastAsia="Times New Roman" w:hAnsi="Arial" w:cs="Arial"/>
          <w:bCs/>
          <w:sz w:val="24"/>
          <w:szCs w:val="24"/>
        </w:rPr>
      </w:pPr>
      <w:r w:rsidRPr="00A81C31">
        <w:rPr>
          <w:rFonts w:ascii="Arial" w:eastAsia="Times New Roman" w:hAnsi="Arial" w:cs="Arial"/>
          <w:bCs/>
          <w:sz w:val="24"/>
          <w:szCs w:val="24"/>
        </w:rPr>
        <w:t xml:space="preserve">Sociální rehabilitace (ambulantní, terénní forma) – </w:t>
      </w:r>
      <w:r w:rsidR="00A81C31" w:rsidRPr="00A81C31">
        <w:rPr>
          <w:rFonts w:ascii="Arial" w:eastAsia="Times New Roman" w:hAnsi="Arial" w:cs="Arial"/>
          <w:bCs/>
          <w:sz w:val="24"/>
          <w:szCs w:val="24"/>
        </w:rPr>
        <w:t>56.000</w:t>
      </w:r>
      <w:r w:rsidRPr="00A81C31">
        <w:rPr>
          <w:rFonts w:ascii="Arial" w:eastAsia="Times New Roman" w:hAnsi="Arial" w:cs="Arial"/>
          <w:bCs/>
          <w:sz w:val="24"/>
          <w:szCs w:val="24"/>
        </w:rPr>
        <w:t xml:space="preserve"> Kč/měsíc</w:t>
      </w:r>
    </w:p>
    <w:p w14:paraId="50FF6A89" w14:textId="58517487" w:rsidR="00BF686D" w:rsidRPr="00A81C31" w:rsidRDefault="00BF686D" w:rsidP="00DC3EED">
      <w:pPr>
        <w:pStyle w:val="Odstavecseseznamem"/>
        <w:numPr>
          <w:ilvl w:val="0"/>
          <w:numId w:val="11"/>
        </w:numPr>
        <w:tabs>
          <w:tab w:val="left" w:pos="284"/>
        </w:tabs>
        <w:spacing w:after="0" w:line="240" w:lineRule="auto"/>
        <w:jc w:val="both"/>
        <w:rPr>
          <w:rFonts w:ascii="Arial" w:eastAsia="Times New Roman" w:hAnsi="Arial" w:cs="Arial"/>
          <w:b/>
          <w:bCs/>
          <w:sz w:val="24"/>
          <w:szCs w:val="24"/>
        </w:rPr>
      </w:pPr>
      <w:r w:rsidRPr="00A81C31">
        <w:rPr>
          <w:rFonts w:ascii="Arial" w:eastAsia="Times New Roman" w:hAnsi="Arial" w:cs="Arial"/>
          <w:bCs/>
          <w:sz w:val="24"/>
          <w:szCs w:val="24"/>
        </w:rPr>
        <w:t xml:space="preserve">Osobní asistence – </w:t>
      </w:r>
      <w:r w:rsidR="00A81C31" w:rsidRPr="00A81C31">
        <w:rPr>
          <w:rFonts w:ascii="Arial" w:eastAsia="Times New Roman" w:hAnsi="Arial" w:cs="Arial"/>
          <w:bCs/>
          <w:sz w:val="24"/>
          <w:szCs w:val="24"/>
        </w:rPr>
        <w:t>43.0000</w:t>
      </w:r>
      <w:r w:rsidRPr="00A81C31">
        <w:rPr>
          <w:rFonts w:ascii="Arial" w:eastAsia="Times New Roman" w:hAnsi="Arial" w:cs="Arial"/>
          <w:bCs/>
          <w:sz w:val="24"/>
          <w:szCs w:val="24"/>
        </w:rPr>
        <w:t xml:space="preserve"> Kč/měsíc</w:t>
      </w:r>
    </w:p>
    <w:p w14:paraId="5E56211C" w14:textId="40BA2C6E" w:rsidR="00BF686D" w:rsidRPr="00A81C31" w:rsidRDefault="00BF686D" w:rsidP="00DC3EED">
      <w:pPr>
        <w:pStyle w:val="Odstavecseseznamem"/>
        <w:numPr>
          <w:ilvl w:val="0"/>
          <w:numId w:val="11"/>
        </w:numPr>
        <w:tabs>
          <w:tab w:val="left" w:pos="284"/>
        </w:tabs>
        <w:spacing w:after="0" w:line="240" w:lineRule="auto"/>
        <w:jc w:val="both"/>
        <w:rPr>
          <w:rFonts w:ascii="Arial" w:eastAsia="Times New Roman" w:hAnsi="Arial" w:cs="Arial"/>
          <w:b/>
          <w:bCs/>
          <w:sz w:val="24"/>
          <w:szCs w:val="24"/>
        </w:rPr>
      </w:pPr>
      <w:r w:rsidRPr="00A81C31">
        <w:rPr>
          <w:rFonts w:ascii="Arial" w:eastAsia="Times New Roman" w:hAnsi="Arial" w:cs="Arial"/>
          <w:bCs/>
          <w:sz w:val="24"/>
          <w:szCs w:val="24"/>
        </w:rPr>
        <w:t xml:space="preserve">Podpora samostatného bydlení – </w:t>
      </w:r>
      <w:r w:rsidR="00A81C31" w:rsidRPr="00A81C31">
        <w:rPr>
          <w:rFonts w:ascii="Arial" w:eastAsia="Times New Roman" w:hAnsi="Arial" w:cs="Arial"/>
          <w:bCs/>
          <w:sz w:val="24"/>
          <w:szCs w:val="24"/>
        </w:rPr>
        <w:t>48.000</w:t>
      </w:r>
      <w:r w:rsidRPr="00A81C31">
        <w:rPr>
          <w:rFonts w:ascii="Arial" w:eastAsia="Times New Roman" w:hAnsi="Arial" w:cs="Arial"/>
          <w:bCs/>
          <w:sz w:val="24"/>
          <w:szCs w:val="24"/>
        </w:rPr>
        <w:t xml:space="preserve"> Kč/měsíc</w:t>
      </w:r>
    </w:p>
    <w:p w14:paraId="407EF8B1" w14:textId="1AE13025" w:rsidR="00BF686D" w:rsidRDefault="00BF686D" w:rsidP="00BF686D">
      <w:pPr>
        <w:pStyle w:val="Odstavecseseznamem"/>
        <w:tabs>
          <w:tab w:val="left" w:pos="284"/>
        </w:tabs>
        <w:spacing w:after="0" w:line="240" w:lineRule="auto"/>
        <w:ind w:left="792"/>
        <w:jc w:val="both"/>
        <w:rPr>
          <w:rFonts w:ascii="Arial" w:eastAsia="Times New Roman" w:hAnsi="Arial" w:cs="Arial"/>
          <w:b/>
          <w:bCs/>
          <w:sz w:val="24"/>
          <w:szCs w:val="24"/>
        </w:rPr>
      </w:pPr>
    </w:p>
    <w:p w14:paraId="0D2E77A4" w14:textId="41B387D4" w:rsidR="0029569A" w:rsidRPr="00A81C31" w:rsidRDefault="0029569A" w:rsidP="00BF686D">
      <w:pPr>
        <w:pStyle w:val="Odstavecseseznamem"/>
        <w:tabs>
          <w:tab w:val="left" w:pos="284"/>
        </w:tabs>
        <w:spacing w:after="0" w:line="240" w:lineRule="auto"/>
        <w:ind w:left="792"/>
        <w:jc w:val="both"/>
        <w:rPr>
          <w:rFonts w:ascii="Arial" w:eastAsia="Times New Roman" w:hAnsi="Arial" w:cs="Arial"/>
          <w:b/>
          <w:bCs/>
          <w:sz w:val="24"/>
          <w:szCs w:val="24"/>
        </w:rPr>
      </w:pPr>
    </w:p>
    <w:p w14:paraId="0A371A0B" w14:textId="2E694FE7" w:rsidR="00BF686D" w:rsidRPr="00A81C31" w:rsidRDefault="00BF686D" w:rsidP="00DC3EED">
      <w:pPr>
        <w:pStyle w:val="Odstavecseseznamem"/>
        <w:numPr>
          <w:ilvl w:val="1"/>
          <w:numId w:val="9"/>
        </w:numPr>
        <w:tabs>
          <w:tab w:val="left" w:pos="284"/>
        </w:tabs>
        <w:spacing w:after="0" w:line="240" w:lineRule="auto"/>
        <w:jc w:val="both"/>
        <w:rPr>
          <w:rFonts w:ascii="Arial" w:eastAsia="Times New Roman" w:hAnsi="Arial" w:cs="Arial"/>
          <w:b/>
          <w:bCs/>
          <w:sz w:val="24"/>
          <w:szCs w:val="24"/>
        </w:rPr>
      </w:pPr>
      <w:r w:rsidRPr="00A81C31">
        <w:rPr>
          <w:rFonts w:ascii="Arial" w:eastAsia="Times New Roman" w:hAnsi="Arial" w:cs="Arial"/>
          <w:b/>
          <w:bCs/>
          <w:sz w:val="24"/>
          <w:szCs w:val="24"/>
        </w:rPr>
        <w:t xml:space="preserve"> Stanovené obvyklé náklady na 1 lůžko/den</w:t>
      </w:r>
    </w:p>
    <w:p w14:paraId="272887C2" w14:textId="3E899932" w:rsidR="00BF686D" w:rsidRPr="00A81C31" w:rsidRDefault="00BF686D" w:rsidP="00BF686D">
      <w:pPr>
        <w:pStyle w:val="Odstavecseseznamem"/>
        <w:rPr>
          <w:rFonts w:ascii="Arial" w:eastAsia="Times New Roman" w:hAnsi="Arial" w:cs="Arial"/>
          <w:b/>
          <w:bCs/>
          <w:sz w:val="24"/>
          <w:szCs w:val="24"/>
        </w:rPr>
      </w:pPr>
    </w:p>
    <w:p w14:paraId="3FC6DC25" w14:textId="069067F5" w:rsidR="00BF686D" w:rsidRPr="00A81C31" w:rsidRDefault="00BF686D" w:rsidP="00DC3EED">
      <w:pPr>
        <w:pStyle w:val="Odstavecseseznamem"/>
        <w:numPr>
          <w:ilvl w:val="0"/>
          <w:numId w:val="12"/>
        </w:numPr>
        <w:ind w:left="709"/>
        <w:rPr>
          <w:rFonts w:ascii="Arial" w:eastAsia="Times New Roman" w:hAnsi="Arial" w:cs="Arial"/>
          <w:b/>
          <w:bCs/>
          <w:sz w:val="24"/>
          <w:szCs w:val="24"/>
        </w:rPr>
      </w:pPr>
      <w:r w:rsidRPr="00A81C31">
        <w:rPr>
          <w:rFonts w:ascii="Arial" w:eastAsia="Times New Roman" w:hAnsi="Arial" w:cs="Arial"/>
          <w:bCs/>
          <w:sz w:val="24"/>
          <w:szCs w:val="24"/>
        </w:rPr>
        <w:t xml:space="preserve">Azylové domy </w:t>
      </w:r>
      <w:r w:rsidR="00A81C31" w:rsidRPr="00A81C31">
        <w:rPr>
          <w:rFonts w:ascii="Arial" w:eastAsia="Times New Roman" w:hAnsi="Arial" w:cs="Arial"/>
          <w:bCs/>
          <w:sz w:val="24"/>
          <w:szCs w:val="24"/>
        </w:rPr>
        <w:t>–</w:t>
      </w:r>
      <w:r w:rsidRPr="00A81C31">
        <w:rPr>
          <w:rFonts w:ascii="Arial" w:eastAsia="Times New Roman" w:hAnsi="Arial" w:cs="Arial"/>
          <w:bCs/>
          <w:sz w:val="24"/>
          <w:szCs w:val="24"/>
        </w:rPr>
        <w:t xml:space="preserve"> </w:t>
      </w:r>
      <w:r w:rsidR="00A81C31" w:rsidRPr="00A81C31">
        <w:rPr>
          <w:rFonts w:ascii="Arial" w:eastAsia="Times New Roman" w:hAnsi="Arial" w:cs="Arial"/>
          <w:bCs/>
          <w:sz w:val="24"/>
          <w:szCs w:val="24"/>
        </w:rPr>
        <w:t xml:space="preserve">420 </w:t>
      </w:r>
      <w:r w:rsidRPr="00A81C31">
        <w:rPr>
          <w:rFonts w:ascii="Arial" w:eastAsia="Times New Roman" w:hAnsi="Arial" w:cs="Arial"/>
          <w:bCs/>
          <w:sz w:val="24"/>
          <w:szCs w:val="24"/>
        </w:rPr>
        <w:t>Kč/lůžko/den</w:t>
      </w:r>
    </w:p>
    <w:p w14:paraId="752C81BD" w14:textId="38059C3E" w:rsidR="00BF686D" w:rsidRPr="00A81C31" w:rsidRDefault="00BF686D" w:rsidP="00DC3EED">
      <w:pPr>
        <w:pStyle w:val="Odstavecseseznamem"/>
        <w:numPr>
          <w:ilvl w:val="0"/>
          <w:numId w:val="12"/>
        </w:numPr>
        <w:ind w:left="709"/>
        <w:rPr>
          <w:rFonts w:ascii="Arial" w:eastAsia="Times New Roman" w:hAnsi="Arial" w:cs="Arial"/>
          <w:b/>
          <w:bCs/>
          <w:sz w:val="24"/>
          <w:szCs w:val="24"/>
        </w:rPr>
      </w:pPr>
      <w:r w:rsidRPr="00A81C31">
        <w:rPr>
          <w:rFonts w:ascii="Arial" w:eastAsia="Times New Roman" w:hAnsi="Arial" w:cs="Arial"/>
          <w:bCs/>
          <w:sz w:val="24"/>
          <w:szCs w:val="24"/>
        </w:rPr>
        <w:t xml:space="preserve">Domy na půl cesty- </w:t>
      </w:r>
      <w:r w:rsidR="00A81C31" w:rsidRPr="00A81C31">
        <w:rPr>
          <w:rFonts w:ascii="Arial" w:eastAsia="Times New Roman" w:hAnsi="Arial" w:cs="Arial"/>
          <w:bCs/>
          <w:sz w:val="24"/>
          <w:szCs w:val="24"/>
        </w:rPr>
        <w:t xml:space="preserve">915 </w:t>
      </w:r>
      <w:r w:rsidRPr="00A81C31">
        <w:rPr>
          <w:rFonts w:ascii="Arial" w:eastAsia="Times New Roman" w:hAnsi="Arial" w:cs="Arial"/>
          <w:bCs/>
          <w:sz w:val="24"/>
          <w:szCs w:val="24"/>
        </w:rPr>
        <w:t>Kč/lůžko/den</w:t>
      </w:r>
    </w:p>
    <w:p w14:paraId="2222E1BC" w14:textId="77777777" w:rsidR="00BF686D" w:rsidRPr="00A81C31" w:rsidRDefault="00BF686D" w:rsidP="00BF686D">
      <w:pPr>
        <w:pStyle w:val="Odstavecseseznamem"/>
        <w:ind w:left="709"/>
        <w:rPr>
          <w:rFonts w:ascii="Arial" w:eastAsia="Times New Roman" w:hAnsi="Arial" w:cs="Arial"/>
          <w:b/>
          <w:bCs/>
          <w:sz w:val="24"/>
          <w:szCs w:val="24"/>
        </w:rPr>
      </w:pPr>
    </w:p>
    <w:p w14:paraId="192B249E" w14:textId="4A17CBA2" w:rsidR="00BF686D" w:rsidRPr="00A81C31" w:rsidRDefault="00BF686D" w:rsidP="00DC3EED">
      <w:pPr>
        <w:pStyle w:val="Odstavecseseznamem"/>
        <w:numPr>
          <w:ilvl w:val="1"/>
          <w:numId w:val="9"/>
        </w:numPr>
        <w:tabs>
          <w:tab w:val="left" w:pos="284"/>
        </w:tabs>
        <w:spacing w:after="0" w:line="240" w:lineRule="auto"/>
        <w:jc w:val="both"/>
        <w:rPr>
          <w:rFonts w:ascii="Arial" w:eastAsia="Times New Roman" w:hAnsi="Arial" w:cs="Arial"/>
          <w:b/>
          <w:bCs/>
          <w:sz w:val="24"/>
          <w:szCs w:val="24"/>
        </w:rPr>
      </w:pPr>
      <w:r w:rsidRPr="00A81C31">
        <w:rPr>
          <w:rFonts w:ascii="Arial" w:eastAsia="Times New Roman" w:hAnsi="Arial" w:cs="Arial"/>
          <w:b/>
          <w:bCs/>
          <w:sz w:val="24"/>
          <w:szCs w:val="24"/>
        </w:rPr>
        <w:t xml:space="preserve"> Stanovená obvyklá sazba úhrady od uživatelů na 1 lůžko/den</w:t>
      </w:r>
    </w:p>
    <w:p w14:paraId="0DEBD282" w14:textId="27CACE53" w:rsidR="00BF686D" w:rsidRPr="00A81C31" w:rsidRDefault="00BF686D" w:rsidP="00BF686D">
      <w:pPr>
        <w:tabs>
          <w:tab w:val="left" w:pos="284"/>
        </w:tabs>
        <w:spacing w:after="0" w:line="240" w:lineRule="auto"/>
        <w:jc w:val="both"/>
        <w:rPr>
          <w:rFonts w:ascii="Arial" w:eastAsia="Times New Roman" w:hAnsi="Arial" w:cs="Arial"/>
          <w:b/>
          <w:bCs/>
          <w:sz w:val="24"/>
          <w:szCs w:val="24"/>
        </w:rPr>
      </w:pPr>
    </w:p>
    <w:p w14:paraId="2A5A126E" w14:textId="1B6A71E2" w:rsidR="00BF686D" w:rsidRPr="00A81C31" w:rsidRDefault="00BF686D" w:rsidP="00DC3EED">
      <w:pPr>
        <w:pStyle w:val="Odstavecseseznamem"/>
        <w:numPr>
          <w:ilvl w:val="0"/>
          <w:numId w:val="13"/>
        </w:numPr>
        <w:tabs>
          <w:tab w:val="left" w:pos="284"/>
        </w:tabs>
        <w:spacing w:after="0" w:line="240" w:lineRule="auto"/>
        <w:jc w:val="both"/>
        <w:rPr>
          <w:rFonts w:ascii="Arial" w:eastAsia="Times New Roman" w:hAnsi="Arial" w:cs="Arial"/>
          <w:b/>
          <w:bCs/>
          <w:sz w:val="24"/>
          <w:szCs w:val="24"/>
        </w:rPr>
      </w:pPr>
      <w:r w:rsidRPr="00A81C31">
        <w:rPr>
          <w:rFonts w:ascii="Arial" w:eastAsia="Times New Roman" w:hAnsi="Arial" w:cs="Arial"/>
          <w:bCs/>
          <w:sz w:val="24"/>
          <w:szCs w:val="24"/>
        </w:rPr>
        <w:t xml:space="preserve">Azylové domy - </w:t>
      </w:r>
      <w:r w:rsidR="00A81C31" w:rsidRPr="00A81C31">
        <w:rPr>
          <w:rFonts w:ascii="Arial" w:eastAsia="Times New Roman" w:hAnsi="Arial" w:cs="Arial"/>
          <w:bCs/>
          <w:sz w:val="24"/>
          <w:szCs w:val="24"/>
        </w:rPr>
        <w:t>75</w:t>
      </w:r>
      <w:r w:rsidRPr="00A81C31">
        <w:rPr>
          <w:rFonts w:ascii="Arial" w:eastAsia="Times New Roman" w:hAnsi="Arial" w:cs="Arial"/>
          <w:bCs/>
          <w:sz w:val="24"/>
          <w:szCs w:val="24"/>
        </w:rPr>
        <w:t xml:space="preserve"> Kč/lůžko/den</w:t>
      </w:r>
    </w:p>
    <w:p w14:paraId="69121C60" w14:textId="7C39079B" w:rsidR="00BF686D" w:rsidRPr="00A81C31" w:rsidRDefault="00BF686D" w:rsidP="00DC3EED">
      <w:pPr>
        <w:pStyle w:val="Odstavecseseznamem"/>
        <w:numPr>
          <w:ilvl w:val="0"/>
          <w:numId w:val="13"/>
        </w:numPr>
        <w:tabs>
          <w:tab w:val="left" w:pos="284"/>
        </w:tabs>
        <w:spacing w:after="0" w:line="240" w:lineRule="auto"/>
        <w:jc w:val="both"/>
        <w:rPr>
          <w:rFonts w:ascii="Arial" w:eastAsia="Times New Roman" w:hAnsi="Arial" w:cs="Arial"/>
          <w:b/>
          <w:bCs/>
          <w:sz w:val="24"/>
          <w:szCs w:val="24"/>
        </w:rPr>
      </w:pPr>
      <w:r w:rsidRPr="00A81C31">
        <w:rPr>
          <w:rFonts w:ascii="Arial" w:eastAsia="Times New Roman" w:hAnsi="Arial" w:cs="Arial"/>
          <w:bCs/>
          <w:sz w:val="24"/>
          <w:szCs w:val="24"/>
        </w:rPr>
        <w:t xml:space="preserve">Domy na půl cesty </w:t>
      </w:r>
      <w:r w:rsidR="00A81C31" w:rsidRPr="00A81C31">
        <w:rPr>
          <w:rFonts w:ascii="Arial" w:eastAsia="Times New Roman" w:hAnsi="Arial" w:cs="Arial"/>
          <w:bCs/>
          <w:sz w:val="24"/>
          <w:szCs w:val="24"/>
        </w:rPr>
        <w:t>–</w:t>
      </w:r>
      <w:r w:rsidRPr="00A81C31">
        <w:rPr>
          <w:rFonts w:ascii="Arial" w:eastAsia="Times New Roman" w:hAnsi="Arial" w:cs="Arial"/>
          <w:bCs/>
          <w:sz w:val="24"/>
          <w:szCs w:val="24"/>
        </w:rPr>
        <w:t xml:space="preserve"> </w:t>
      </w:r>
      <w:r w:rsidR="00A81C31" w:rsidRPr="00A81C31">
        <w:rPr>
          <w:rFonts w:ascii="Arial" w:eastAsia="Times New Roman" w:hAnsi="Arial" w:cs="Arial"/>
          <w:bCs/>
          <w:sz w:val="24"/>
          <w:szCs w:val="24"/>
        </w:rPr>
        <w:t xml:space="preserve">70 </w:t>
      </w:r>
      <w:r w:rsidR="00230B5F" w:rsidRPr="00A81C31">
        <w:rPr>
          <w:rFonts w:ascii="Arial" w:eastAsia="Times New Roman" w:hAnsi="Arial" w:cs="Arial"/>
          <w:bCs/>
          <w:sz w:val="24"/>
          <w:szCs w:val="24"/>
        </w:rPr>
        <w:t>Kč/lůžko/den</w:t>
      </w:r>
    </w:p>
    <w:p w14:paraId="7CEF5317" w14:textId="77777777" w:rsidR="00BF686D" w:rsidRPr="00A81C31" w:rsidRDefault="00BF686D" w:rsidP="00BF686D">
      <w:pPr>
        <w:tabs>
          <w:tab w:val="left" w:pos="284"/>
        </w:tabs>
        <w:spacing w:after="0" w:line="240" w:lineRule="auto"/>
        <w:jc w:val="both"/>
        <w:rPr>
          <w:rFonts w:ascii="Arial" w:eastAsia="Times New Roman" w:hAnsi="Arial" w:cs="Arial"/>
          <w:b/>
          <w:bCs/>
          <w:sz w:val="24"/>
          <w:szCs w:val="24"/>
        </w:rPr>
      </w:pPr>
    </w:p>
    <w:p w14:paraId="2ECF724E" w14:textId="32735E1E" w:rsidR="00BF686D" w:rsidRPr="00A81C31" w:rsidRDefault="00230B5F" w:rsidP="00DC3EED">
      <w:pPr>
        <w:pStyle w:val="Odstavecseseznamem"/>
        <w:numPr>
          <w:ilvl w:val="1"/>
          <w:numId w:val="9"/>
        </w:numPr>
        <w:tabs>
          <w:tab w:val="left" w:pos="284"/>
        </w:tabs>
        <w:spacing w:after="0" w:line="240" w:lineRule="auto"/>
        <w:jc w:val="both"/>
        <w:rPr>
          <w:rFonts w:ascii="Arial" w:eastAsia="Times New Roman" w:hAnsi="Arial" w:cs="Arial"/>
          <w:b/>
          <w:bCs/>
          <w:sz w:val="24"/>
          <w:szCs w:val="24"/>
        </w:rPr>
      </w:pPr>
      <w:r w:rsidRPr="00A81C31">
        <w:rPr>
          <w:rFonts w:ascii="Arial" w:eastAsia="Times New Roman" w:hAnsi="Arial" w:cs="Arial"/>
          <w:b/>
          <w:bCs/>
          <w:sz w:val="24"/>
          <w:szCs w:val="24"/>
        </w:rPr>
        <w:t xml:space="preserve"> Stanovená obvyklá hodinová sazby úhrady za zajištění základních činností sociální služby (bez poskytnutí stravy)</w:t>
      </w:r>
    </w:p>
    <w:p w14:paraId="0F705666" w14:textId="64D77AEA" w:rsidR="00463CFF" w:rsidRPr="00A81C31" w:rsidRDefault="00463CFF" w:rsidP="001633CF">
      <w:pPr>
        <w:tabs>
          <w:tab w:val="left" w:pos="284"/>
        </w:tabs>
        <w:spacing w:after="0" w:line="240" w:lineRule="auto"/>
        <w:rPr>
          <w:rFonts w:ascii="Arial" w:eastAsia="Times New Roman" w:hAnsi="Arial" w:cs="Arial"/>
          <w:bCs/>
          <w:sz w:val="24"/>
          <w:szCs w:val="24"/>
        </w:rPr>
      </w:pPr>
    </w:p>
    <w:p w14:paraId="3993593F" w14:textId="6D072201" w:rsidR="00BF686D" w:rsidRPr="00A81C31" w:rsidRDefault="00230B5F" w:rsidP="00DC3EED">
      <w:pPr>
        <w:pStyle w:val="Odstavecseseznamem"/>
        <w:numPr>
          <w:ilvl w:val="0"/>
          <w:numId w:val="10"/>
        </w:numPr>
        <w:tabs>
          <w:tab w:val="left" w:pos="284"/>
        </w:tabs>
        <w:spacing w:after="0" w:line="240" w:lineRule="auto"/>
        <w:ind w:left="851"/>
        <w:rPr>
          <w:rFonts w:ascii="Arial" w:eastAsia="Times New Roman" w:hAnsi="Arial" w:cs="Arial"/>
          <w:bCs/>
          <w:sz w:val="24"/>
          <w:szCs w:val="24"/>
        </w:rPr>
      </w:pPr>
      <w:r w:rsidRPr="00A81C31">
        <w:rPr>
          <w:rFonts w:ascii="Arial" w:eastAsia="Times New Roman" w:hAnsi="Arial" w:cs="Arial"/>
          <w:bCs/>
          <w:sz w:val="24"/>
          <w:szCs w:val="24"/>
        </w:rPr>
        <w:t xml:space="preserve">Osobní asistence - </w:t>
      </w:r>
      <w:r w:rsidR="00A81C31" w:rsidRPr="00A81C31">
        <w:rPr>
          <w:rFonts w:ascii="Arial" w:eastAsia="Times New Roman" w:hAnsi="Arial" w:cs="Arial"/>
          <w:bCs/>
          <w:sz w:val="24"/>
          <w:szCs w:val="24"/>
        </w:rPr>
        <w:t>95</w:t>
      </w:r>
      <w:r w:rsidRPr="00A81C31">
        <w:rPr>
          <w:rFonts w:ascii="Arial" w:eastAsia="Times New Roman" w:hAnsi="Arial" w:cs="Arial"/>
          <w:bCs/>
          <w:sz w:val="24"/>
          <w:szCs w:val="24"/>
        </w:rPr>
        <w:t xml:space="preserve"> Kč/hod</w:t>
      </w:r>
    </w:p>
    <w:p w14:paraId="3053F55C" w14:textId="6573D31D" w:rsidR="00230B5F" w:rsidRPr="00A81C31" w:rsidRDefault="00230B5F" w:rsidP="00DC3EED">
      <w:pPr>
        <w:pStyle w:val="Odstavecseseznamem"/>
        <w:numPr>
          <w:ilvl w:val="0"/>
          <w:numId w:val="10"/>
        </w:numPr>
        <w:tabs>
          <w:tab w:val="left" w:pos="284"/>
        </w:tabs>
        <w:spacing w:after="0" w:line="240" w:lineRule="auto"/>
        <w:ind w:left="851"/>
        <w:rPr>
          <w:rFonts w:ascii="Arial" w:eastAsia="Times New Roman" w:hAnsi="Arial" w:cs="Arial"/>
          <w:bCs/>
          <w:sz w:val="24"/>
          <w:szCs w:val="24"/>
        </w:rPr>
      </w:pPr>
      <w:r w:rsidRPr="00A81C31">
        <w:rPr>
          <w:rFonts w:ascii="Arial" w:eastAsia="Times New Roman" w:hAnsi="Arial" w:cs="Arial"/>
          <w:bCs/>
          <w:sz w:val="24"/>
          <w:szCs w:val="24"/>
        </w:rPr>
        <w:t xml:space="preserve">Podpora samostatného bydlení </w:t>
      </w:r>
      <w:r w:rsidR="00A81C31" w:rsidRPr="00A81C31">
        <w:rPr>
          <w:rFonts w:ascii="Arial" w:eastAsia="Times New Roman" w:hAnsi="Arial" w:cs="Arial"/>
          <w:bCs/>
          <w:sz w:val="24"/>
          <w:szCs w:val="24"/>
        </w:rPr>
        <w:t>–</w:t>
      </w:r>
      <w:r w:rsidRPr="00A81C31">
        <w:rPr>
          <w:rFonts w:ascii="Arial" w:eastAsia="Times New Roman" w:hAnsi="Arial" w:cs="Arial"/>
          <w:bCs/>
          <w:sz w:val="24"/>
          <w:szCs w:val="24"/>
        </w:rPr>
        <w:t xml:space="preserve"> </w:t>
      </w:r>
      <w:r w:rsidR="00A81C31" w:rsidRPr="00A81C31">
        <w:rPr>
          <w:rFonts w:ascii="Arial" w:eastAsia="Times New Roman" w:hAnsi="Arial" w:cs="Arial"/>
          <w:bCs/>
          <w:sz w:val="24"/>
          <w:szCs w:val="24"/>
        </w:rPr>
        <w:t>90 1204</w:t>
      </w:r>
      <w:r w:rsidRPr="00A81C31">
        <w:rPr>
          <w:rFonts w:ascii="Arial" w:eastAsia="Times New Roman" w:hAnsi="Arial" w:cs="Arial"/>
          <w:bCs/>
          <w:sz w:val="24"/>
          <w:szCs w:val="24"/>
        </w:rPr>
        <w:t>Kč/hod</w:t>
      </w:r>
    </w:p>
    <w:p w14:paraId="1A2ECA5C" w14:textId="1015E0B3" w:rsidR="00BF686D" w:rsidRPr="006766F3" w:rsidRDefault="00BF686D" w:rsidP="001633CF">
      <w:pPr>
        <w:tabs>
          <w:tab w:val="left" w:pos="284"/>
        </w:tabs>
        <w:spacing w:after="0" w:line="240" w:lineRule="auto"/>
        <w:rPr>
          <w:rFonts w:ascii="Arial" w:eastAsia="Times New Roman" w:hAnsi="Arial" w:cs="Arial"/>
          <w:bCs/>
          <w:sz w:val="24"/>
          <w:szCs w:val="24"/>
          <w:highlight w:val="cyan"/>
        </w:rPr>
      </w:pPr>
    </w:p>
    <w:p w14:paraId="605EF7FB" w14:textId="4082BD1F" w:rsidR="00230B5F" w:rsidRDefault="00230B5F" w:rsidP="00DC3EED">
      <w:pPr>
        <w:pStyle w:val="Odstavecseseznamem"/>
        <w:numPr>
          <w:ilvl w:val="1"/>
          <w:numId w:val="9"/>
        </w:numPr>
        <w:tabs>
          <w:tab w:val="left" w:pos="284"/>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Celkový stanovený počet hodin výkonu služby na</w:t>
      </w:r>
      <w:r w:rsidR="00AD100B">
        <w:rPr>
          <w:rFonts w:ascii="Arial" w:eastAsia="Times New Roman" w:hAnsi="Arial" w:cs="Arial"/>
          <w:b/>
          <w:bCs/>
          <w:sz w:val="24"/>
          <w:szCs w:val="24"/>
        </w:rPr>
        <w:t xml:space="preserve"> </w:t>
      </w:r>
      <w:r>
        <w:rPr>
          <w:rFonts w:ascii="Arial" w:eastAsia="Times New Roman" w:hAnsi="Arial" w:cs="Arial"/>
          <w:b/>
          <w:bCs/>
          <w:sz w:val="24"/>
          <w:szCs w:val="24"/>
        </w:rPr>
        <w:t xml:space="preserve">jeden úvazek pracovníka u služeb osobní asistence a podpora samostatného bydlení je </w:t>
      </w:r>
      <w:r w:rsidR="00A81C31">
        <w:rPr>
          <w:rFonts w:ascii="Arial" w:eastAsia="Times New Roman" w:hAnsi="Arial" w:cs="Arial"/>
          <w:b/>
          <w:bCs/>
          <w:sz w:val="24"/>
          <w:szCs w:val="24"/>
        </w:rPr>
        <w:t>120</w:t>
      </w:r>
      <w:r w:rsidR="00084185">
        <w:rPr>
          <w:rFonts w:ascii="Arial" w:eastAsia="Times New Roman" w:hAnsi="Arial" w:cs="Arial"/>
          <w:b/>
          <w:bCs/>
          <w:sz w:val="24"/>
          <w:szCs w:val="24"/>
        </w:rPr>
        <w:t>5</w:t>
      </w:r>
      <w:r w:rsidR="00A81C31">
        <w:rPr>
          <w:rFonts w:ascii="Arial" w:eastAsia="Times New Roman" w:hAnsi="Arial" w:cs="Arial"/>
          <w:b/>
          <w:bCs/>
          <w:sz w:val="24"/>
          <w:szCs w:val="24"/>
        </w:rPr>
        <w:t xml:space="preserve"> </w:t>
      </w:r>
      <w:r>
        <w:rPr>
          <w:rFonts w:ascii="Arial" w:eastAsia="Times New Roman" w:hAnsi="Arial" w:cs="Arial"/>
          <w:b/>
          <w:bCs/>
          <w:sz w:val="24"/>
          <w:szCs w:val="24"/>
        </w:rPr>
        <w:t>hodin</w:t>
      </w:r>
    </w:p>
    <w:p w14:paraId="3259EC20" w14:textId="33313817" w:rsidR="00BF686D" w:rsidRPr="00A81C31" w:rsidRDefault="00BF686D" w:rsidP="001633CF">
      <w:pPr>
        <w:tabs>
          <w:tab w:val="left" w:pos="284"/>
        </w:tabs>
        <w:spacing w:after="0" w:line="240" w:lineRule="auto"/>
        <w:rPr>
          <w:rFonts w:ascii="Arial" w:eastAsia="Times New Roman" w:hAnsi="Arial" w:cs="Arial"/>
          <w:bCs/>
          <w:sz w:val="24"/>
          <w:szCs w:val="24"/>
        </w:rPr>
      </w:pPr>
    </w:p>
    <w:p w14:paraId="02418720" w14:textId="494DA747" w:rsidR="00230B5F" w:rsidRPr="00230B5F" w:rsidRDefault="00230B5F" w:rsidP="00230B5F">
      <w:pPr>
        <w:tabs>
          <w:tab w:val="left" w:pos="284"/>
        </w:tabs>
        <w:spacing w:after="0" w:line="240" w:lineRule="auto"/>
        <w:jc w:val="both"/>
        <w:rPr>
          <w:rFonts w:ascii="Arial" w:eastAsia="Times New Roman" w:hAnsi="Arial" w:cs="Arial"/>
          <w:bCs/>
          <w:sz w:val="24"/>
          <w:szCs w:val="24"/>
        </w:rPr>
      </w:pPr>
      <w:r w:rsidRPr="00A81C31">
        <w:rPr>
          <w:rFonts w:ascii="Arial" w:eastAsia="Times New Roman" w:hAnsi="Arial" w:cs="Arial"/>
          <w:bCs/>
          <w:sz w:val="24"/>
          <w:szCs w:val="24"/>
        </w:rPr>
        <w:t xml:space="preserve">Ukazatele byly stanoveny na základě </w:t>
      </w:r>
      <w:r w:rsidR="00A81C31" w:rsidRPr="00A81C31">
        <w:rPr>
          <w:rFonts w:ascii="Arial" w:hAnsi="Arial" w:cs="Arial"/>
          <w:sz w:val="24"/>
          <w:szCs w:val="24"/>
        </w:rPr>
        <w:t xml:space="preserve">Analýzy nákladů a výnosů sítě sociálních služeb v Plzeňském kraji pro výpočet vyrovnávací platby a dotace, popř. neinvestičního příspěvku na provoz pro rok 2019, </w:t>
      </w:r>
      <w:r w:rsidRPr="00A81C31">
        <w:rPr>
          <w:rFonts w:ascii="Arial" w:eastAsia="Times New Roman" w:hAnsi="Arial" w:cs="Arial"/>
          <w:bCs/>
          <w:sz w:val="24"/>
          <w:szCs w:val="24"/>
        </w:rPr>
        <w:t>kterou schválila Rada Plzeňského kraje usnesením</w:t>
      </w:r>
      <w:r w:rsidR="0029569A">
        <w:rPr>
          <w:rFonts w:ascii="Arial" w:eastAsia="Times New Roman" w:hAnsi="Arial" w:cs="Arial"/>
          <w:bCs/>
          <w:sz w:val="24"/>
          <w:szCs w:val="24"/>
        </w:rPr>
        <w:t xml:space="preserve"> č. </w:t>
      </w:r>
      <w:r w:rsidRPr="00A81C31">
        <w:rPr>
          <w:rFonts w:ascii="Arial" w:eastAsia="Times New Roman" w:hAnsi="Arial" w:cs="Arial"/>
          <w:bCs/>
          <w:sz w:val="24"/>
          <w:szCs w:val="24"/>
        </w:rPr>
        <w:t xml:space="preserve"> </w:t>
      </w:r>
      <w:r w:rsidR="001800E1">
        <w:rPr>
          <w:rFonts w:ascii="Arial" w:eastAsia="Times New Roman" w:hAnsi="Arial" w:cs="Arial"/>
          <w:bCs/>
          <w:sz w:val="24"/>
          <w:szCs w:val="24"/>
        </w:rPr>
        <w:t>2040/18</w:t>
      </w:r>
      <w:bookmarkStart w:id="0" w:name="_GoBack"/>
      <w:bookmarkEnd w:id="0"/>
      <w:r w:rsidRPr="00A81C31">
        <w:rPr>
          <w:rFonts w:ascii="Arial" w:eastAsia="Times New Roman" w:hAnsi="Arial" w:cs="Arial"/>
          <w:bCs/>
          <w:sz w:val="24"/>
          <w:szCs w:val="24"/>
        </w:rPr>
        <w:t xml:space="preserve"> ze dne </w:t>
      </w:r>
      <w:r w:rsidR="00E47B4F">
        <w:rPr>
          <w:rFonts w:ascii="Arial" w:eastAsia="Times New Roman" w:hAnsi="Arial" w:cs="Arial"/>
          <w:bCs/>
          <w:sz w:val="24"/>
          <w:szCs w:val="24"/>
        </w:rPr>
        <w:t>21. 5. 2018.</w:t>
      </w:r>
    </w:p>
    <w:p w14:paraId="0B77CAF6" w14:textId="0DB20355" w:rsidR="00BF686D" w:rsidRDefault="00BF686D" w:rsidP="001633CF">
      <w:pPr>
        <w:tabs>
          <w:tab w:val="left" w:pos="284"/>
        </w:tabs>
        <w:spacing w:after="0" w:line="240" w:lineRule="auto"/>
        <w:rPr>
          <w:rFonts w:ascii="Arial" w:eastAsia="Times New Roman" w:hAnsi="Arial" w:cs="Arial"/>
          <w:bCs/>
          <w:sz w:val="24"/>
          <w:szCs w:val="24"/>
          <w:highlight w:val="yellow"/>
        </w:rPr>
      </w:pPr>
    </w:p>
    <w:p w14:paraId="3DFCA66E" w14:textId="208999B9" w:rsidR="00BF686D" w:rsidRDefault="00BF686D" w:rsidP="001633CF">
      <w:pPr>
        <w:tabs>
          <w:tab w:val="left" w:pos="284"/>
        </w:tabs>
        <w:spacing w:after="0" w:line="240" w:lineRule="auto"/>
        <w:rPr>
          <w:rFonts w:ascii="Arial" w:eastAsia="Times New Roman" w:hAnsi="Arial" w:cs="Arial"/>
          <w:bCs/>
          <w:sz w:val="24"/>
          <w:szCs w:val="24"/>
          <w:highlight w:val="yellow"/>
        </w:rPr>
      </w:pPr>
    </w:p>
    <w:p w14:paraId="59DB2293" w14:textId="48217FF0" w:rsidR="00BF686D" w:rsidRPr="00230B5F" w:rsidRDefault="006766F3" w:rsidP="00DC3EED">
      <w:pPr>
        <w:pStyle w:val="Odstavecseseznamem"/>
        <w:numPr>
          <w:ilvl w:val="0"/>
          <w:numId w:val="9"/>
        </w:numPr>
        <w:tabs>
          <w:tab w:val="left" w:pos="284"/>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 </w:t>
      </w:r>
      <w:r w:rsidR="00230B5F" w:rsidRPr="00230B5F">
        <w:rPr>
          <w:rFonts w:ascii="Arial" w:eastAsia="Times New Roman" w:hAnsi="Arial" w:cs="Arial"/>
          <w:bCs/>
          <w:sz w:val="24"/>
          <w:szCs w:val="24"/>
        </w:rPr>
        <w:t>Po stanovení vyrovnávací platby bude přistoupeno k výpočtu reálné výš</w:t>
      </w:r>
      <w:r w:rsidR="00230B5F">
        <w:rPr>
          <w:rFonts w:ascii="Arial" w:eastAsia="Times New Roman" w:hAnsi="Arial" w:cs="Arial"/>
          <w:bCs/>
          <w:sz w:val="24"/>
          <w:szCs w:val="24"/>
        </w:rPr>
        <w:t>e dotace</w:t>
      </w:r>
      <w:r>
        <w:rPr>
          <w:rFonts w:ascii="Arial" w:eastAsia="Times New Roman" w:hAnsi="Arial" w:cs="Arial"/>
          <w:bCs/>
          <w:sz w:val="24"/>
          <w:szCs w:val="24"/>
        </w:rPr>
        <w:t xml:space="preserve"> na jednotlivé služby</w:t>
      </w:r>
      <w:r w:rsidR="00230B5F">
        <w:rPr>
          <w:rFonts w:ascii="Arial" w:eastAsia="Times New Roman" w:hAnsi="Arial" w:cs="Arial"/>
          <w:bCs/>
          <w:sz w:val="24"/>
          <w:szCs w:val="24"/>
        </w:rPr>
        <w:t xml:space="preserve"> a to tak, že výše vypočtených vyrovnávacích plateb budou následně u všech služeb kráceny stejným způsobem, a to stejným procentuálním poměrem v závislosti na celkovém objemu finančních prostředků </w:t>
      </w:r>
      <w:r>
        <w:rPr>
          <w:rFonts w:ascii="Arial" w:eastAsia="Times New Roman" w:hAnsi="Arial" w:cs="Arial"/>
          <w:bCs/>
          <w:sz w:val="24"/>
          <w:szCs w:val="24"/>
        </w:rPr>
        <w:t>D</w:t>
      </w:r>
      <w:r w:rsidR="00230B5F">
        <w:rPr>
          <w:rFonts w:ascii="Arial" w:eastAsia="Times New Roman" w:hAnsi="Arial" w:cs="Arial"/>
          <w:bCs/>
          <w:sz w:val="24"/>
          <w:szCs w:val="24"/>
        </w:rPr>
        <w:t xml:space="preserve">otačního programu, tj. </w:t>
      </w:r>
      <w:r w:rsidR="008F753F">
        <w:rPr>
          <w:rFonts w:ascii="Arial" w:eastAsia="Times New Roman" w:hAnsi="Arial" w:cs="Arial"/>
          <w:bCs/>
          <w:sz w:val="24"/>
          <w:szCs w:val="24"/>
        </w:rPr>
        <w:t xml:space="preserve">77 882 194 </w:t>
      </w:r>
      <w:r w:rsidR="00230B5F">
        <w:rPr>
          <w:rFonts w:ascii="Arial" w:eastAsia="Times New Roman" w:hAnsi="Arial" w:cs="Arial"/>
          <w:bCs/>
          <w:sz w:val="24"/>
          <w:szCs w:val="24"/>
        </w:rPr>
        <w:t>Kč s tím, že reálný návrh výše dotace sociální služby nesmí překro</w:t>
      </w:r>
      <w:r>
        <w:rPr>
          <w:rFonts w:ascii="Arial" w:eastAsia="Times New Roman" w:hAnsi="Arial" w:cs="Arial"/>
          <w:bCs/>
          <w:sz w:val="24"/>
          <w:szCs w:val="24"/>
        </w:rPr>
        <w:t>čit výši požadavku uvedeného v Ž</w:t>
      </w:r>
      <w:r w:rsidR="00230B5F">
        <w:rPr>
          <w:rFonts w:ascii="Arial" w:eastAsia="Times New Roman" w:hAnsi="Arial" w:cs="Arial"/>
          <w:bCs/>
          <w:sz w:val="24"/>
          <w:szCs w:val="24"/>
        </w:rPr>
        <w:t>ádosti.</w:t>
      </w:r>
    </w:p>
    <w:p w14:paraId="5A57A847" w14:textId="6FDF8508" w:rsidR="00BF686D" w:rsidRPr="00373CBD" w:rsidRDefault="00BF686D" w:rsidP="001633CF">
      <w:pPr>
        <w:tabs>
          <w:tab w:val="left" w:pos="284"/>
        </w:tabs>
        <w:spacing w:after="0" w:line="240" w:lineRule="auto"/>
        <w:rPr>
          <w:rFonts w:ascii="Arial" w:eastAsia="Times New Roman" w:hAnsi="Arial" w:cs="Arial"/>
          <w:bCs/>
          <w:sz w:val="24"/>
          <w:szCs w:val="24"/>
        </w:rPr>
      </w:pPr>
    </w:p>
    <w:p w14:paraId="6CFF6A8E" w14:textId="1DA7C419" w:rsidR="00BF686D" w:rsidRPr="00373CBD" w:rsidRDefault="00BF686D" w:rsidP="001633CF">
      <w:pPr>
        <w:tabs>
          <w:tab w:val="left" w:pos="284"/>
        </w:tabs>
        <w:spacing w:after="0" w:line="240" w:lineRule="auto"/>
        <w:rPr>
          <w:rFonts w:ascii="Arial" w:eastAsia="Times New Roman" w:hAnsi="Arial" w:cs="Arial"/>
          <w:bCs/>
          <w:sz w:val="24"/>
          <w:szCs w:val="24"/>
        </w:rPr>
      </w:pPr>
    </w:p>
    <w:p w14:paraId="431B0E86" w14:textId="3BF18D6E" w:rsidR="00D62AD7" w:rsidRPr="00373CBD" w:rsidRDefault="00D62AD7" w:rsidP="00DC3EED">
      <w:pPr>
        <w:pStyle w:val="Odstavecseseznamem"/>
        <w:numPr>
          <w:ilvl w:val="0"/>
          <w:numId w:val="2"/>
        </w:numPr>
        <w:tabs>
          <w:tab w:val="left" w:pos="284"/>
        </w:tabs>
        <w:spacing w:after="0" w:line="240" w:lineRule="auto"/>
        <w:ind w:left="709"/>
        <w:jc w:val="center"/>
        <w:rPr>
          <w:rFonts w:ascii="Arial" w:eastAsia="Times New Roman" w:hAnsi="Arial" w:cs="Arial"/>
          <w:b/>
          <w:bCs/>
          <w:sz w:val="24"/>
          <w:szCs w:val="24"/>
        </w:rPr>
      </w:pPr>
      <w:r w:rsidRPr="00373CBD">
        <w:rPr>
          <w:rFonts w:ascii="Arial" w:eastAsia="Times New Roman" w:hAnsi="Arial" w:cs="Arial"/>
          <w:b/>
          <w:bCs/>
          <w:sz w:val="24"/>
          <w:szCs w:val="24"/>
        </w:rPr>
        <w:t>Projednání návrhu výše dotace a schválení dotace</w:t>
      </w:r>
    </w:p>
    <w:p w14:paraId="5C2447D5" w14:textId="76E4AD70" w:rsidR="00D62AD7" w:rsidRPr="00373CBD" w:rsidRDefault="00D62AD7" w:rsidP="00D62AD7">
      <w:pPr>
        <w:tabs>
          <w:tab w:val="left" w:pos="284"/>
        </w:tabs>
        <w:spacing w:after="0" w:line="240" w:lineRule="auto"/>
        <w:jc w:val="both"/>
        <w:rPr>
          <w:rFonts w:ascii="Arial" w:eastAsia="Times New Roman" w:hAnsi="Arial" w:cs="Arial"/>
          <w:b/>
          <w:bCs/>
          <w:sz w:val="24"/>
          <w:szCs w:val="24"/>
        </w:rPr>
      </w:pPr>
    </w:p>
    <w:p w14:paraId="2CCBA6D5" w14:textId="75BA74E3" w:rsidR="00632C41" w:rsidRPr="00373CBD" w:rsidRDefault="00632C41" w:rsidP="00CE10F2">
      <w:pPr>
        <w:pStyle w:val="Odstavecseseznamem"/>
        <w:numPr>
          <w:ilvl w:val="0"/>
          <w:numId w:val="14"/>
        </w:numPr>
        <w:spacing w:after="0" w:line="240" w:lineRule="auto"/>
        <w:ind w:left="426"/>
        <w:rPr>
          <w:rFonts w:ascii="Arial" w:eastAsia="Times New Roman" w:hAnsi="Arial" w:cs="Arial"/>
          <w:bCs/>
          <w:sz w:val="24"/>
          <w:szCs w:val="24"/>
        </w:rPr>
      </w:pPr>
      <w:r w:rsidRPr="00373CBD">
        <w:rPr>
          <w:rFonts w:ascii="Arial" w:eastAsia="Times New Roman" w:hAnsi="Arial" w:cs="Arial"/>
          <w:bCs/>
          <w:sz w:val="24"/>
          <w:szCs w:val="24"/>
        </w:rPr>
        <w:t xml:space="preserve">Reálné výše dotace pro jednotlivé sociální služby projednává a posuzuje Dotační komise </w:t>
      </w:r>
      <w:r w:rsidR="00D62AD7" w:rsidRPr="00373CBD">
        <w:rPr>
          <w:rFonts w:ascii="Arial" w:eastAsia="Times New Roman" w:hAnsi="Arial" w:cs="Arial"/>
          <w:bCs/>
          <w:sz w:val="24"/>
          <w:szCs w:val="24"/>
        </w:rPr>
        <w:t>pro rozdělení finanční</w:t>
      </w:r>
      <w:r w:rsidRPr="00373CBD">
        <w:rPr>
          <w:rFonts w:ascii="Arial" w:eastAsia="Times New Roman" w:hAnsi="Arial" w:cs="Arial"/>
          <w:bCs/>
          <w:sz w:val="24"/>
          <w:szCs w:val="24"/>
        </w:rPr>
        <w:t xml:space="preserve">ch prostředků v rámci </w:t>
      </w:r>
      <w:r w:rsidR="006766F3" w:rsidRPr="00373CBD">
        <w:rPr>
          <w:rFonts w:ascii="Arial" w:eastAsia="Times New Roman" w:hAnsi="Arial" w:cs="Arial"/>
          <w:bCs/>
          <w:sz w:val="24"/>
          <w:szCs w:val="24"/>
        </w:rPr>
        <w:t>d</w:t>
      </w:r>
      <w:r w:rsidRPr="00373CBD">
        <w:rPr>
          <w:rFonts w:ascii="Arial" w:eastAsia="Times New Roman" w:hAnsi="Arial" w:cs="Arial"/>
          <w:bCs/>
          <w:sz w:val="24"/>
          <w:szCs w:val="24"/>
        </w:rPr>
        <w:t>otačního p</w:t>
      </w:r>
      <w:r w:rsidR="00D62AD7" w:rsidRPr="00373CBD">
        <w:rPr>
          <w:rFonts w:ascii="Arial" w:eastAsia="Times New Roman" w:hAnsi="Arial" w:cs="Arial"/>
          <w:bCs/>
          <w:sz w:val="24"/>
          <w:szCs w:val="24"/>
        </w:rPr>
        <w:t>rogramu</w:t>
      </w:r>
      <w:r w:rsidRPr="00373CBD">
        <w:rPr>
          <w:rFonts w:ascii="Arial" w:eastAsia="Times New Roman" w:hAnsi="Arial" w:cs="Arial"/>
          <w:bCs/>
          <w:sz w:val="24"/>
          <w:szCs w:val="24"/>
        </w:rPr>
        <w:t xml:space="preserve"> (dále jen Dotační komise</w:t>
      </w:r>
      <w:r w:rsidR="00D62AD7" w:rsidRPr="00373CBD">
        <w:rPr>
          <w:rFonts w:ascii="Arial" w:eastAsia="Times New Roman" w:hAnsi="Arial" w:cs="Arial"/>
          <w:bCs/>
          <w:sz w:val="24"/>
          <w:szCs w:val="24"/>
        </w:rPr>
        <w:t xml:space="preserve">. </w:t>
      </w:r>
      <w:r w:rsidRPr="00373CBD">
        <w:rPr>
          <w:rFonts w:ascii="Arial" w:hAnsi="Arial" w:cs="Arial"/>
          <w:sz w:val="24"/>
          <w:szCs w:val="24"/>
        </w:rPr>
        <w:t>Dotační komisi ustanovuje Rada Plzeňského kraje ve složení:</w:t>
      </w:r>
    </w:p>
    <w:p w14:paraId="0ED4F2C3" w14:textId="77777777" w:rsidR="00632C41" w:rsidRPr="00373CBD" w:rsidRDefault="00632C41" w:rsidP="00632C41">
      <w:pPr>
        <w:pStyle w:val="Odstavecseseznamem"/>
        <w:spacing w:after="0" w:line="240" w:lineRule="auto"/>
        <w:ind w:left="426"/>
        <w:jc w:val="both"/>
        <w:rPr>
          <w:rFonts w:ascii="Arial" w:eastAsia="Times New Roman" w:hAnsi="Arial" w:cs="Arial"/>
          <w:bCs/>
          <w:sz w:val="24"/>
          <w:szCs w:val="24"/>
        </w:rPr>
      </w:pPr>
    </w:p>
    <w:p w14:paraId="43B69BCF" w14:textId="77777777" w:rsidR="00632C41" w:rsidRPr="00632C41" w:rsidRDefault="00632C41" w:rsidP="00DC3EED">
      <w:pPr>
        <w:pStyle w:val="PKNormal"/>
        <w:numPr>
          <w:ilvl w:val="0"/>
          <w:numId w:val="15"/>
        </w:numPr>
        <w:rPr>
          <w:rFonts w:cs="Arial"/>
        </w:rPr>
      </w:pPr>
      <w:r w:rsidRPr="00632C41">
        <w:rPr>
          <w:rFonts w:cs="Arial"/>
        </w:rPr>
        <w:t xml:space="preserve">náměstek hejtmana pro oblast sociálních věcí </w:t>
      </w:r>
    </w:p>
    <w:p w14:paraId="4F84245F" w14:textId="77777777" w:rsidR="00632C41" w:rsidRPr="00632C41" w:rsidRDefault="00632C41" w:rsidP="00DC3EED">
      <w:pPr>
        <w:pStyle w:val="PKNormal"/>
        <w:numPr>
          <w:ilvl w:val="0"/>
          <w:numId w:val="15"/>
        </w:numPr>
        <w:rPr>
          <w:rFonts w:cs="Arial"/>
        </w:rPr>
      </w:pPr>
      <w:r w:rsidRPr="00632C41">
        <w:rPr>
          <w:rFonts w:cs="Arial"/>
        </w:rPr>
        <w:t xml:space="preserve">vedoucí odboru sociálních věcí KÚPK </w:t>
      </w:r>
    </w:p>
    <w:p w14:paraId="1B7437FE" w14:textId="77777777" w:rsidR="00632C41" w:rsidRPr="00632C41" w:rsidRDefault="00632C41" w:rsidP="00DC3EED">
      <w:pPr>
        <w:pStyle w:val="PKNormal"/>
        <w:numPr>
          <w:ilvl w:val="0"/>
          <w:numId w:val="15"/>
        </w:numPr>
        <w:rPr>
          <w:rFonts w:cs="Arial"/>
        </w:rPr>
      </w:pPr>
      <w:r w:rsidRPr="00632C41">
        <w:rPr>
          <w:rFonts w:cs="Arial"/>
        </w:rPr>
        <w:t xml:space="preserve">vedoucí oddělení správního a realizace projektů OSV KÚPK </w:t>
      </w:r>
    </w:p>
    <w:p w14:paraId="5494B8D4" w14:textId="77777777" w:rsidR="00632C41" w:rsidRPr="00632C41" w:rsidRDefault="00632C41" w:rsidP="00DC3EED">
      <w:pPr>
        <w:pStyle w:val="PKNormal"/>
        <w:numPr>
          <w:ilvl w:val="0"/>
          <w:numId w:val="15"/>
        </w:numPr>
        <w:rPr>
          <w:rFonts w:cs="Arial"/>
        </w:rPr>
      </w:pPr>
      <w:r w:rsidRPr="00632C41">
        <w:rPr>
          <w:rFonts w:cs="Arial"/>
        </w:rPr>
        <w:t>zástupce Komise pro oblast sociálních věcí a národnostních menšin RPK</w:t>
      </w:r>
    </w:p>
    <w:p w14:paraId="688387A3" w14:textId="77777777" w:rsidR="00632C41" w:rsidRPr="00632C41" w:rsidRDefault="00632C41" w:rsidP="00DC3EED">
      <w:pPr>
        <w:pStyle w:val="PKNormal"/>
        <w:numPr>
          <w:ilvl w:val="0"/>
          <w:numId w:val="15"/>
        </w:numPr>
        <w:rPr>
          <w:rFonts w:cs="Arial"/>
        </w:rPr>
      </w:pPr>
      <w:r w:rsidRPr="00632C41">
        <w:rPr>
          <w:rFonts w:cs="Arial"/>
        </w:rPr>
        <w:t>zástupce Výboru pro zdravotnictví a sociální věci ZPK</w:t>
      </w:r>
    </w:p>
    <w:p w14:paraId="5EB9C145" w14:textId="18F76444" w:rsidR="00632C41" w:rsidRPr="00632C41" w:rsidRDefault="00632C41" w:rsidP="00DC3EED">
      <w:pPr>
        <w:pStyle w:val="Odstavecseseznamem"/>
        <w:numPr>
          <w:ilvl w:val="0"/>
          <w:numId w:val="15"/>
        </w:numPr>
        <w:spacing w:after="0" w:line="240" w:lineRule="auto"/>
        <w:jc w:val="both"/>
        <w:rPr>
          <w:rFonts w:ascii="Arial" w:eastAsia="Times New Roman" w:hAnsi="Arial" w:cs="Arial"/>
          <w:bCs/>
          <w:sz w:val="24"/>
          <w:szCs w:val="24"/>
        </w:rPr>
      </w:pPr>
      <w:r w:rsidRPr="00632C41">
        <w:rPr>
          <w:rFonts w:ascii="Arial" w:hAnsi="Arial" w:cs="Arial"/>
          <w:sz w:val="24"/>
          <w:szCs w:val="24"/>
        </w:rPr>
        <w:t>zástupce Sdružení měst a obcí Plzeňského kraje</w:t>
      </w:r>
    </w:p>
    <w:p w14:paraId="7A1F15A8" w14:textId="718D57BB" w:rsidR="00632C41" w:rsidRDefault="00632C41" w:rsidP="00632C41">
      <w:pPr>
        <w:pStyle w:val="Odstavecseseznamem"/>
        <w:spacing w:after="0" w:line="240" w:lineRule="auto"/>
        <w:jc w:val="both"/>
        <w:rPr>
          <w:rFonts w:ascii="Arial" w:eastAsia="Times New Roman" w:hAnsi="Arial" w:cs="Arial"/>
          <w:bCs/>
          <w:sz w:val="24"/>
          <w:szCs w:val="24"/>
        </w:rPr>
      </w:pPr>
    </w:p>
    <w:p w14:paraId="566B87CF" w14:textId="77777777" w:rsidR="0029569A" w:rsidRPr="00632C41" w:rsidRDefault="0029569A" w:rsidP="00632C41">
      <w:pPr>
        <w:pStyle w:val="Odstavecseseznamem"/>
        <w:spacing w:after="0" w:line="240" w:lineRule="auto"/>
        <w:jc w:val="both"/>
        <w:rPr>
          <w:rFonts w:ascii="Arial" w:eastAsia="Times New Roman" w:hAnsi="Arial" w:cs="Arial"/>
          <w:bCs/>
          <w:sz w:val="24"/>
          <w:szCs w:val="24"/>
        </w:rPr>
      </w:pPr>
    </w:p>
    <w:p w14:paraId="7E31FB22" w14:textId="16103A26" w:rsidR="00632C41" w:rsidRPr="00327883" w:rsidRDefault="00632C41" w:rsidP="00DC3EED">
      <w:pPr>
        <w:pStyle w:val="Odstavecseseznamem"/>
        <w:numPr>
          <w:ilvl w:val="0"/>
          <w:numId w:val="14"/>
        </w:numPr>
        <w:spacing w:after="0" w:line="240" w:lineRule="auto"/>
        <w:ind w:left="426"/>
        <w:jc w:val="both"/>
        <w:rPr>
          <w:rFonts w:ascii="Arial" w:eastAsia="Times New Roman" w:hAnsi="Arial" w:cs="Arial"/>
          <w:bCs/>
          <w:sz w:val="24"/>
          <w:szCs w:val="24"/>
        </w:rPr>
      </w:pPr>
      <w:r w:rsidRPr="00632C41">
        <w:rPr>
          <w:rFonts w:ascii="Arial" w:hAnsi="Arial" w:cs="Arial"/>
          <w:sz w:val="24"/>
          <w:szCs w:val="24"/>
        </w:rPr>
        <w:t xml:space="preserve">Návrh </w:t>
      </w:r>
      <w:r w:rsidR="006766F3">
        <w:rPr>
          <w:rFonts w:ascii="Arial" w:hAnsi="Arial" w:cs="Arial"/>
          <w:sz w:val="24"/>
          <w:szCs w:val="24"/>
        </w:rPr>
        <w:t>D</w:t>
      </w:r>
      <w:r w:rsidRPr="00632C41">
        <w:rPr>
          <w:rFonts w:ascii="Arial" w:hAnsi="Arial" w:cs="Arial"/>
          <w:sz w:val="24"/>
          <w:szCs w:val="24"/>
        </w:rPr>
        <w:t>otační komise na poskytnutí dotace pro jednotlivé sociální služby bude předložen k rozhodnutí Zastupitelstvu Plzeňského kraje. O rozdělení dotací rozhodne Zastupitelstvo Plzeňského kraje nejpozději do 30. 9. 2018.</w:t>
      </w:r>
    </w:p>
    <w:p w14:paraId="4DA81D25" w14:textId="77777777" w:rsidR="00327883" w:rsidRPr="00327883" w:rsidRDefault="00327883" w:rsidP="00327883">
      <w:pPr>
        <w:pStyle w:val="Odstavecseseznamem"/>
        <w:spacing w:after="0" w:line="240" w:lineRule="auto"/>
        <w:ind w:left="426"/>
        <w:jc w:val="both"/>
        <w:rPr>
          <w:rFonts w:ascii="Arial" w:eastAsia="Times New Roman" w:hAnsi="Arial" w:cs="Arial"/>
          <w:bCs/>
          <w:sz w:val="24"/>
          <w:szCs w:val="24"/>
        </w:rPr>
      </w:pPr>
    </w:p>
    <w:p w14:paraId="274D9EF6" w14:textId="4572F001" w:rsidR="00327883" w:rsidRDefault="00327883" w:rsidP="00DC3EED">
      <w:pPr>
        <w:pStyle w:val="Odstavecseseznamem"/>
        <w:numPr>
          <w:ilvl w:val="0"/>
          <w:numId w:val="14"/>
        </w:numPr>
        <w:ind w:left="426"/>
        <w:jc w:val="both"/>
        <w:rPr>
          <w:rFonts w:ascii="Arial" w:eastAsia="Times New Roman" w:hAnsi="Arial" w:cs="Arial"/>
          <w:bCs/>
          <w:sz w:val="24"/>
          <w:szCs w:val="24"/>
        </w:rPr>
      </w:pPr>
      <w:r w:rsidRPr="00327883">
        <w:rPr>
          <w:rFonts w:ascii="Arial" w:eastAsia="Times New Roman" w:hAnsi="Arial" w:cs="Arial"/>
          <w:bCs/>
          <w:sz w:val="24"/>
          <w:szCs w:val="24"/>
        </w:rPr>
        <w:t>Všichni žadatelé budou informováni o schválení/neschválení žádosti o dotaci prostřednictvím systému eDotace, včetně výše poskytnuté dotace, případně důvodu neposkytnutí dotace, a to do 30 dnů od rozhodnutí Zastupitelstva Plzeňského kraje.</w:t>
      </w:r>
    </w:p>
    <w:p w14:paraId="4F084EE4" w14:textId="77777777" w:rsidR="00327883" w:rsidRPr="00327883" w:rsidRDefault="00327883" w:rsidP="00327883">
      <w:pPr>
        <w:pStyle w:val="Odstavecseseznamem"/>
        <w:rPr>
          <w:rFonts w:ascii="Arial" w:eastAsia="Times New Roman" w:hAnsi="Arial" w:cs="Arial"/>
          <w:bCs/>
          <w:sz w:val="24"/>
          <w:szCs w:val="24"/>
        </w:rPr>
      </w:pPr>
    </w:p>
    <w:p w14:paraId="5C8D5DB3" w14:textId="797BFF22" w:rsidR="00327883" w:rsidRDefault="00327883" w:rsidP="00DC3EED">
      <w:pPr>
        <w:pStyle w:val="Odstavecseseznamem"/>
        <w:numPr>
          <w:ilvl w:val="0"/>
          <w:numId w:val="14"/>
        </w:num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Na základě rozhodnutí Zastupitelstva Plzeňského kraje uzavře Plzeňský kraj s žadatelem o dotaci dodatek ke smlouvě o poskytnutí účelové dotace uzavřené v rámci Individuálního projektu.</w:t>
      </w:r>
    </w:p>
    <w:p w14:paraId="4C8A4370" w14:textId="77777777" w:rsidR="00327883" w:rsidRPr="00327883" w:rsidRDefault="00327883" w:rsidP="00327883">
      <w:pPr>
        <w:pStyle w:val="Odstavecseseznamem"/>
        <w:rPr>
          <w:rFonts w:ascii="Arial" w:eastAsia="Times New Roman" w:hAnsi="Arial" w:cs="Arial"/>
          <w:bCs/>
          <w:sz w:val="24"/>
          <w:szCs w:val="24"/>
        </w:rPr>
      </w:pPr>
    </w:p>
    <w:p w14:paraId="24F7ABE5" w14:textId="2EC7859E" w:rsidR="00327883" w:rsidRDefault="00327883" w:rsidP="00327883">
      <w:pPr>
        <w:spacing w:after="0" w:line="240" w:lineRule="auto"/>
        <w:jc w:val="both"/>
        <w:rPr>
          <w:rFonts w:ascii="Arial" w:eastAsia="Times New Roman" w:hAnsi="Arial" w:cs="Arial"/>
          <w:bCs/>
          <w:sz w:val="24"/>
          <w:szCs w:val="24"/>
        </w:rPr>
      </w:pPr>
    </w:p>
    <w:p w14:paraId="375DCFFF" w14:textId="3D8808C1" w:rsidR="00327883" w:rsidRPr="00327883" w:rsidRDefault="00327883" w:rsidP="00DC3EED">
      <w:pPr>
        <w:pStyle w:val="Odstavecseseznamem"/>
        <w:numPr>
          <w:ilvl w:val="0"/>
          <w:numId w:val="2"/>
        </w:numPr>
        <w:spacing w:after="0" w:line="240" w:lineRule="auto"/>
        <w:ind w:left="709"/>
        <w:jc w:val="center"/>
        <w:rPr>
          <w:rFonts w:ascii="Arial" w:eastAsia="Times New Roman" w:hAnsi="Arial" w:cs="Arial"/>
          <w:b/>
          <w:bCs/>
          <w:sz w:val="24"/>
          <w:szCs w:val="24"/>
        </w:rPr>
      </w:pPr>
      <w:r w:rsidRPr="00327883">
        <w:rPr>
          <w:rFonts w:ascii="Arial" w:eastAsia="Times New Roman" w:hAnsi="Arial" w:cs="Arial"/>
          <w:b/>
          <w:bCs/>
          <w:sz w:val="24"/>
          <w:szCs w:val="24"/>
        </w:rPr>
        <w:t>Období čerpání dotace</w:t>
      </w:r>
    </w:p>
    <w:p w14:paraId="5F4AF5EB" w14:textId="77777777" w:rsidR="00632C41" w:rsidRPr="00632C41" w:rsidRDefault="00632C41" w:rsidP="00632C41">
      <w:pPr>
        <w:pStyle w:val="Odstavecseseznamem"/>
        <w:spacing w:after="0" w:line="240" w:lineRule="auto"/>
        <w:ind w:left="426"/>
        <w:jc w:val="both"/>
        <w:rPr>
          <w:rFonts w:ascii="Arial" w:eastAsia="Times New Roman" w:hAnsi="Arial" w:cs="Arial"/>
          <w:bCs/>
          <w:sz w:val="24"/>
          <w:szCs w:val="24"/>
        </w:rPr>
      </w:pPr>
    </w:p>
    <w:p w14:paraId="4EC6D0B8" w14:textId="1D9C06A5" w:rsidR="00632C41" w:rsidRDefault="00AF5436" w:rsidP="00327883">
      <w:pPr>
        <w:pStyle w:val="Odstavecseseznamem"/>
        <w:spacing w:after="0" w:line="240" w:lineRule="auto"/>
        <w:ind w:left="0"/>
        <w:jc w:val="both"/>
        <w:rPr>
          <w:rFonts w:ascii="Arial" w:eastAsia="Times New Roman" w:hAnsi="Arial" w:cs="Arial"/>
          <w:bCs/>
          <w:sz w:val="24"/>
          <w:szCs w:val="24"/>
        </w:rPr>
      </w:pPr>
      <w:r>
        <w:rPr>
          <w:rFonts w:ascii="Arial" w:eastAsia="Times New Roman" w:hAnsi="Arial" w:cs="Arial"/>
          <w:bCs/>
          <w:sz w:val="24"/>
          <w:szCs w:val="24"/>
        </w:rPr>
        <w:t xml:space="preserve">Poskytnutou dotaci lze čerpat v období od 1. 1. 2019 do 31. 12. 2019. </w:t>
      </w:r>
    </w:p>
    <w:p w14:paraId="05B798E0" w14:textId="6F706DF0" w:rsidR="00AF5436" w:rsidRDefault="00AF5436" w:rsidP="00327883">
      <w:pPr>
        <w:pStyle w:val="Odstavecseseznamem"/>
        <w:spacing w:after="0" w:line="240" w:lineRule="auto"/>
        <w:ind w:left="0"/>
        <w:jc w:val="both"/>
        <w:rPr>
          <w:rFonts w:ascii="Arial" w:eastAsia="Times New Roman" w:hAnsi="Arial" w:cs="Arial"/>
          <w:bCs/>
          <w:sz w:val="24"/>
          <w:szCs w:val="24"/>
        </w:rPr>
      </w:pPr>
    </w:p>
    <w:p w14:paraId="4736829A" w14:textId="113D35E0" w:rsidR="00AF5436" w:rsidRDefault="00AF5436" w:rsidP="00327883">
      <w:pPr>
        <w:pStyle w:val="Odstavecseseznamem"/>
        <w:spacing w:after="0" w:line="240" w:lineRule="auto"/>
        <w:ind w:left="0"/>
        <w:jc w:val="both"/>
        <w:rPr>
          <w:rFonts w:ascii="Arial" w:eastAsia="Times New Roman" w:hAnsi="Arial" w:cs="Arial"/>
          <w:bCs/>
          <w:sz w:val="24"/>
          <w:szCs w:val="24"/>
        </w:rPr>
      </w:pPr>
    </w:p>
    <w:p w14:paraId="74488360" w14:textId="24F2D5BF" w:rsidR="00AF5436" w:rsidRDefault="00AF5436" w:rsidP="00DC3EED">
      <w:pPr>
        <w:pStyle w:val="Odstavecseseznamem"/>
        <w:numPr>
          <w:ilvl w:val="0"/>
          <w:numId w:val="2"/>
        </w:numPr>
        <w:spacing w:after="0" w:line="240" w:lineRule="auto"/>
        <w:ind w:left="426" w:hanging="437"/>
        <w:jc w:val="center"/>
        <w:rPr>
          <w:rFonts w:ascii="Arial" w:eastAsia="Times New Roman" w:hAnsi="Arial" w:cs="Arial"/>
          <w:b/>
          <w:bCs/>
          <w:sz w:val="24"/>
          <w:szCs w:val="24"/>
        </w:rPr>
      </w:pPr>
      <w:r>
        <w:rPr>
          <w:rFonts w:ascii="Arial" w:eastAsia="Times New Roman" w:hAnsi="Arial" w:cs="Arial"/>
          <w:b/>
          <w:bCs/>
          <w:sz w:val="24"/>
          <w:szCs w:val="24"/>
        </w:rPr>
        <w:t>Finanční vypořádání</w:t>
      </w:r>
    </w:p>
    <w:p w14:paraId="12FEB4D7" w14:textId="46B4EAD6" w:rsidR="00AF5436" w:rsidRDefault="00AF5436" w:rsidP="00AF5436">
      <w:pPr>
        <w:spacing w:after="0" w:line="240" w:lineRule="auto"/>
        <w:jc w:val="center"/>
        <w:rPr>
          <w:rFonts w:ascii="Arial" w:eastAsia="Times New Roman" w:hAnsi="Arial" w:cs="Arial"/>
          <w:b/>
          <w:bCs/>
          <w:sz w:val="24"/>
          <w:szCs w:val="24"/>
        </w:rPr>
      </w:pPr>
    </w:p>
    <w:p w14:paraId="25A1E989" w14:textId="1B6A3075" w:rsidR="00AF5436" w:rsidRDefault="00AF5436" w:rsidP="00DC3EED">
      <w:pPr>
        <w:pStyle w:val="Odstavecseseznamem"/>
        <w:numPr>
          <w:ilvl w:val="0"/>
          <w:numId w:val="16"/>
        </w:numPr>
        <w:spacing w:after="0" w:line="240" w:lineRule="auto"/>
        <w:ind w:left="426"/>
        <w:jc w:val="both"/>
        <w:rPr>
          <w:rFonts w:ascii="Arial" w:eastAsia="Times New Roman" w:hAnsi="Arial" w:cs="Arial"/>
          <w:bCs/>
          <w:sz w:val="24"/>
          <w:szCs w:val="24"/>
        </w:rPr>
      </w:pPr>
      <w:r w:rsidRPr="00AF5436">
        <w:rPr>
          <w:rFonts w:ascii="Arial" w:eastAsia="Times New Roman" w:hAnsi="Arial" w:cs="Arial"/>
          <w:bCs/>
          <w:sz w:val="24"/>
          <w:szCs w:val="24"/>
        </w:rPr>
        <w:t xml:space="preserve">Příjemce dotace doloží do termínu uvedeného v dodatku ke smlouvě o poskytnutí účelové dotace řádně, včas a bezchybně vypracované vyúčtování neinvestiční dotace poskytnuté v rámci </w:t>
      </w:r>
      <w:r>
        <w:rPr>
          <w:rFonts w:ascii="Arial" w:eastAsia="Times New Roman" w:hAnsi="Arial" w:cs="Arial"/>
          <w:bCs/>
          <w:sz w:val="24"/>
          <w:szCs w:val="24"/>
        </w:rPr>
        <w:t xml:space="preserve">tohoto </w:t>
      </w:r>
      <w:r w:rsidRPr="00AF5436">
        <w:rPr>
          <w:rFonts w:ascii="Arial" w:eastAsia="Times New Roman" w:hAnsi="Arial" w:cs="Arial"/>
          <w:bCs/>
          <w:sz w:val="24"/>
          <w:szCs w:val="24"/>
        </w:rPr>
        <w:t>dotačního programu v elektronické formě prostřednictvím systému eDotace jako jeden soubor ve formátu *.pdf.</w:t>
      </w:r>
    </w:p>
    <w:p w14:paraId="53D1C23C" w14:textId="77777777" w:rsidR="00AF5436" w:rsidRDefault="00AF5436" w:rsidP="00AF5436">
      <w:pPr>
        <w:pStyle w:val="Odstavecseseznamem"/>
        <w:spacing w:after="0" w:line="240" w:lineRule="auto"/>
        <w:ind w:left="426"/>
        <w:jc w:val="both"/>
        <w:rPr>
          <w:rFonts w:ascii="Arial" w:eastAsia="Times New Roman" w:hAnsi="Arial" w:cs="Arial"/>
          <w:bCs/>
          <w:sz w:val="24"/>
          <w:szCs w:val="24"/>
        </w:rPr>
      </w:pPr>
    </w:p>
    <w:p w14:paraId="389A8842" w14:textId="20D11173" w:rsidR="00AF5436" w:rsidRDefault="00AF5436" w:rsidP="006766F3">
      <w:pPr>
        <w:pStyle w:val="Odstavecseseznamem"/>
        <w:numPr>
          <w:ilvl w:val="0"/>
          <w:numId w:val="16"/>
        </w:numPr>
        <w:spacing w:after="0" w:line="240" w:lineRule="auto"/>
        <w:ind w:left="426"/>
        <w:jc w:val="both"/>
        <w:rPr>
          <w:rFonts w:ascii="Arial" w:eastAsia="Times New Roman" w:hAnsi="Arial" w:cs="Arial"/>
          <w:bCs/>
          <w:sz w:val="24"/>
          <w:szCs w:val="24"/>
        </w:rPr>
      </w:pPr>
      <w:r w:rsidRPr="00AF5436">
        <w:rPr>
          <w:rFonts w:ascii="Arial" w:eastAsia="Times New Roman" w:hAnsi="Arial" w:cs="Arial"/>
          <w:bCs/>
          <w:sz w:val="24"/>
          <w:szCs w:val="24"/>
        </w:rPr>
        <w:t xml:space="preserve">Kromě závěrečného vyúčtování a závěrečné zprávy o realizaci projektu bude příjemce dotace vypracovávat průběžnou zprávou o realizaci projektu </w:t>
      </w:r>
      <w:r w:rsidR="00CE10F2">
        <w:rPr>
          <w:rFonts w:ascii="Arial" w:eastAsia="Times New Roman" w:hAnsi="Arial" w:cs="Arial"/>
          <w:bCs/>
          <w:sz w:val="24"/>
          <w:szCs w:val="24"/>
        </w:rPr>
        <w:br/>
      </w:r>
      <w:r w:rsidRPr="00AF5436">
        <w:rPr>
          <w:rFonts w:ascii="Arial" w:eastAsia="Times New Roman" w:hAnsi="Arial" w:cs="Arial"/>
          <w:bCs/>
          <w:sz w:val="24"/>
          <w:szCs w:val="24"/>
        </w:rPr>
        <w:t xml:space="preserve">v 3 měsíčních intervalech. Tyto zprávy budou předkládány v listinné podobě </w:t>
      </w:r>
      <w:r w:rsidR="00CE10F2">
        <w:rPr>
          <w:rFonts w:ascii="Arial" w:eastAsia="Times New Roman" w:hAnsi="Arial" w:cs="Arial"/>
          <w:bCs/>
          <w:sz w:val="24"/>
          <w:szCs w:val="24"/>
        </w:rPr>
        <w:br/>
      </w:r>
      <w:r w:rsidRPr="00AF5436">
        <w:rPr>
          <w:rFonts w:ascii="Arial" w:eastAsia="Times New Roman" w:hAnsi="Arial" w:cs="Arial"/>
          <w:bCs/>
          <w:sz w:val="24"/>
          <w:szCs w:val="24"/>
        </w:rPr>
        <w:t>a v elektronické podobě budou zasílány e-mailem poskytovateli dotace. Termíny pro předložení průběžných zpráv o realizaci projektu budou stanoveny v</w:t>
      </w:r>
      <w:r>
        <w:rPr>
          <w:rFonts w:ascii="Arial" w:eastAsia="Times New Roman" w:hAnsi="Arial" w:cs="Arial"/>
          <w:bCs/>
          <w:sz w:val="24"/>
          <w:szCs w:val="24"/>
        </w:rPr>
        <w:t> dodatku ke s</w:t>
      </w:r>
      <w:r w:rsidRPr="00AF5436">
        <w:rPr>
          <w:rFonts w:ascii="Arial" w:eastAsia="Times New Roman" w:hAnsi="Arial" w:cs="Arial"/>
          <w:bCs/>
          <w:sz w:val="24"/>
          <w:szCs w:val="24"/>
        </w:rPr>
        <w:t>mlouvě</w:t>
      </w:r>
      <w:r>
        <w:rPr>
          <w:rFonts w:ascii="Arial" w:eastAsia="Times New Roman" w:hAnsi="Arial" w:cs="Arial"/>
          <w:bCs/>
          <w:sz w:val="24"/>
          <w:szCs w:val="24"/>
        </w:rPr>
        <w:t xml:space="preserve"> o poskytnutí účelové dotace.</w:t>
      </w:r>
    </w:p>
    <w:p w14:paraId="065C281C" w14:textId="77777777" w:rsidR="00AF5436" w:rsidRPr="00AF5436" w:rsidRDefault="00AF5436" w:rsidP="006766F3">
      <w:pPr>
        <w:pStyle w:val="Odstavecseseznamem"/>
        <w:ind w:left="426"/>
        <w:rPr>
          <w:rFonts w:ascii="Arial" w:eastAsia="Times New Roman" w:hAnsi="Arial" w:cs="Arial"/>
          <w:bCs/>
          <w:sz w:val="24"/>
          <w:szCs w:val="24"/>
        </w:rPr>
      </w:pPr>
    </w:p>
    <w:p w14:paraId="0E8102FC" w14:textId="69ECC376" w:rsidR="00AF5436" w:rsidRDefault="00AF5436" w:rsidP="006766F3">
      <w:pPr>
        <w:pStyle w:val="Odstavecseseznamem"/>
        <w:numPr>
          <w:ilvl w:val="0"/>
          <w:numId w:val="16"/>
        </w:num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Dále příjemce předloží </w:t>
      </w:r>
      <w:r w:rsidR="00B20A92">
        <w:rPr>
          <w:rFonts w:ascii="Arial" w:eastAsia="Times New Roman" w:hAnsi="Arial" w:cs="Arial"/>
          <w:bCs/>
          <w:sz w:val="24"/>
          <w:szCs w:val="24"/>
        </w:rPr>
        <w:t>v termínu uvedeném ve smlouvě</w:t>
      </w:r>
      <w:r w:rsidRPr="00B20A92">
        <w:rPr>
          <w:rFonts w:ascii="Arial" w:eastAsia="Times New Roman" w:hAnsi="Arial" w:cs="Arial"/>
          <w:bCs/>
          <w:sz w:val="24"/>
          <w:szCs w:val="24"/>
        </w:rPr>
        <w:t xml:space="preserve"> soupis</w:t>
      </w:r>
      <w:r>
        <w:rPr>
          <w:rFonts w:ascii="Arial" w:eastAsia="Times New Roman" w:hAnsi="Arial" w:cs="Arial"/>
          <w:bCs/>
          <w:sz w:val="24"/>
          <w:szCs w:val="24"/>
        </w:rPr>
        <w:t xml:space="preserve"> všech nákladů a výnosů souvisejících s poskytováním základních činností sociální služby pro posouzení, zda nedošlo k poskytnutí nadměrné vyrovnávací platby. Toto vyúčtování bude předkládáno v listinné podobě a v elektronické podobě bude zasíláno e-mailem poskytovateli dotace. </w:t>
      </w:r>
    </w:p>
    <w:p w14:paraId="207FF78B" w14:textId="77777777" w:rsidR="00AF5436" w:rsidRPr="00AF5436" w:rsidRDefault="00AF5436" w:rsidP="006766F3">
      <w:pPr>
        <w:pStyle w:val="Odstavecseseznamem"/>
        <w:ind w:left="426"/>
        <w:rPr>
          <w:rFonts w:ascii="Arial" w:eastAsia="Times New Roman" w:hAnsi="Arial" w:cs="Arial"/>
          <w:bCs/>
          <w:sz w:val="24"/>
          <w:szCs w:val="24"/>
        </w:rPr>
      </w:pPr>
    </w:p>
    <w:p w14:paraId="3F043C09" w14:textId="61925990" w:rsidR="00AF5436" w:rsidRDefault="00AF5436" w:rsidP="006766F3">
      <w:pPr>
        <w:pStyle w:val="Odstavecseseznamem"/>
        <w:numPr>
          <w:ilvl w:val="0"/>
          <w:numId w:val="16"/>
        </w:num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V případě, že bude shledáno, že podané závěrečné vyúčtování dotace a roční vyúčtování nákladů a výnosů vykazuje nedostatky, vyzve příjemce dotace k jejich odstranění a stanoví lhůtu k jejich odstranění. </w:t>
      </w:r>
      <w:r w:rsidR="001547E9">
        <w:rPr>
          <w:rFonts w:ascii="Arial" w:eastAsia="Times New Roman" w:hAnsi="Arial" w:cs="Arial"/>
          <w:bCs/>
          <w:sz w:val="24"/>
          <w:szCs w:val="24"/>
        </w:rPr>
        <w:t>J</w:t>
      </w:r>
      <w:r>
        <w:rPr>
          <w:rFonts w:ascii="Arial" w:eastAsia="Times New Roman" w:hAnsi="Arial" w:cs="Arial"/>
          <w:bCs/>
          <w:sz w:val="24"/>
          <w:szCs w:val="24"/>
        </w:rPr>
        <w:t>estliže v této lhůtě nebudou nedostatky odstraněny, je příjemce povinen dotaci v plné výši, popř. v části nedoložené vyúčtováním, vrátit.</w:t>
      </w:r>
    </w:p>
    <w:p w14:paraId="1A2ED10B" w14:textId="7645F92C" w:rsidR="00AF5436" w:rsidRDefault="00AF5436" w:rsidP="006766F3">
      <w:pPr>
        <w:pStyle w:val="Odstavecseseznamem"/>
        <w:ind w:left="426"/>
        <w:rPr>
          <w:rFonts w:ascii="Arial" w:eastAsia="Times New Roman" w:hAnsi="Arial" w:cs="Arial"/>
          <w:bCs/>
          <w:sz w:val="24"/>
          <w:szCs w:val="24"/>
        </w:rPr>
      </w:pPr>
    </w:p>
    <w:p w14:paraId="4A92ACB0" w14:textId="25552E06" w:rsidR="00AF5436" w:rsidRPr="00373CBD" w:rsidRDefault="00AF5436" w:rsidP="006766F3">
      <w:pPr>
        <w:pStyle w:val="Odstavecseseznamem"/>
        <w:numPr>
          <w:ilvl w:val="0"/>
          <w:numId w:val="16"/>
        </w:numPr>
        <w:spacing w:after="0" w:line="240" w:lineRule="auto"/>
        <w:ind w:left="426"/>
        <w:jc w:val="both"/>
        <w:rPr>
          <w:rFonts w:ascii="Arial" w:eastAsia="Times New Roman" w:hAnsi="Arial" w:cs="Arial"/>
          <w:bCs/>
          <w:sz w:val="24"/>
          <w:szCs w:val="24"/>
        </w:rPr>
      </w:pPr>
      <w:r w:rsidRPr="00373CBD">
        <w:rPr>
          <w:rFonts w:ascii="Arial" w:eastAsia="Times New Roman" w:hAnsi="Arial" w:cs="Arial"/>
          <w:bCs/>
          <w:sz w:val="24"/>
          <w:szCs w:val="24"/>
        </w:rPr>
        <w:t>Poskytnutou dotaci lze použít ke krytí výdajů časově a věcně souvisejících s</w:t>
      </w:r>
      <w:r w:rsidR="001547E9" w:rsidRPr="00373CBD">
        <w:rPr>
          <w:rFonts w:ascii="Arial" w:eastAsia="Times New Roman" w:hAnsi="Arial" w:cs="Arial"/>
          <w:bCs/>
          <w:sz w:val="24"/>
          <w:szCs w:val="24"/>
        </w:rPr>
        <w:t> </w:t>
      </w:r>
      <w:r w:rsidRPr="00373CBD">
        <w:rPr>
          <w:rFonts w:ascii="Arial" w:eastAsia="Times New Roman" w:hAnsi="Arial" w:cs="Arial"/>
          <w:bCs/>
          <w:sz w:val="24"/>
          <w:szCs w:val="24"/>
        </w:rPr>
        <w:t>obdobím</w:t>
      </w:r>
      <w:r w:rsidR="001547E9" w:rsidRPr="00373CBD">
        <w:rPr>
          <w:rFonts w:ascii="Arial" w:eastAsia="Times New Roman" w:hAnsi="Arial" w:cs="Arial"/>
          <w:bCs/>
          <w:sz w:val="24"/>
          <w:szCs w:val="24"/>
        </w:rPr>
        <w:t xml:space="preserve"> od 1. 1. 2019 do 31. 12. 2019. Výjimkou jsou výdaje vztahující se k nákladům závěrečného monitorovacího období. Tyto mohou být uhrazeny po skončení realizace projektu do doby předložení závěrečné zprávy o realizaci projektu tak, aby na výpise z bankovního účtu předloženého v závěrečné zprávě bylo patrné, že částka za daný výdaj byla odečtena z bankovního účtu příjemce dotace. </w:t>
      </w:r>
    </w:p>
    <w:p w14:paraId="526EB922" w14:textId="77777777" w:rsidR="00FF655F" w:rsidRDefault="00FF655F" w:rsidP="00AF5436">
      <w:pPr>
        <w:pStyle w:val="Odstavecseseznamem"/>
        <w:spacing w:after="0" w:line="240" w:lineRule="auto"/>
        <w:ind w:left="426"/>
        <w:jc w:val="both"/>
        <w:rPr>
          <w:rFonts w:ascii="Arial" w:eastAsia="Times New Roman" w:hAnsi="Arial" w:cs="Arial"/>
          <w:b/>
          <w:bCs/>
          <w:sz w:val="24"/>
          <w:szCs w:val="24"/>
        </w:rPr>
      </w:pPr>
    </w:p>
    <w:p w14:paraId="109450F7" w14:textId="615EB441" w:rsidR="00AF5436" w:rsidRDefault="00AF5436" w:rsidP="00AF5436">
      <w:pPr>
        <w:pStyle w:val="Odstavecseseznamem"/>
        <w:spacing w:after="0" w:line="240" w:lineRule="auto"/>
        <w:ind w:left="426"/>
        <w:jc w:val="both"/>
        <w:rPr>
          <w:rFonts w:ascii="Arial" w:eastAsia="Times New Roman" w:hAnsi="Arial" w:cs="Arial"/>
          <w:b/>
          <w:bCs/>
          <w:sz w:val="24"/>
          <w:szCs w:val="24"/>
        </w:rPr>
      </w:pPr>
    </w:p>
    <w:p w14:paraId="093615D5" w14:textId="66A09AA8" w:rsidR="00AD100B" w:rsidRDefault="00AD100B" w:rsidP="00AF5436">
      <w:pPr>
        <w:pStyle w:val="Odstavecseseznamem"/>
        <w:spacing w:after="0" w:line="240" w:lineRule="auto"/>
        <w:ind w:left="426"/>
        <w:jc w:val="both"/>
        <w:rPr>
          <w:rFonts w:ascii="Arial" w:eastAsia="Times New Roman" w:hAnsi="Arial" w:cs="Arial"/>
          <w:b/>
          <w:bCs/>
          <w:sz w:val="24"/>
          <w:szCs w:val="24"/>
        </w:rPr>
      </w:pPr>
    </w:p>
    <w:p w14:paraId="3A59FD97" w14:textId="77777777" w:rsidR="00AD100B" w:rsidRDefault="00AD100B" w:rsidP="00AF5436">
      <w:pPr>
        <w:pStyle w:val="Odstavecseseznamem"/>
        <w:spacing w:after="0" w:line="240" w:lineRule="auto"/>
        <w:ind w:left="426"/>
        <w:jc w:val="both"/>
        <w:rPr>
          <w:rFonts w:ascii="Arial" w:eastAsia="Times New Roman" w:hAnsi="Arial" w:cs="Arial"/>
          <w:b/>
          <w:bCs/>
          <w:sz w:val="24"/>
          <w:szCs w:val="24"/>
        </w:rPr>
      </w:pPr>
    </w:p>
    <w:p w14:paraId="35E3FCF0" w14:textId="0ED06E0A" w:rsidR="00AF5436" w:rsidRDefault="001547E9" w:rsidP="00DC3EED">
      <w:pPr>
        <w:pStyle w:val="Odstavecseseznamem"/>
        <w:numPr>
          <w:ilvl w:val="0"/>
          <w:numId w:val="2"/>
        </w:numPr>
        <w:spacing w:after="0" w:line="240" w:lineRule="auto"/>
        <w:ind w:left="426" w:hanging="437"/>
        <w:jc w:val="center"/>
        <w:rPr>
          <w:rFonts w:ascii="Arial" w:eastAsia="Times New Roman" w:hAnsi="Arial" w:cs="Arial"/>
          <w:b/>
          <w:bCs/>
          <w:sz w:val="24"/>
          <w:szCs w:val="24"/>
        </w:rPr>
      </w:pPr>
      <w:r>
        <w:rPr>
          <w:rFonts w:ascii="Arial" w:eastAsia="Times New Roman" w:hAnsi="Arial" w:cs="Arial"/>
          <w:b/>
          <w:bCs/>
          <w:sz w:val="24"/>
          <w:szCs w:val="24"/>
        </w:rPr>
        <w:t>Uznatelné a neuznatelné náklady/výdaje</w:t>
      </w:r>
    </w:p>
    <w:p w14:paraId="6D1A2F7A" w14:textId="209C3DDA" w:rsidR="001547E9" w:rsidRDefault="001547E9" w:rsidP="001547E9">
      <w:pPr>
        <w:pStyle w:val="Odstavecseseznamem"/>
        <w:spacing w:after="0" w:line="240" w:lineRule="auto"/>
        <w:ind w:left="426"/>
        <w:rPr>
          <w:rFonts w:ascii="Arial" w:eastAsia="Times New Roman" w:hAnsi="Arial" w:cs="Arial"/>
          <w:b/>
          <w:bCs/>
          <w:sz w:val="24"/>
          <w:szCs w:val="24"/>
        </w:rPr>
      </w:pPr>
    </w:p>
    <w:p w14:paraId="24FDA8A4" w14:textId="18287B2A" w:rsidR="001547E9" w:rsidRDefault="001547E9" w:rsidP="003B3AF7">
      <w:pPr>
        <w:pStyle w:val="Odstavecseseznamem"/>
        <w:numPr>
          <w:ilvl w:val="0"/>
          <w:numId w:val="17"/>
        </w:num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Finanční prostředky mohou být použity pouze na úhradu nákladů na poskytování základních druhů a forem sociálních služeb v rozsahu stanoveném základními činnostmi při poskytování sociálních služeb pro příslušný druh sociální služby podle zákona o sociálních službách.</w:t>
      </w:r>
    </w:p>
    <w:p w14:paraId="6409AF15" w14:textId="77777777" w:rsidR="001547E9" w:rsidRDefault="001547E9" w:rsidP="003B3AF7">
      <w:pPr>
        <w:pStyle w:val="Odstavecseseznamem"/>
        <w:spacing w:after="0" w:line="240" w:lineRule="auto"/>
        <w:ind w:left="426"/>
        <w:jc w:val="both"/>
        <w:rPr>
          <w:rFonts w:ascii="Arial" w:eastAsia="Times New Roman" w:hAnsi="Arial" w:cs="Arial"/>
          <w:bCs/>
          <w:sz w:val="24"/>
          <w:szCs w:val="24"/>
        </w:rPr>
      </w:pPr>
    </w:p>
    <w:p w14:paraId="6695B408" w14:textId="00CBB25E" w:rsidR="001547E9" w:rsidRPr="002325E2" w:rsidRDefault="001547E9" w:rsidP="00847066">
      <w:pPr>
        <w:pStyle w:val="Odstavecseseznamem"/>
        <w:numPr>
          <w:ilvl w:val="0"/>
          <w:numId w:val="17"/>
        </w:numPr>
        <w:spacing w:after="0" w:line="240" w:lineRule="auto"/>
        <w:ind w:left="426"/>
        <w:jc w:val="both"/>
        <w:rPr>
          <w:rFonts w:ascii="Arial" w:eastAsia="Times New Roman" w:hAnsi="Arial" w:cs="Arial"/>
          <w:bCs/>
          <w:sz w:val="24"/>
          <w:szCs w:val="24"/>
        </w:rPr>
      </w:pPr>
      <w:r w:rsidRPr="002325E2">
        <w:rPr>
          <w:rFonts w:ascii="Arial" w:eastAsia="Times New Roman" w:hAnsi="Arial" w:cs="Arial"/>
          <w:bCs/>
          <w:sz w:val="24"/>
          <w:szCs w:val="24"/>
        </w:rPr>
        <w:t xml:space="preserve">Uznatelné a neuznatelné náklady, resp. výdaje v rámci Individuálního projektu jsou uvedeny v Zásadách čerpání finančních prostředků v rámci dotačního programu „Podpora sociálních služeb v rámci individuálního projektu Podpora sociálních služeb v Plzeňském kraji 2016 – 2019“ (dále jen </w:t>
      </w:r>
      <w:r w:rsidR="008F753F" w:rsidRPr="002325E2">
        <w:rPr>
          <w:rFonts w:ascii="Arial" w:eastAsia="Times New Roman" w:hAnsi="Arial" w:cs="Arial"/>
          <w:bCs/>
          <w:sz w:val="24"/>
          <w:szCs w:val="24"/>
        </w:rPr>
        <w:t>„</w:t>
      </w:r>
      <w:r w:rsidRPr="002325E2">
        <w:rPr>
          <w:rFonts w:ascii="Arial" w:eastAsia="Times New Roman" w:hAnsi="Arial" w:cs="Arial"/>
          <w:bCs/>
          <w:sz w:val="24"/>
          <w:szCs w:val="24"/>
        </w:rPr>
        <w:t>Zásady čerpání</w:t>
      </w:r>
      <w:r w:rsidR="008F753F" w:rsidRPr="002325E2">
        <w:rPr>
          <w:rFonts w:ascii="Arial" w:eastAsia="Times New Roman" w:hAnsi="Arial" w:cs="Arial"/>
          <w:bCs/>
          <w:sz w:val="24"/>
          <w:szCs w:val="24"/>
        </w:rPr>
        <w:t>“</w:t>
      </w:r>
      <w:r w:rsidRPr="002325E2">
        <w:rPr>
          <w:rFonts w:ascii="Arial" w:eastAsia="Times New Roman" w:hAnsi="Arial" w:cs="Arial"/>
          <w:bCs/>
          <w:sz w:val="24"/>
          <w:szCs w:val="24"/>
        </w:rPr>
        <w:t>)</w:t>
      </w:r>
      <w:r w:rsidR="008F753F" w:rsidRPr="002325E2">
        <w:rPr>
          <w:rFonts w:ascii="Arial" w:eastAsia="Times New Roman" w:hAnsi="Arial" w:cs="Arial"/>
          <w:bCs/>
          <w:sz w:val="24"/>
          <w:szCs w:val="24"/>
        </w:rPr>
        <w:t xml:space="preserve"> schválené usnesením</w:t>
      </w:r>
      <w:r w:rsidR="003E78B1" w:rsidRPr="002325E2">
        <w:rPr>
          <w:rFonts w:ascii="Arial" w:eastAsia="Times New Roman" w:hAnsi="Arial" w:cs="Arial"/>
          <w:bCs/>
          <w:sz w:val="24"/>
          <w:szCs w:val="24"/>
        </w:rPr>
        <w:t xml:space="preserve"> č. 607/17 ze dne 22. 5. 2017</w:t>
      </w:r>
      <w:r w:rsidRPr="002325E2">
        <w:rPr>
          <w:rFonts w:ascii="Arial" w:eastAsia="Times New Roman" w:hAnsi="Arial" w:cs="Arial"/>
          <w:bCs/>
          <w:sz w:val="24"/>
          <w:szCs w:val="24"/>
        </w:rPr>
        <w:t>, které jsou platné i pro</w:t>
      </w:r>
      <w:r w:rsidR="006766F3" w:rsidRPr="002325E2">
        <w:rPr>
          <w:rFonts w:ascii="Arial" w:eastAsia="Times New Roman" w:hAnsi="Arial" w:cs="Arial"/>
          <w:bCs/>
          <w:sz w:val="24"/>
          <w:szCs w:val="24"/>
        </w:rPr>
        <w:t xml:space="preserve"> tento</w:t>
      </w:r>
      <w:r w:rsidRPr="002325E2">
        <w:rPr>
          <w:rFonts w:ascii="Arial" w:eastAsia="Times New Roman" w:hAnsi="Arial" w:cs="Arial"/>
          <w:bCs/>
          <w:sz w:val="24"/>
          <w:szCs w:val="24"/>
        </w:rPr>
        <w:t xml:space="preserve"> </w:t>
      </w:r>
      <w:r w:rsidR="006766F3" w:rsidRPr="002325E2">
        <w:rPr>
          <w:rFonts w:ascii="Arial" w:eastAsia="Times New Roman" w:hAnsi="Arial" w:cs="Arial"/>
          <w:bCs/>
          <w:sz w:val="24"/>
          <w:szCs w:val="24"/>
        </w:rPr>
        <w:t>Dotační</w:t>
      </w:r>
      <w:r w:rsidRPr="002325E2">
        <w:rPr>
          <w:rFonts w:ascii="Arial" w:eastAsia="Times New Roman" w:hAnsi="Arial" w:cs="Arial"/>
          <w:bCs/>
          <w:sz w:val="24"/>
          <w:szCs w:val="24"/>
        </w:rPr>
        <w:t xml:space="preserve"> program. Zásady čerpání jsou zveřejněny na internetových stránkách Plzeňského kraje </w:t>
      </w:r>
      <w:r w:rsidR="003E78B1" w:rsidRPr="002325E2">
        <w:rPr>
          <w:rFonts w:ascii="Arial" w:eastAsia="Times New Roman" w:hAnsi="Arial" w:cs="Arial"/>
          <w:bCs/>
          <w:sz w:val="24"/>
          <w:szCs w:val="24"/>
        </w:rPr>
        <w:t>http://www.plzensky-kraj.cz/cs/kategorie/individualni-projekt-podpora-socialnich-sluzeb-v-plzenskem-kraji-2016-2019</w:t>
      </w:r>
      <w:r w:rsidR="006766F3" w:rsidRPr="002325E2">
        <w:rPr>
          <w:rFonts w:ascii="Arial" w:eastAsia="Times New Roman" w:hAnsi="Arial" w:cs="Arial"/>
          <w:bCs/>
          <w:sz w:val="24"/>
          <w:szCs w:val="24"/>
        </w:rPr>
        <w:t xml:space="preserve"> </w:t>
      </w:r>
      <w:r w:rsidRPr="002325E2">
        <w:rPr>
          <w:rFonts w:ascii="Arial" w:eastAsia="Times New Roman" w:hAnsi="Arial" w:cs="Arial"/>
          <w:bCs/>
          <w:sz w:val="24"/>
          <w:szCs w:val="24"/>
        </w:rPr>
        <w:t>a mohou být</w:t>
      </w:r>
      <w:r w:rsidR="00523993" w:rsidRPr="002325E2">
        <w:rPr>
          <w:rFonts w:ascii="Arial" w:eastAsia="Times New Roman" w:hAnsi="Arial" w:cs="Arial"/>
          <w:bCs/>
          <w:sz w:val="24"/>
          <w:szCs w:val="24"/>
        </w:rPr>
        <w:t xml:space="preserve"> </w:t>
      </w:r>
      <w:r w:rsidRPr="002325E2">
        <w:rPr>
          <w:rFonts w:ascii="Arial" w:eastAsia="Times New Roman" w:hAnsi="Arial" w:cs="Arial"/>
          <w:bCs/>
          <w:sz w:val="24"/>
          <w:szCs w:val="24"/>
        </w:rPr>
        <w:t>v průběhu realizace Individuálního projektu financovaného prostřednictvím tohoto dotačního programu aktualizovány.</w:t>
      </w:r>
    </w:p>
    <w:p w14:paraId="0CD6DA14" w14:textId="77777777" w:rsidR="001547E9" w:rsidRPr="001547E9" w:rsidRDefault="001547E9" w:rsidP="00FF655F">
      <w:pPr>
        <w:pStyle w:val="Odstavecseseznamem"/>
        <w:ind w:left="426"/>
        <w:rPr>
          <w:rFonts w:ascii="Arial" w:eastAsia="Times New Roman" w:hAnsi="Arial" w:cs="Arial"/>
          <w:bCs/>
          <w:sz w:val="24"/>
          <w:szCs w:val="24"/>
        </w:rPr>
      </w:pPr>
    </w:p>
    <w:p w14:paraId="2383A828" w14:textId="6FEA1138" w:rsidR="001547E9" w:rsidRDefault="001547E9" w:rsidP="00FF655F">
      <w:pPr>
        <w:pStyle w:val="Odstavecseseznamem"/>
        <w:numPr>
          <w:ilvl w:val="0"/>
          <w:numId w:val="17"/>
        </w:num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Problematika uznatelnosti nákladů je dále řešena v Doporučených postupech </w:t>
      </w:r>
      <w:r w:rsidR="003E78B1">
        <w:rPr>
          <w:rFonts w:ascii="Arial" w:eastAsia="Times New Roman" w:hAnsi="Arial" w:cs="Arial"/>
          <w:bCs/>
          <w:sz w:val="24"/>
          <w:szCs w:val="24"/>
        </w:rPr>
        <w:t xml:space="preserve">dostupných na internetových stránkách Plzeňského kraje </w:t>
      </w:r>
      <w:r w:rsidR="003E78B1" w:rsidRPr="003E78B1">
        <w:rPr>
          <w:rFonts w:ascii="Arial" w:eastAsia="Times New Roman" w:hAnsi="Arial" w:cs="Arial"/>
          <w:bCs/>
          <w:sz w:val="24"/>
          <w:szCs w:val="24"/>
        </w:rPr>
        <w:t>http://www.plzensky-kraj.cz/cs/kategorie/individualni-projekt-podpora-socialnich-sluzeb-v-plzenskem-kraji-</w:t>
      </w:r>
      <w:r w:rsidR="003E78B1" w:rsidRPr="00523993">
        <w:rPr>
          <w:rFonts w:ascii="Arial" w:eastAsia="Times New Roman" w:hAnsi="Arial" w:cs="Arial"/>
          <w:bCs/>
          <w:sz w:val="24"/>
          <w:szCs w:val="24"/>
        </w:rPr>
        <w:t>2016-2019,</w:t>
      </w:r>
      <w:r w:rsidRPr="00523993">
        <w:rPr>
          <w:rFonts w:ascii="Arial" w:eastAsia="Times New Roman" w:hAnsi="Arial" w:cs="Arial"/>
          <w:bCs/>
          <w:sz w:val="24"/>
          <w:szCs w:val="24"/>
        </w:rPr>
        <w:t xml:space="preserve"> které jsou</w:t>
      </w:r>
      <w:r>
        <w:rPr>
          <w:rFonts w:ascii="Arial" w:eastAsia="Times New Roman" w:hAnsi="Arial" w:cs="Arial"/>
          <w:bCs/>
          <w:sz w:val="24"/>
          <w:szCs w:val="24"/>
        </w:rPr>
        <w:t xml:space="preserve"> pro příjemce dotace v rámci Individuálního projektu závazné.</w:t>
      </w:r>
    </w:p>
    <w:p w14:paraId="4CB54C4C" w14:textId="77777777" w:rsidR="001547E9" w:rsidRPr="001547E9" w:rsidRDefault="001547E9" w:rsidP="003B3AF7">
      <w:pPr>
        <w:pStyle w:val="Odstavecseseznamem"/>
        <w:ind w:left="426"/>
        <w:rPr>
          <w:rFonts w:ascii="Arial" w:eastAsia="Times New Roman" w:hAnsi="Arial" w:cs="Arial"/>
          <w:bCs/>
          <w:sz w:val="24"/>
          <w:szCs w:val="24"/>
        </w:rPr>
      </w:pPr>
    </w:p>
    <w:p w14:paraId="24D8707B" w14:textId="1E5FDE13" w:rsidR="001547E9" w:rsidRDefault="001547E9" w:rsidP="001547E9">
      <w:pPr>
        <w:pStyle w:val="Odstavecseseznamem"/>
        <w:spacing w:after="0" w:line="240" w:lineRule="auto"/>
        <w:ind w:left="426"/>
        <w:rPr>
          <w:rFonts w:ascii="Arial" w:eastAsia="Times New Roman" w:hAnsi="Arial" w:cs="Arial"/>
          <w:b/>
          <w:bCs/>
          <w:sz w:val="24"/>
          <w:szCs w:val="24"/>
        </w:rPr>
      </w:pPr>
    </w:p>
    <w:p w14:paraId="5ED74C01" w14:textId="77777777" w:rsidR="001547E9" w:rsidRDefault="001547E9" w:rsidP="001547E9">
      <w:pPr>
        <w:pStyle w:val="Odstavecseseznamem"/>
        <w:spacing w:after="0" w:line="240" w:lineRule="auto"/>
        <w:ind w:left="426"/>
        <w:rPr>
          <w:rFonts w:ascii="Arial" w:eastAsia="Times New Roman" w:hAnsi="Arial" w:cs="Arial"/>
          <w:b/>
          <w:bCs/>
          <w:sz w:val="24"/>
          <w:szCs w:val="24"/>
        </w:rPr>
      </w:pPr>
    </w:p>
    <w:p w14:paraId="3CD692F4" w14:textId="03893AE5" w:rsidR="001547E9" w:rsidRDefault="001547E9" w:rsidP="00DC3EED">
      <w:pPr>
        <w:pStyle w:val="Odstavecseseznamem"/>
        <w:numPr>
          <w:ilvl w:val="0"/>
          <w:numId w:val="2"/>
        </w:numPr>
        <w:spacing w:after="0" w:line="240" w:lineRule="auto"/>
        <w:ind w:left="426" w:hanging="437"/>
        <w:jc w:val="center"/>
        <w:rPr>
          <w:rFonts w:ascii="Arial" w:eastAsia="Times New Roman" w:hAnsi="Arial" w:cs="Arial"/>
          <w:b/>
          <w:bCs/>
          <w:sz w:val="24"/>
          <w:szCs w:val="24"/>
        </w:rPr>
      </w:pPr>
      <w:r>
        <w:rPr>
          <w:rFonts w:ascii="Arial" w:eastAsia="Times New Roman" w:hAnsi="Arial" w:cs="Arial"/>
          <w:b/>
          <w:bCs/>
          <w:sz w:val="24"/>
          <w:szCs w:val="24"/>
        </w:rPr>
        <w:t>Závěrečná ustanovení</w:t>
      </w:r>
    </w:p>
    <w:p w14:paraId="42A526C7" w14:textId="39A19027" w:rsidR="001547E9" w:rsidRDefault="001547E9" w:rsidP="001547E9">
      <w:pPr>
        <w:spacing w:after="0" w:line="240" w:lineRule="auto"/>
        <w:jc w:val="center"/>
        <w:rPr>
          <w:rFonts w:ascii="Arial" w:eastAsia="Times New Roman" w:hAnsi="Arial" w:cs="Arial"/>
          <w:b/>
          <w:bCs/>
          <w:sz w:val="24"/>
          <w:szCs w:val="24"/>
        </w:rPr>
      </w:pPr>
    </w:p>
    <w:p w14:paraId="062408E7" w14:textId="30176306" w:rsidR="001547E9" w:rsidRDefault="001547E9" w:rsidP="003B3AF7">
      <w:pPr>
        <w:pStyle w:val="Odstavecseseznamem"/>
        <w:numPr>
          <w:ilvl w:val="0"/>
          <w:numId w:val="18"/>
        </w:num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Na poskytnutí dotace není právní nárok.</w:t>
      </w:r>
    </w:p>
    <w:p w14:paraId="0C3EA93C" w14:textId="77777777" w:rsidR="00DC3EED" w:rsidRDefault="00DC3EED" w:rsidP="003B3AF7">
      <w:pPr>
        <w:pStyle w:val="Odstavecseseznamem"/>
        <w:spacing w:after="0" w:line="240" w:lineRule="auto"/>
        <w:ind w:left="426"/>
        <w:jc w:val="both"/>
        <w:rPr>
          <w:rFonts w:ascii="Arial" w:eastAsia="Times New Roman" w:hAnsi="Arial" w:cs="Arial"/>
          <w:bCs/>
          <w:sz w:val="24"/>
          <w:szCs w:val="24"/>
        </w:rPr>
      </w:pPr>
    </w:p>
    <w:p w14:paraId="2F72D253" w14:textId="14E54F4A" w:rsidR="001547E9" w:rsidRPr="00523993" w:rsidRDefault="001547E9" w:rsidP="003B3AF7">
      <w:pPr>
        <w:pStyle w:val="Odstavecseseznamem"/>
        <w:numPr>
          <w:ilvl w:val="0"/>
          <w:numId w:val="18"/>
        </w:numPr>
        <w:spacing w:after="0" w:line="240" w:lineRule="auto"/>
        <w:ind w:left="426"/>
        <w:jc w:val="both"/>
        <w:rPr>
          <w:rFonts w:ascii="Arial" w:eastAsia="Times New Roman" w:hAnsi="Arial" w:cs="Arial"/>
          <w:bCs/>
          <w:sz w:val="24"/>
          <w:szCs w:val="24"/>
        </w:rPr>
      </w:pPr>
      <w:r w:rsidRPr="00523993">
        <w:rPr>
          <w:rFonts w:ascii="Arial" w:eastAsia="Times New Roman" w:hAnsi="Arial" w:cs="Arial"/>
          <w:bCs/>
          <w:sz w:val="24"/>
          <w:szCs w:val="24"/>
        </w:rPr>
        <w:t xml:space="preserve">Dotace se vyhlašuje zveřejněním v informačním systému s dálkovým přístupem – eDotace na adrese </w:t>
      </w:r>
      <w:hyperlink r:id="rId8" w:history="1">
        <w:r w:rsidRPr="00523993">
          <w:rPr>
            <w:rStyle w:val="Hypertextovodkaz"/>
            <w:rFonts w:ascii="Arial" w:eastAsia="Times New Roman" w:hAnsi="Arial" w:cs="Arial"/>
            <w:bCs/>
            <w:sz w:val="24"/>
            <w:szCs w:val="24"/>
          </w:rPr>
          <w:t>http://dotace.plzensky-kraj.cz</w:t>
        </w:r>
      </w:hyperlink>
      <w:r w:rsidRPr="00523993">
        <w:rPr>
          <w:rFonts w:ascii="Arial" w:eastAsia="Times New Roman" w:hAnsi="Arial" w:cs="Arial"/>
          <w:bCs/>
          <w:sz w:val="24"/>
          <w:szCs w:val="24"/>
        </w:rPr>
        <w:t>.</w:t>
      </w:r>
    </w:p>
    <w:p w14:paraId="234FD4EB" w14:textId="77777777" w:rsidR="00DC3EED" w:rsidRDefault="00DC3EED" w:rsidP="003B3AF7">
      <w:pPr>
        <w:pStyle w:val="Odstavecseseznamem"/>
        <w:spacing w:after="0" w:line="240" w:lineRule="auto"/>
        <w:ind w:left="426"/>
        <w:jc w:val="both"/>
        <w:rPr>
          <w:rFonts w:ascii="Arial" w:eastAsia="Times New Roman" w:hAnsi="Arial" w:cs="Arial"/>
          <w:bCs/>
          <w:sz w:val="24"/>
          <w:szCs w:val="24"/>
        </w:rPr>
      </w:pPr>
    </w:p>
    <w:p w14:paraId="2B7BDA6F" w14:textId="62B8F9D9" w:rsidR="00DC3EED" w:rsidRPr="00DC3EED" w:rsidRDefault="00DC3EED" w:rsidP="003B3AF7">
      <w:pPr>
        <w:pStyle w:val="Odstavecseseznamem"/>
        <w:numPr>
          <w:ilvl w:val="0"/>
          <w:numId w:val="18"/>
        </w:num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Příjemce dotace je povinen o</w:t>
      </w:r>
      <w:r w:rsidRPr="00DC3EED">
        <w:rPr>
          <w:rFonts w:ascii="Arial" w:eastAsia="Times New Roman" w:hAnsi="Arial" w:cs="Arial"/>
          <w:bCs/>
          <w:sz w:val="24"/>
          <w:szCs w:val="24"/>
        </w:rPr>
        <w:t>dboru sociálních věcí Krajského úřadu Plzeňského kraje písemně oznámit změnu všech okolností, které by mohly mít vliv na realizaci účelu dotace, a to nejpozději do 15 dnů ode dne, kdy tato změna nastala.</w:t>
      </w:r>
    </w:p>
    <w:p w14:paraId="64F4A446" w14:textId="77777777" w:rsidR="00DC3EED" w:rsidRDefault="00DC3EED" w:rsidP="003B3AF7">
      <w:pPr>
        <w:pStyle w:val="Odstavecseseznamem"/>
        <w:spacing w:after="0" w:line="240" w:lineRule="auto"/>
        <w:ind w:left="426"/>
        <w:jc w:val="both"/>
        <w:rPr>
          <w:rFonts w:ascii="Arial" w:eastAsia="Times New Roman" w:hAnsi="Arial" w:cs="Arial"/>
          <w:bCs/>
          <w:sz w:val="24"/>
          <w:szCs w:val="24"/>
        </w:rPr>
      </w:pPr>
    </w:p>
    <w:p w14:paraId="4977A3AC" w14:textId="640312C9" w:rsidR="00DC3EED" w:rsidRPr="00DC3EED" w:rsidRDefault="00DC3EED" w:rsidP="003B3AF7">
      <w:pPr>
        <w:pStyle w:val="Odstavecseseznamem"/>
        <w:numPr>
          <w:ilvl w:val="0"/>
          <w:numId w:val="18"/>
        </w:numPr>
        <w:spacing w:after="0" w:line="240" w:lineRule="auto"/>
        <w:ind w:left="426"/>
        <w:jc w:val="both"/>
        <w:rPr>
          <w:rFonts w:ascii="Arial" w:eastAsia="Times New Roman" w:hAnsi="Arial" w:cs="Arial"/>
          <w:bCs/>
          <w:sz w:val="24"/>
          <w:szCs w:val="24"/>
        </w:rPr>
      </w:pPr>
      <w:r w:rsidRPr="00DC3EED">
        <w:rPr>
          <w:rFonts w:ascii="Arial" w:eastAsia="Times New Roman" w:hAnsi="Arial" w:cs="Arial"/>
          <w:bCs/>
          <w:sz w:val="24"/>
          <w:szCs w:val="24"/>
        </w:rPr>
        <w:t>Žadatel o dotaci souhlasí se zveřejněním údajů o subjektu a výši poskytnuté dotace.</w:t>
      </w:r>
    </w:p>
    <w:p w14:paraId="53833AF3" w14:textId="77777777" w:rsidR="00DC3EED" w:rsidRDefault="00DC3EED" w:rsidP="003B3AF7">
      <w:pPr>
        <w:pStyle w:val="Odstavecseseznamem"/>
        <w:spacing w:after="0" w:line="240" w:lineRule="auto"/>
        <w:ind w:left="426"/>
        <w:jc w:val="both"/>
        <w:rPr>
          <w:rFonts w:ascii="Arial" w:eastAsia="Times New Roman" w:hAnsi="Arial" w:cs="Arial"/>
          <w:bCs/>
          <w:sz w:val="24"/>
          <w:szCs w:val="24"/>
        </w:rPr>
      </w:pPr>
    </w:p>
    <w:p w14:paraId="0DCEE50A" w14:textId="7D540F82" w:rsidR="00DC3EED" w:rsidRPr="00DC3EED" w:rsidRDefault="00DC3EED" w:rsidP="003B3AF7">
      <w:pPr>
        <w:pStyle w:val="Odstavecseseznamem"/>
        <w:numPr>
          <w:ilvl w:val="0"/>
          <w:numId w:val="18"/>
        </w:numPr>
        <w:spacing w:after="0" w:line="240" w:lineRule="auto"/>
        <w:ind w:left="426"/>
        <w:jc w:val="both"/>
        <w:rPr>
          <w:rFonts w:ascii="Arial" w:eastAsia="Times New Roman" w:hAnsi="Arial" w:cs="Arial"/>
          <w:bCs/>
          <w:sz w:val="24"/>
          <w:szCs w:val="24"/>
        </w:rPr>
      </w:pPr>
      <w:r w:rsidRPr="00DC3EED">
        <w:rPr>
          <w:rFonts w:ascii="Arial" w:eastAsia="Times New Roman" w:hAnsi="Arial" w:cs="Arial"/>
          <w:bCs/>
          <w:sz w:val="24"/>
          <w:szCs w:val="24"/>
        </w:rPr>
        <w:t xml:space="preserve">Podáním žádosti o dotaci bere žadatel na vědomí závaznost znění </w:t>
      </w:r>
      <w:r w:rsidR="006766F3">
        <w:rPr>
          <w:rFonts w:ascii="Arial" w:eastAsia="Times New Roman" w:hAnsi="Arial" w:cs="Arial"/>
          <w:bCs/>
          <w:sz w:val="24"/>
          <w:szCs w:val="24"/>
        </w:rPr>
        <w:t>D</w:t>
      </w:r>
      <w:r>
        <w:rPr>
          <w:rFonts w:ascii="Arial" w:eastAsia="Times New Roman" w:hAnsi="Arial" w:cs="Arial"/>
          <w:bCs/>
          <w:sz w:val="24"/>
          <w:szCs w:val="24"/>
        </w:rPr>
        <w:t>otačního programu</w:t>
      </w:r>
      <w:r w:rsidRPr="00DC3EED">
        <w:rPr>
          <w:rFonts w:ascii="Arial" w:eastAsia="Times New Roman" w:hAnsi="Arial" w:cs="Arial"/>
          <w:bCs/>
          <w:sz w:val="24"/>
          <w:szCs w:val="24"/>
        </w:rPr>
        <w:t>, jehož pravidla budou zveřejněna v systému eDotace.</w:t>
      </w:r>
    </w:p>
    <w:p w14:paraId="7BC5AF97" w14:textId="77777777" w:rsidR="00DC3EED" w:rsidRDefault="00DC3EED" w:rsidP="003B3AF7">
      <w:pPr>
        <w:pStyle w:val="Odstavecseseznamem"/>
        <w:spacing w:after="0" w:line="240" w:lineRule="auto"/>
        <w:ind w:left="426"/>
        <w:jc w:val="both"/>
        <w:rPr>
          <w:rFonts w:ascii="Arial" w:eastAsia="Times New Roman" w:hAnsi="Arial" w:cs="Arial"/>
          <w:bCs/>
          <w:sz w:val="24"/>
          <w:szCs w:val="24"/>
        </w:rPr>
      </w:pPr>
    </w:p>
    <w:p w14:paraId="4CE8F850" w14:textId="375BC3E2" w:rsidR="001547E9" w:rsidRPr="001547E9" w:rsidRDefault="00DC3EED" w:rsidP="003B3AF7">
      <w:pPr>
        <w:pStyle w:val="Odstavecseseznamem"/>
        <w:numPr>
          <w:ilvl w:val="0"/>
          <w:numId w:val="18"/>
        </w:numPr>
        <w:spacing w:after="0" w:line="240" w:lineRule="auto"/>
        <w:ind w:left="426"/>
        <w:jc w:val="both"/>
        <w:rPr>
          <w:rFonts w:ascii="Arial" w:eastAsia="Times New Roman" w:hAnsi="Arial" w:cs="Arial"/>
          <w:bCs/>
          <w:sz w:val="24"/>
          <w:szCs w:val="24"/>
        </w:rPr>
      </w:pPr>
      <w:r w:rsidRPr="00DC3EED">
        <w:rPr>
          <w:rFonts w:ascii="Arial" w:eastAsia="Times New Roman" w:hAnsi="Arial" w:cs="Arial"/>
          <w:bCs/>
          <w:sz w:val="24"/>
          <w:szCs w:val="24"/>
        </w:rPr>
        <w:t>Komunikace mezi žadatelem a Plzeňským krajem jako poskytovatelem dotace probíhá přednostně prostřednictvím elektronické komunikace.</w:t>
      </w:r>
    </w:p>
    <w:p w14:paraId="3C108A5B" w14:textId="77777777" w:rsidR="00AF5436" w:rsidRPr="00AF5436" w:rsidRDefault="00AF5436" w:rsidP="00DC3EED">
      <w:pPr>
        <w:pStyle w:val="Odstavecseseznamem"/>
        <w:spacing w:after="0" w:line="240" w:lineRule="auto"/>
        <w:ind w:left="426"/>
        <w:jc w:val="both"/>
        <w:rPr>
          <w:rFonts w:ascii="Arial" w:eastAsia="Times New Roman" w:hAnsi="Arial" w:cs="Arial"/>
          <w:b/>
          <w:bCs/>
          <w:sz w:val="24"/>
          <w:szCs w:val="24"/>
        </w:rPr>
      </w:pPr>
    </w:p>
    <w:p w14:paraId="1623E556" w14:textId="77777777" w:rsidR="007F7191" w:rsidRPr="00DC3EED" w:rsidRDefault="007F7191" w:rsidP="007F7191">
      <w:pPr>
        <w:spacing w:after="0" w:line="240" w:lineRule="auto"/>
        <w:outlineLvl w:val="3"/>
        <w:rPr>
          <w:rFonts w:ascii="Arial" w:eastAsia="Times New Roman" w:hAnsi="Arial" w:cs="Arial"/>
          <w:b/>
          <w:bCs/>
          <w:sz w:val="24"/>
          <w:szCs w:val="24"/>
        </w:rPr>
      </w:pPr>
    </w:p>
    <w:p w14:paraId="574DD394" w14:textId="77777777" w:rsidR="00E47B4F" w:rsidRDefault="00E47B4F" w:rsidP="007F7191">
      <w:pPr>
        <w:spacing w:after="0" w:line="240" w:lineRule="auto"/>
        <w:outlineLvl w:val="3"/>
        <w:rPr>
          <w:rFonts w:ascii="Arial" w:eastAsia="Times New Roman" w:hAnsi="Arial" w:cs="Arial"/>
          <w:b/>
          <w:bCs/>
          <w:sz w:val="24"/>
          <w:szCs w:val="24"/>
        </w:rPr>
      </w:pPr>
    </w:p>
    <w:p w14:paraId="7A21D1E8" w14:textId="6250F85A" w:rsidR="007F7191" w:rsidRDefault="007F7191" w:rsidP="007F7191">
      <w:pPr>
        <w:spacing w:after="0" w:line="240" w:lineRule="auto"/>
        <w:outlineLvl w:val="3"/>
        <w:rPr>
          <w:rFonts w:ascii="Arial" w:eastAsia="Times New Roman" w:hAnsi="Arial" w:cs="Arial"/>
          <w:b/>
          <w:bCs/>
          <w:sz w:val="24"/>
          <w:szCs w:val="24"/>
        </w:rPr>
      </w:pPr>
      <w:r w:rsidRPr="00DC3EED">
        <w:rPr>
          <w:rFonts w:ascii="Arial" w:eastAsia="Times New Roman" w:hAnsi="Arial" w:cs="Arial"/>
          <w:b/>
          <w:bCs/>
          <w:sz w:val="24"/>
          <w:szCs w:val="24"/>
        </w:rPr>
        <w:t>Jak lze získat podrobnější informace</w:t>
      </w:r>
    </w:p>
    <w:p w14:paraId="575470A2" w14:textId="77777777" w:rsidR="00E47B4F" w:rsidRPr="00DC3EED" w:rsidRDefault="00E47B4F" w:rsidP="007F7191">
      <w:pPr>
        <w:spacing w:after="0" w:line="240" w:lineRule="auto"/>
        <w:outlineLvl w:val="3"/>
        <w:rPr>
          <w:rFonts w:ascii="Arial" w:eastAsia="Times New Roman" w:hAnsi="Arial" w:cs="Arial"/>
          <w:b/>
          <w:bCs/>
          <w:sz w:val="24"/>
          <w:szCs w:val="24"/>
        </w:rPr>
      </w:pPr>
    </w:p>
    <w:p w14:paraId="7E7E9DEC" w14:textId="3EF70BAC" w:rsidR="007F7191" w:rsidRDefault="007F7191" w:rsidP="007F7191">
      <w:pPr>
        <w:spacing w:after="0" w:line="240" w:lineRule="auto"/>
        <w:jc w:val="both"/>
        <w:rPr>
          <w:rFonts w:ascii="Arial" w:eastAsia="Times New Roman" w:hAnsi="Arial" w:cs="Arial"/>
          <w:sz w:val="24"/>
          <w:szCs w:val="24"/>
        </w:rPr>
      </w:pPr>
      <w:r w:rsidRPr="00DC3EED">
        <w:rPr>
          <w:rFonts w:ascii="Arial" w:eastAsia="Times New Roman" w:hAnsi="Arial" w:cs="Arial"/>
          <w:b/>
          <w:bCs/>
          <w:sz w:val="24"/>
          <w:szCs w:val="24"/>
        </w:rPr>
        <w:t>Informace týkající se obsahu žádosti a uznatelných nákladů</w:t>
      </w:r>
      <w:r w:rsidRPr="00DC3EED">
        <w:rPr>
          <w:rFonts w:ascii="Arial" w:eastAsia="Times New Roman" w:hAnsi="Arial" w:cs="Arial"/>
          <w:sz w:val="24"/>
          <w:szCs w:val="24"/>
        </w:rPr>
        <w:t xml:space="preserve"> lze v průběhu zpracování žádosti získat prostřednictvím e-mailové adresy </w:t>
      </w:r>
      <w:hyperlink r:id="rId9" w:history="1">
        <w:r w:rsidR="00DC3EED" w:rsidRPr="00DC3EED">
          <w:rPr>
            <w:rStyle w:val="Hypertextovodkaz"/>
            <w:rFonts w:ascii="Arial" w:eastAsia="Times New Roman" w:hAnsi="Arial" w:cs="Arial"/>
            <w:sz w:val="24"/>
            <w:szCs w:val="24"/>
          </w:rPr>
          <w:t>renata.kulhankova@plzensky-kraj.cz</w:t>
        </w:r>
      </w:hyperlink>
      <w:r w:rsidRPr="00DC3EED">
        <w:rPr>
          <w:rFonts w:ascii="Arial" w:eastAsia="Times New Roman" w:hAnsi="Arial" w:cs="Arial"/>
          <w:sz w:val="24"/>
          <w:szCs w:val="24"/>
        </w:rPr>
        <w:t xml:space="preserve">; </w:t>
      </w:r>
      <w:hyperlink r:id="rId10" w:history="1">
        <w:r w:rsidR="00DC3EED" w:rsidRPr="00DC3EED">
          <w:rPr>
            <w:rStyle w:val="Hypertextovodkaz"/>
            <w:rFonts w:ascii="Arial" w:eastAsia="Times New Roman" w:hAnsi="Arial" w:cs="Arial"/>
            <w:sz w:val="24"/>
            <w:szCs w:val="24"/>
          </w:rPr>
          <w:t>lucie.smolakova@plzensky-kraj.cz</w:t>
        </w:r>
      </w:hyperlink>
      <w:r w:rsidRPr="00DC3EED">
        <w:rPr>
          <w:rFonts w:ascii="Arial" w:eastAsia="Times New Roman" w:hAnsi="Arial" w:cs="Arial"/>
          <w:sz w:val="24"/>
          <w:szCs w:val="24"/>
        </w:rPr>
        <w:t>.</w:t>
      </w:r>
    </w:p>
    <w:p w14:paraId="26879B21" w14:textId="3B570C11" w:rsidR="00DC3EED" w:rsidRDefault="00DC3EED" w:rsidP="007F7191">
      <w:pPr>
        <w:spacing w:after="0" w:line="240" w:lineRule="auto"/>
        <w:jc w:val="both"/>
        <w:rPr>
          <w:rFonts w:ascii="Arial" w:eastAsia="Times New Roman" w:hAnsi="Arial" w:cs="Arial"/>
          <w:sz w:val="24"/>
          <w:szCs w:val="24"/>
        </w:rPr>
      </w:pPr>
    </w:p>
    <w:p w14:paraId="1576C22B" w14:textId="0803A4DF" w:rsidR="00DC3EED" w:rsidRDefault="00DC3EED" w:rsidP="007F7191">
      <w:pPr>
        <w:spacing w:after="0" w:line="240" w:lineRule="auto"/>
        <w:jc w:val="both"/>
        <w:rPr>
          <w:rFonts w:ascii="Arial" w:eastAsia="Times New Roman" w:hAnsi="Arial" w:cs="Arial"/>
          <w:sz w:val="24"/>
          <w:szCs w:val="24"/>
        </w:rPr>
      </w:pPr>
    </w:p>
    <w:p w14:paraId="0ED8A9CD" w14:textId="28390A4E" w:rsidR="00DC3EED" w:rsidRDefault="00CE10F2" w:rsidP="007F7191">
      <w:pPr>
        <w:spacing w:after="0" w:line="240" w:lineRule="auto"/>
        <w:jc w:val="both"/>
        <w:rPr>
          <w:rFonts w:ascii="Arial" w:eastAsia="Times New Roman" w:hAnsi="Arial" w:cs="Arial"/>
          <w:sz w:val="24"/>
          <w:szCs w:val="24"/>
        </w:rPr>
      </w:pPr>
      <w:r>
        <w:rPr>
          <w:rFonts w:ascii="Arial" w:eastAsia="Times New Roman" w:hAnsi="Arial" w:cs="Arial"/>
          <w:sz w:val="24"/>
          <w:szCs w:val="24"/>
        </w:rPr>
        <w:t>Příloha</w:t>
      </w:r>
      <w:r w:rsidR="00DC3EED">
        <w:rPr>
          <w:rFonts w:ascii="Arial" w:eastAsia="Times New Roman" w:hAnsi="Arial" w:cs="Arial"/>
          <w:sz w:val="24"/>
          <w:szCs w:val="24"/>
        </w:rPr>
        <w:t xml:space="preserve"> Pravidel:</w:t>
      </w:r>
    </w:p>
    <w:p w14:paraId="26561C05" w14:textId="77777777" w:rsidR="00DC3EED" w:rsidRDefault="00DC3EED" w:rsidP="007F7191">
      <w:pPr>
        <w:spacing w:after="0" w:line="240" w:lineRule="auto"/>
        <w:jc w:val="both"/>
        <w:rPr>
          <w:rFonts w:ascii="Arial" w:eastAsia="Times New Roman" w:hAnsi="Arial" w:cs="Arial"/>
          <w:sz w:val="24"/>
          <w:szCs w:val="24"/>
        </w:rPr>
      </w:pPr>
    </w:p>
    <w:p w14:paraId="472C2DD5" w14:textId="390D8E38" w:rsidR="006766F3" w:rsidRPr="00CE10F2" w:rsidRDefault="006766F3" w:rsidP="003B3AF7">
      <w:pPr>
        <w:spacing w:after="0" w:line="240" w:lineRule="auto"/>
        <w:jc w:val="both"/>
        <w:rPr>
          <w:rFonts w:ascii="Arial" w:eastAsia="Times New Roman" w:hAnsi="Arial" w:cs="Arial"/>
          <w:sz w:val="24"/>
          <w:szCs w:val="24"/>
        </w:rPr>
      </w:pPr>
      <w:r w:rsidRPr="00CE10F2">
        <w:rPr>
          <w:rFonts w:ascii="Arial" w:eastAsia="Times New Roman" w:hAnsi="Arial" w:cs="Arial"/>
          <w:sz w:val="24"/>
          <w:szCs w:val="24"/>
        </w:rPr>
        <w:t>Formulář Žádosti, vč. příloh:</w:t>
      </w:r>
    </w:p>
    <w:p w14:paraId="5815CEA3" w14:textId="47AB8CD9" w:rsidR="006766F3" w:rsidRDefault="006766F3" w:rsidP="006766F3">
      <w:pPr>
        <w:pStyle w:val="Odstavecseseznamem"/>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Čestné prohlášení</w:t>
      </w:r>
    </w:p>
    <w:p w14:paraId="1B4731FB" w14:textId="2AAFE67B" w:rsidR="006766F3" w:rsidRDefault="006766F3" w:rsidP="006766F3">
      <w:pPr>
        <w:pStyle w:val="Odstavecseseznamem"/>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Přehled majetkových vztahů</w:t>
      </w:r>
    </w:p>
    <w:p w14:paraId="3929BE2C" w14:textId="68CF1224" w:rsidR="00523993" w:rsidRDefault="00523993" w:rsidP="006766F3">
      <w:pPr>
        <w:pStyle w:val="Odstavecseseznamem"/>
        <w:numPr>
          <w:ilvl w:val="1"/>
          <w:numId w:val="19"/>
        </w:numPr>
        <w:spacing w:after="0" w:line="240" w:lineRule="auto"/>
        <w:jc w:val="both"/>
        <w:rPr>
          <w:rFonts w:ascii="Arial" w:eastAsia="Times New Roman" w:hAnsi="Arial" w:cs="Arial"/>
          <w:sz w:val="24"/>
          <w:szCs w:val="24"/>
        </w:rPr>
      </w:pPr>
      <w:r w:rsidRPr="00612B1B">
        <w:rPr>
          <w:rFonts w:ascii="Arial" w:hAnsi="Arial" w:cs="Arial"/>
          <w:sz w:val="24"/>
          <w:szCs w:val="24"/>
        </w:rPr>
        <w:t>Podmínk</w:t>
      </w:r>
      <w:r>
        <w:rPr>
          <w:rFonts w:ascii="Arial" w:hAnsi="Arial" w:cs="Arial"/>
          <w:sz w:val="24"/>
          <w:szCs w:val="24"/>
        </w:rPr>
        <w:t>y</w:t>
      </w:r>
      <w:r w:rsidRPr="00612B1B">
        <w:rPr>
          <w:rFonts w:ascii="Arial" w:hAnsi="Arial" w:cs="Arial"/>
          <w:sz w:val="24"/>
          <w:szCs w:val="24"/>
        </w:rPr>
        <w:t xml:space="preserve"> realizace individuálního projektu „Podpora so</w:t>
      </w:r>
      <w:r w:rsidR="00E7105B">
        <w:rPr>
          <w:rFonts w:ascii="Arial" w:hAnsi="Arial" w:cs="Arial"/>
          <w:sz w:val="24"/>
          <w:szCs w:val="24"/>
        </w:rPr>
        <w:t>ciálních služeb v Plzeňském kraj</w:t>
      </w:r>
      <w:r w:rsidRPr="00612B1B">
        <w:rPr>
          <w:rFonts w:ascii="Arial" w:hAnsi="Arial" w:cs="Arial"/>
          <w:sz w:val="24"/>
          <w:szCs w:val="24"/>
        </w:rPr>
        <w:t>i 2016 – 2019“</w:t>
      </w:r>
    </w:p>
    <w:p w14:paraId="21A2AFDA" w14:textId="77777777" w:rsidR="006766F3" w:rsidRPr="006766F3" w:rsidRDefault="006766F3" w:rsidP="00F866CE">
      <w:pPr>
        <w:pStyle w:val="Odstavecseseznamem"/>
        <w:spacing w:after="0" w:line="240" w:lineRule="auto"/>
        <w:ind w:left="1440"/>
        <w:jc w:val="both"/>
        <w:rPr>
          <w:rFonts w:ascii="Arial" w:eastAsia="Times New Roman" w:hAnsi="Arial" w:cs="Arial"/>
          <w:sz w:val="24"/>
          <w:szCs w:val="24"/>
        </w:rPr>
      </w:pPr>
    </w:p>
    <w:p w14:paraId="2BB6669C" w14:textId="77777777" w:rsidR="00DC3EED" w:rsidRPr="00DC3EED" w:rsidRDefault="00DC3EED" w:rsidP="00DC3EED">
      <w:pPr>
        <w:pStyle w:val="Odstavecseseznamem"/>
        <w:spacing w:after="0" w:line="240" w:lineRule="auto"/>
        <w:ind w:left="284"/>
        <w:jc w:val="both"/>
        <w:rPr>
          <w:rFonts w:ascii="Arial" w:eastAsia="Times New Roman" w:hAnsi="Arial" w:cs="Arial"/>
        </w:rPr>
      </w:pPr>
    </w:p>
    <w:p w14:paraId="320C9AF2" w14:textId="230BDE7D" w:rsidR="0029569A" w:rsidRDefault="0029569A">
      <w:pPr>
        <w:rPr>
          <w:rFonts w:ascii="Arial" w:eastAsia="Times New Roman" w:hAnsi="Arial" w:cs="Arial"/>
          <w:b/>
          <w:sz w:val="24"/>
          <w:szCs w:val="24"/>
        </w:rPr>
      </w:pPr>
      <w:r>
        <w:rPr>
          <w:rFonts w:eastAsia="Times New Roman"/>
        </w:rPr>
        <w:br w:type="page"/>
      </w:r>
    </w:p>
    <w:p w14:paraId="3AB134F0" w14:textId="77777777" w:rsidR="0029569A" w:rsidRDefault="0029569A" w:rsidP="0029569A">
      <w:pPr>
        <w:rPr>
          <w:rFonts w:ascii="Arial" w:hAnsi="Arial" w:cs="Arial"/>
          <w:b/>
          <w:sz w:val="20"/>
          <w:szCs w:val="20"/>
        </w:rPr>
      </w:pPr>
      <w:r w:rsidRPr="00E5620E">
        <w:rPr>
          <w:rFonts w:ascii="Arial" w:hAnsi="Arial" w:cs="Arial"/>
          <w:b/>
          <w:sz w:val="20"/>
          <w:szCs w:val="20"/>
        </w:rPr>
        <w:t xml:space="preserve">Příloha Pravidel pro žadatele a příjemce dotačního programu „Podpora sociálních služeb </w:t>
      </w:r>
      <w:r>
        <w:rPr>
          <w:rFonts w:ascii="Arial" w:hAnsi="Arial" w:cs="Arial"/>
          <w:b/>
          <w:sz w:val="20"/>
          <w:szCs w:val="20"/>
        </w:rPr>
        <w:br/>
      </w:r>
      <w:r w:rsidRPr="00E5620E">
        <w:rPr>
          <w:rFonts w:ascii="Arial" w:hAnsi="Arial" w:cs="Arial"/>
          <w:b/>
          <w:sz w:val="20"/>
          <w:szCs w:val="20"/>
        </w:rPr>
        <w:t>v rámci individuálního projektu Podpora sociálních služeb v Plzeňském kraji 2016 – 2019, druhé kolo“</w:t>
      </w:r>
    </w:p>
    <w:p w14:paraId="3B48B600" w14:textId="77777777" w:rsidR="0029569A" w:rsidRPr="003B1E3C" w:rsidRDefault="0029569A" w:rsidP="0029569A">
      <w:pPr>
        <w:rPr>
          <w:rFonts w:ascii="Arial" w:hAnsi="Arial" w:cs="Arial"/>
          <w:b/>
          <w:sz w:val="24"/>
          <w:szCs w:val="24"/>
        </w:rPr>
      </w:pPr>
    </w:p>
    <w:p w14:paraId="6F7AFD88" w14:textId="77777777" w:rsidR="0029569A" w:rsidRPr="003B1E3C" w:rsidRDefault="0029569A" w:rsidP="0029569A">
      <w:pPr>
        <w:jc w:val="center"/>
        <w:rPr>
          <w:rFonts w:ascii="Arial" w:hAnsi="Arial" w:cs="Arial"/>
          <w:b/>
          <w:sz w:val="24"/>
          <w:szCs w:val="24"/>
        </w:rPr>
      </w:pPr>
      <w:r w:rsidRPr="003B1E3C">
        <w:rPr>
          <w:rFonts w:ascii="Arial" w:hAnsi="Arial" w:cs="Arial"/>
          <w:b/>
          <w:sz w:val="24"/>
          <w:szCs w:val="24"/>
        </w:rPr>
        <w:t>Ž Á D O S T</w:t>
      </w:r>
    </w:p>
    <w:p w14:paraId="5C5D3AF2" w14:textId="77777777" w:rsidR="0029569A" w:rsidRPr="003B1E3C" w:rsidRDefault="0029569A" w:rsidP="0029569A">
      <w:pPr>
        <w:jc w:val="center"/>
        <w:rPr>
          <w:rFonts w:ascii="Arial" w:hAnsi="Arial" w:cs="Arial"/>
          <w:b/>
          <w:sz w:val="24"/>
          <w:szCs w:val="24"/>
        </w:rPr>
      </w:pPr>
      <w:r w:rsidRPr="003B1E3C">
        <w:rPr>
          <w:rFonts w:ascii="Arial" w:hAnsi="Arial" w:cs="Arial"/>
          <w:b/>
          <w:sz w:val="24"/>
          <w:szCs w:val="24"/>
        </w:rPr>
        <w:t>O POSKYTNUTÍ NEINVESTIČNÍ DOTACE</w:t>
      </w:r>
    </w:p>
    <w:p w14:paraId="7FAB4F85" w14:textId="77777777" w:rsidR="0029569A" w:rsidRDefault="0029569A" w:rsidP="0029569A">
      <w:pPr>
        <w:jc w:val="both"/>
      </w:pPr>
      <w:r w:rsidRPr="00E5620E">
        <w:rPr>
          <w:rFonts w:ascii="Arial" w:hAnsi="Arial" w:cs="Arial"/>
          <w:b/>
          <w:sz w:val="20"/>
          <w:szCs w:val="20"/>
        </w:rPr>
        <w:t>z programu „Podpora sociálních služeb v rámci individuálního projektu Podpora sociálních služeb v Plzeňském kraji 2016 – 2019, druhé kolo“</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29569A" w14:paraId="70518815" w14:textId="77777777" w:rsidTr="00847066">
        <w:trPr>
          <w:trHeight w:val="1425"/>
        </w:trPr>
        <w:tc>
          <w:tcPr>
            <w:tcW w:w="9062" w:type="dxa"/>
            <w:shd w:val="clear" w:color="auto" w:fill="BFBFBF" w:themeFill="background1" w:themeFillShade="BF"/>
            <w:vAlign w:val="center"/>
          </w:tcPr>
          <w:p w14:paraId="6A1699F3" w14:textId="77777777" w:rsidR="0029569A" w:rsidRPr="00E5620E" w:rsidRDefault="0029569A" w:rsidP="00847066">
            <w:pPr>
              <w:jc w:val="both"/>
              <w:rPr>
                <w:rFonts w:ascii="Arial" w:hAnsi="Arial" w:cs="Arial"/>
                <w:sz w:val="20"/>
                <w:szCs w:val="20"/>
              </w:rPr>
            </w:pPr>
            <w:r w:rsidRPr="00E5620E">
              <w:rPr>
                <w:rFonts w:ascii="Arial" w:hAnsi="Arial" w:cs="Arial"/>
                <w:b/>
                <w:sz w:val="20"/>
                <w:szCs w:val="20"/>
              </w:rPr>
              <w:t xml:space="preserve">Účel dotace: </w:t>
            </w:r>
            <w:r w:rsidRPr="00E5620E">
              <w:rPr>
                <w:rFonts w:ascii="Arial" w:hAnsi="Arial" w:cs="Arial"/>
                <w:sz w:val="20"/>
                <w:szCs w:val="20"/>
              </w:rPr>
              <w:t xml:space="preserve">Podpora poskytování níže uvedené sociální služby, jejímž prostřednictvím dochází </w:t>
            </w:r>
            <w:r>
              <w:rPr>
                <w:rFonts w:ascii="Arial" w:hAnsi="Arial" w:cs="Arial"/>
                <w:sz w:val="20"/>
                <w:szCs w:val="20"/>
              </w:rPr>
              <w:br/>
            </w:r>
            <w:r w:rsidRPr="00E5620E">
              <w:rPr>
                <w:rFonts w:ascii="Arial" w:hAnsi="Arial" w:cs="Arial"/>
                <w:sz w:val="20"/>
                <w:szCs w:val="20"/>
              </w:rPr>
              <w:t xml:space="preserve">k začlenění osob z cílových skupin do společnosti a jejich uplatnění na běžném trhu práce; </w:t>
            </w:r>
            <w:r>
              <w:rPr>
                <w:rFonts w:ascii="Arial" w:hAnsi="Arial" w:cs="Arial"/>
                <w:sz w:val="20"/>
                <w:szCs w:val="20"/>
              </w:rPr>
              <w:br/>
            </w:r>
            <w:r w:rsidRPr="00E5620E">
              <w:rPr>
                <w:rFonts w:ascii="Arial" w:hAnsi="Arial" w:cs="Arial"/>
                <w:sz w:val="20"/>
                <w:szCs w:val="20"/>
              </w:rPr>
              <w:t xml:space="preserve">a předcházení sociálnímu vyloučení osob z cílových skupin. Podpora v rámci tohoto programu </w:t>
            </w:r>
            <w:r>
              <w:rPr>
                <w:rFonts w:ascii="Arial" w:hAnsi="Arial" w:cs="Arial"/>
                <w:sz w:val="20"/>
                <w:szCs w:val="20"/>
              </w:rPr>
              <w:br/>
            </w:r>
            <w:r w:rsidRPr="00E5620E">
              <w:rPr>
                <w:rFonts w:ascii="Arial" w:hAnsi="Arial" w:cs="Arial"/>
                <w:sz w:val="20"/>
                <w:szCs w:val="20"/>
              </w:rPr>
              <w:t xml:space="preserve">se vztahuje pouze na základní činnosti poskytované v rámci příslušného druhu sociální služby, jejichž výčet a charakteristiky jsou uvedeny v části třetí, hlavě I, díle 2 až 4 zákona č. 108/2006 Sb., </w:t>
            </w:r>
            <w:r>
              <w:rPr>
                <w:rFonts w:ascii="Arial" w:hAnsi="Arial" w:cs="Arial"/>
                <w:sz w:val="20"/>
                <w:szCs w:val="20"/>
              </w:rPr>
              <w:br/>
            </w:r>
            <w:r w:rsidRPr="00E5620E">
              <w:rPr>
                <w:rFonts w:ascii="Arial" w:hAnsi="Arial" w:cs="Arial"/>
                <w:sz w:val="20"/>
                <w:szCs w:val="20"/>
              </w:rPr>
              <w:t xml:space="preserve">o sociálních službách, ve znění pozdějších předpisů (dále jen </w:t>
            </w:r>
            <w:r>
              <w:rPr>
                <w:rFonts w:ascii="Arial" w:hAnsi="Arial" w:cs="Arial"/>
                <w:sz w:val="20"/>
                <w:szCs w:val="20"/>
              </w:rPr>
              <w:t>„</w:t>
            </w:r>
            <w:r w:rsidRPr="00E5620E">
              <w:rPr>
                <w:rFonts w:ascii="Arial" w:hAnsi="Arial" w:cs="Arial"/>
                <w:sz w:val="20"/>
                <w:szCs w:val="20"/>
              </w:rPr>
              <w:t>základní činnosti sociálních služeb</w:t>
            </w:r>
            <w:r>
              <w:rPr>
                <w:rFonts w:ascii="Arial" w:hAnsi="Arial" w:cs="Arial"/>
                <w:sz w:val="20"/>
                <w:szCs w:val="20"/>
              </w:rPr>
              <w:t>“</w:t>
            </w:r>
            <w:r w:rsidRPr="00E5620E">
              <w:rPr>
                <w:rFonts w:ascii="Arial" w:hAnsi="Arial" w:cs="Arial"/>
                <w:sz w:val="20"/>
                <w:szCs w:val="20"/>
              </w:rPr>
              <w:t>).</w:t>
            </w:r>
          </w:p>
          <w:p w14:paraId="001CEA34" w14:textId="77777777" w:rsidR="0029569A" w:rsidRDefault="0029569A" w:rsidP="00847066"/>
        </w:tc>
      </w:tr>
    </w:tbl>
    <w:p w14:paraId="02DE7A81" w14:textId="77777777" w:rsidR="0029569A" w:rsidRDefault="0029569A" w:rsidP="0029569A">
      <w:pPr>
        <w:spacing w:after="0"/>
      </w:pPr>
    </w:p>
    <w:p w14:paraId="2C0E65E1" w14:textId="77777777" w:rsidR="0029569A" w:rsidRDefault="0029569A" w:rsidP="0029569A">
      <w:pPr>
        <w:spacing w:after="0"/>
      </w:pPr>
    </w:p>
    <w:tbl>
      <w:tblPr>
        <w:tblStyle w:val="Mkatabulky"/>
        <w:tblW w:w="0" w:type="auto"/>
        <w:shd w:val="pct30" w:color="auto" w:fill="auto"/>
        <w:tblLook w:val="04A0" w:firstRow="1" w:lastRow="0" w:firstColumn="1" w:lastColumn="0" w:noHBand="0" w:noVBand="1"/>
      </w:tblPr>
      <w:tblGrid>
        <w:gridCol w:w="9062"/>
      </w:tblGrid>
      <w:tr w:rsidR="0029569A" w14:paraId="76108058" w14:textId="77777777" w:rsidTr="00847066">
        <w:trPr>
          <w:trHeight w:val="320"/>
        </w:trPr>
        <w:tc>
          <w:tcPr>
            <w:tcW w:w="9062" w:type="dxa"/>
            <w:shd w:val="pct30" w:color="auto" w:fill="auto"/>
            <w:vAlign w:val="center"/>
          </w:tcPr>
          <w:p w14:paraId="3F67395D" w14:textId="77777777" w:rsidR="0029569A" w:rsidRPr="00F457FD" w:rsidRDefault="0029569A" w:rsidP="00847066">
            <w:pPr>
              <w:rPr>
                <w:rFonts w:ascii="Arial" w:hAnsi="Arial" w:cs="Arial"/>
                <w:b/>
                <w:sz w:val="20"/>
                <w:szCs w:val="20"/>
              </w:rPr>
            </w:pPr>
            <w:r w:rsidRPr="00F457FD">
              <w:rPr>
                <w:rFonts w:ascii="Arial" w:hAnsi="Arial" w:cs="Arial"/>
                <w:b/>
                <w:sz w:val="20"/>
                <w:szCs w:val="20"/>
              </w:rPr>
              <w:t xml:space="preserve">Doba čerpání dotace: </w:t>
            </w:r>
            <w:r w:rsidRPr="00F457FD">
              <w:rPr>
                <w:rFonts w:ascii="Arial" w:hAnsi="Arial" w:cs="Arial"/>
                <w:sz w:val="20"/>
                <w:szCs w:val="20"/>
              </w:rPr>
              <w:t>1. 1. 2019 – 31. 12. 2019.</w:t>
            </w:r>
          </w:p>
        </w:tc>
      </w:tr>
    </w:tbl>
    <w:p w14:paraId="7218AED2" w14:textId="77777777" w:rsidR="0029569A" w:rsidRDefault="0029569A" w:rsidP="0029569A">
      <w:pPr>
        <w:spacing w:after="0"/>
      </w:pPr>
    </w:p>
    <w:tbl>
      <w:tblPr>
        <w:tblStyle w:val="Mkatabulky"/>
        <w:tblW w:w="0" w:type="auto"/>
        <w:shd w:val="pct30" w:color="auto" w:fill="auto"/>
        <w:tblLook w:val="04A0" w:firstRow="1" w:lastRow="0" w:firstColumn="1" w:lastColumn="0" w:noHBand="0" w:noVBand="1"/>
      </w:tblPr>
      <w:tblGrid>
        <w:gridCol w:w="9062"/>
      </w:tblGrid>
      <w:tr w:rsidR="0029569A" w14:paraId="312AC956" w14:textId="77777777" w:rsidTr="00847066">
        <w:tc>
          <w:tcPr>
            <w:tcW w:w="9062" w:type="dxa"/>
            <w:shd w:val="pct30" w:color="auto" w:fill="auto"/>
          </w:tcPr>
          <w:p w14:paraId="37F79C0F" w14:textId="77777777" w:rsidR="0029569A" w:rsidRPr="00F457FD" w:rsidRDefault="0029569A" w:rsidP="00847066">
            <w:pPr>
              <w:rPr>
                <w:b/>
              </w:rPr>
            </w:pPr>
            <w:r>
              <w:rPr>
                <w:b/>
              </w:rPr>
              <w:t>Druh sociální služby:</w:t>
            </w:r>
          </w:p>
        </w:tc>
      </w:tr>
      <w:tr w:rsidR="0029569A" w14:paraId="6B216C12" w14:textId="77777777" w:rsidTr="00847066">
        <w:tc>
          <w:tcPr>
            <w:tcW w:w="9062" w:type="dxa"/>
            <w:shd w:val="pct30" w:color="auto" w:fill="auto"/>
          </w:tcPr>
          <w:p w14:paraId="517AB292" w14:textId="77777777" w:rsidR="0029569A" w:rsidRPr="00F457FD" w:rsidRDefault="0029569A" w:rsidP="00847066">
            <w:pPr>
              <w:rPr>
                <w:b/>
              </w:rPr>
            </w:pPr>
            <w:r>
              <w:rPr>
                <w:b/>
              </w:rPr>
              <w:t>Identifikátor služby:</w:t>
            </w:r>
          </w:p>
        </w:tc>
      </w:tr>
    </w:tbl>
    <w:p w14:paraId="7C3BD0FE" w14:textId="77777777" w:rsidR="0029569A" w:rsidRDefault="0029569A" w:rsidP="0029569A">
      <w:pPr>
        <w:spacing w:after="0"/>
      </w:pPr>
    </w:p>
    <w:tbl>
      <w:tblPr>
        <w:tblStyle w:val="Mkatabulky"/>
        <w:tblW w:w="0" w:type="auto"/>
        <w:shd w:val="pct30" w:color="auto" w:fill="auto"/>
        <w:tblLook w:val="04A0" w:firstRow="1" w:lastRow="0" w:firstColumn="1" w:lastColumn="0" w:noHBand="0" w:noVBand="1"/>
      </w:tblPr>
      <w:tblGrid>
        <w:gridCol w:w="2830"/>
        <w:gridCol w:w="6232"/>
      </w:tblGrid>
      <w:tr w:rsidR="0029569A" w14:paraId="72BACF46" w14:textId="77777777" w:rsidTr="00847066">
        <w:tc>
          <w:tcPr>
            <w:tcW w:w="9062" w:type="dxa"/>
            <w:gridSpan w:val="2"/>
            <w:shd w:val="pct30" w:color="auto" w:fill="auto"/>
          </w:tcPr>
          <w:p w14:paraId="1DCD9431" w14:textId="77777777" w:rsidR="0029569A" w:rsidRPr="00F457FD" w:rsidRDefault="0029569A" w:rsidP="00847066">
            <w:pPr>
              <w:jc w:val="center"/>
              <w:rPr>
                <w:b/>
              </w:rPr>
            </w:pPr>
            <w:r>
              <w:rPr>
                <w:b/>
              </w:rPr>
              <w:t>Údaje o žadateli – právnická osoba:</w:t>
            </w:r>
          </w:p>
        </w:tc>
      </w:tr>
      <w:tr w:rsidR="0029569A" w14:paraId="314D7FBB" w14:textId="77777777" w:rsidTr="00847066">
        <w:trPr>
          <w:trHeight w:val="283"/>
        </w:trPr>
        <w:tc>
          <w:tcPr>
            <w:tcW w:w="2830" w:type="dxa"/>
            <w:shd w:val="clear" w:color="auto" w:fill="FFFFFF" w:themeFill="background1"/>
          </w:tcPr>
          <w:p w14:paraId="03AEA878" w14:textId="77777777" w:rsidR="0029569A" w:rsidRPr="00F457FD" w:rsidRDefault="0029569A" w:rsidP="00847066">
            <w:pPr>
              <w:rPr>
                <w:b/>
              </w:rPr>
            </w:pPr>
            <w:r>
              <w:rPr>
                <w:b/>
              </w:rPr>
              <w:t>Název:</w:t>
            </w:r>
          </w:p>
        </w:tc>
        <w:tc>
          <w:tcPr>
            <w:tcW w:w="6232" w:type="dxa"/>
            <w:shd w:val="clear" w:color="auto" w:fill="FFFFFF" w:themeFill="background1"/>
          </w:tcPr>
          <w:p w14:paraId="5E81B6C5" w14:textId="77777777" w:rsidR="0029569A" w:rsidRDefault="0029569A" w:rsidP="00847066"/>
        </w:tc>
      </w:tr>
      <w:tr w:rsidR="0029569A" w14:paraId="799FA4EA" w14:textId="77777777" w:rsidTr="00847066">
        <w:trPr>
          <w:trHeight w:val="277"/>
        </w:trPr>
        <w:tc>
          <w:tcPr>
            <w:tcW w:w="2830" w:type="dxa"/>
            <w:shd w:val="clear" w:color="auto" w:fill="FFFFFF" w:themeFill="background1"/>
          </w:tcPr>
          <w:p w14:paraId="0529EC73" w14:textId="77777777" w:rsidR="0029569A" w:rsidRPr="00F457FD" w:rsidRDefault="0029569A" w:rsidP="00847066">
            <w:pPr>
              <w:rPr>
                <w:b/>
              </w:rPr>
            </w:pPr>
            <w:r>
              <w:rPr>
                <w:b/>
              </w:rPr>
              <w:t>IČO:</w:t>
            </w:r>
          </w:p>
        </w:tc>
        <w:tc>
          <w:tcPr>
            <w:tcW w:w="6232" w:type="dxa"/>
            <w:shd w:val="clear" w:color="auto" w:fill="FFFFFF" w:themeFill="background1"/>
          </w:tcPr>
          <w:p w14:paraId="34609E24" w14:textId="77777777" w:rsidR="0029569A" w:rsidRDefault="0029569A" w:rsidP="00847066"/>
        </w:tc>
      </w:tr>
      <w:tr w:rsidR="0029569A" w14:paraId="60D9CC01" w14:textId="77777777" w:rsidTr="00847066">
        <w:trPr>
          <w:trHeight w:val="277"/>
        </w:trPr>
        <w:tc>
          <w:tcPr>
            <w:tcW w:w="2830" w:type="dxa"/>
            <w:shd w:val="clear" w:color="auto" w:fill="FFFFFF" w:themeFill="background1"/>
          </w:tcPr>
          <w:p w14:paraId="7C869D0A" w14:textId="77777777" w:rsidR="0029569A" w:rsidRPr="00F457FD" w:rsidRDefault="0029569A" w:rsidP="00847066">
            <w:pPr>
              <w:rPr>
                <w:b/>
              </w:rPr>
            </w:pPr>
            <w:r>
              <w:rPr>
                <w:b/>
              </w:rPr>
              <w:t>Právní forma:</w:t>
            </w:r>
          </w:p>
        </w:tc>
        <w:tc>
          <w:tcPr>
            <w:tcW w:w="6232" w:type="dxa"/>
            <w:shd w:val="clear" w:color="auto" w:fill="FFFFFF" w:themeFill="background1"/>
          </w:tcPr>
          <w:p w14:paraId="53438889" w14:textId="77777777" w:rsidR="0029569A" w:rsidRDefault="0029569A" w:rsidP="00847066"/>
        </w:tc>
      </w:tr>
      <w:tr w:rsidR="0029569A" w14:paraId="450E1223" w14:textId="77777777" w:rsidTr="00847066">
        <w:trPr>
          <w:trHeight w:val="277"/>
        </w:trPr>
        <w:tc>
          <w:tcPr>
            <w:tcW w:w="2830" w:type="dxa"/>
            <w:shd w:val="clear" w:color="auto" w:fill="FFFFFF" w:themeFill="background1"/>
          </w:tcPr>
          <w:p w14:paraId="1E743335" w14:textId="77777777" w:rsidR="0029569A" w:rsidRPr="00F457FD" w:rsidRDefault="0029569A" w:rsidP="00847066">
            <w:pPr>
              <w:rPr>
                <w:b/>
              </w:rPr>
            </w:pPr>
            <w:r>
              <w:rPr>
                <w:b/>
              </w:rPr>
              <w:t>Sídlo:</w:t>
            </w:r>
          </w:p>
        </w:tc>
        <w:tc>
          <w:tcPr>
            <w:tcW w:w="6232" w:type="dxa"/>
            <w:shd w:val="clear" w:color="auto" w:fill="FFFFFF" w:themeFill="background1"/>
          </w:tcPr>
          <w:p w14:paraId="6ADD40DB" w14:textId="77777777" w:rsidR="0029569A" w:rsidRDefault="0029569A" w:rsidP="00847066"/>
        </w:tc>
      </w:tr>
      <w:tr w:rsidR="0029569A" w14:paraId="058A7D6D" w14:textId="77777777" w:rsidTr="00847066">
        <w:trPr>
          <w:trHeight w:val="277"/>
        </w:trPr>
        <w:tc>
          <w:tcPr>
            <w:tcW w:w="2830" w:type="dxa"/>
            <w:shd w:val="clear" w:color="auto" w:fill="FFFFFF" w:themeFill="background1"/>
          </w:tcPr>
          <w:p w14:paraId="47DA96DD" w14:textId="77777777" w:rsidR="0029569A" w:rsidRPr="00F457FD" w:rsidRDefault="0029569A" w:rsidP="00847066">
            <w:pPr>
              <w:rPr>
                <w:b/>
              </w:rPr>
            </w:pPr>
            <w:r>
              <w:rPr>
                <w:b/>
              </w:rPr>
              <w:t>Telefon/fax:</w:t>
            </w:r>
          </w:p>
        </w:tc>
        <w:tc>
          <w:tcPr>
            <w:tcW w:w="6232" w:type="dxa"/>
            <w:shd w:val="clear" w:color="auto" w:fill="FFFFFF" w:themeFill="background1"/>
          </w:tcPr>
          <w:p w14:paraId="27DA876F" w14:textId="77777777" w:rsidR="0029569A" w:rsidRDefault="0029569A" w:rsidP="00847066"/>
        </w:tc>
      </w:tr>
      <w:tr w:rsidR="0029569A" w14:paraId="5E57F50F" w14:textId="77777777" w:rsidTr="00847066">
        <w:trPr>
          <w:trHeight w:val="277"/>
        </w:trPr>
        <w:tc>
          <w:tcPr>
            <w:tcW w:w="2830" w:type="dxa"/>
            <w:shd w:val="clear" w:color="auto" w:fill="FFFFFF" w:themeFill="background1"/>
          </w:tcPr>
          <w:p w14:paraId="2CFA78BE" w14:textId="77777777" w:rsidR="0029569A" w:rsidRPr="00F457FD" w:rsidRDefault="0029569A" w:rsidP="00847066">
            <w:pPr>
              <w:rPr>
                <w:b/>
              </w:rPr>
            </w:pPr>
            <w:r>
              <w:rPr>
                <w:b/>
              </w:rPr>
              <w:t>E-mail/www stránky:</w:t>
            </w:r>
          </w:p>
        </w:tc>
        <w:tc>
          <w:tcPr>
            <w:tcW w:w="6232" w:type="dxa"/>
            <w:shd w:val="clear" w:color="auto" w:fill="FFFFFF" w:themeFill="background1"/>
          </w:tcPr>
          <w:p w14:paraId="1FF6E911" w14:textId="77777777" w:rsidR="0029569A" w:rsidRDefault="0029569A" w:rsidP="00847066"/>
        </w:tc>
      </w:tr>
      <w:tr w:rsidR="0029569A" w14:paraId="7474C744" w14:textId="77777777" w:rsidTr="00847066">
        <w:trPr>
          <w:trHeight w:val="277"/>
        </w:trPr>
        <w:tc>
          <w:tcPr>
            <w:tcW w:w="2830" w:type="dxa"/>
            <w:shd w:val="clear" w:color="auto" w:fill="FFFFFF" w:themeFill="background1"/>
          </w:tcPr>
          <w:p w14:paraId="6F613004" w14:textId="77777777" w:rsidR="0029569A" w:rsidRPr="00F457FD" w:rsidRDefault="0029569A" w:rsidP="00847066">
            <w:pPr>
              <w:rPr>
                <w:b/>
              </w:rPr>
            </w:pPr>
            <w:r>
              <w:rPr>
                <w:b/>
              </w:rPr>
              <w:t>Statutární zástupce:</w:t>
            </w:r>
          </w:p>
        </w:tc>
        <w:tc>
          <w:tcPr>
            <w:tcW w:w="6232" w:type="dxa"/>
            <w:shd w:val="clear" w:color="auto" w:fill="FFFFFF" w:themeFill="background1"/>
          </w:tcPr>
          <w:p w14:paraId="7E7BF50C" w14:textId="77777777" w:rsidR="0029569A" w:rsidRDefault="0029569A" w:rsidP="00847066"/>
        </w:tc>
      </w:tr>
      <w:tr w:rsidR="0029569A" w14:paraId="63FCB824" w14:textId="77777777" w:rsidTr="00847066">
        <w:trPr>
          <w:trHeight w:val="277"/>
        </w:trPr>
        <w:tc>
          <w:tcPr>
            <w:tcW w:w="2830" w:type="dxa"/>
            <w:shd w:val="clear" w:color="auto" w:fill="FFFFFF" w:themeFill="background1"/>
          </w:tcPr>
          <w:p w14:paraId="3F0D69EC" w14:textId="77777777" w:rsidR="0029569A" w:rsidRPr="008F6011" w:rsidRDefault="0029569A" w:rsidP="00847066">
            <w:r>
              <w:t xml:space="preserve">         </w:t>
            </w:r>
            <w:r w:rsidRPr="008F6011">
              <w:t xml:space="preserve">Telefon/e-mail </w:t>
            </w:r>
          </w:p>
        </w:tc>
        <w:tc>
          <w:tcPr>
            <w:tcW w:w="6232" w:type="dxa"/>
            <w:shd w:val="clear" w:color="auto" w:fill="FFFFFF" w:themeFill="background1"/>
          </w:tcPr>
          <w:p w14:paraId="00A56412" w14:textId="77777777" w:rsidR="0029569A" w:rsidRDefault="0029569A" w:rsidP="00847066"/>
        </w:tc>
      </w:tr>
      <w:tr w:rsidR="0029569A" w14:paraId="6BFFF4E5" w14:textId="77777777" w:rsidTr="00847066">
        <w:trPr>
          <w:trHeight w:val="277"/>
        </w:trPr>
        <w:tc>
          <w:tcPr>
            <w:tcW w:w="2830" w:type="dxa"/>
            <w:shd w:val="clear" w:color="auto" w:fill="FFFFFF" w:themeFill="background1"/>
          </w:tcPr>
          <w:p w14:paraId="7131205B" w14:textId="77777777" w:rsidR="0029569A" w:rsidRPr="008F6011" w:rsidRDefault="0029569A" w:rsidP="00847066">
            <w:pPr>
              <w:rPr>
                <w:b/>
              </w:rPr>
            </w:pPr>
            <w:r>
              <w:rPr>
                <w:b/>
              </w:rPr>
              <w:t>Kontaktní osoba:</w:t>
            </w:r>
          </w:p>
        </w:tc>
        <w:tc>
          <w:tcPr>
            <w:tcW w:w="6232" w:type="dxa"/>
            <w:shd w:val="clear" w:color="auto" w:fill="FFFFFF" w:themeFill="background1"/>
          </w:tcPr>
          <w:p w14:paraId="04B34237" w14:textId="77777777" w:rsidR="0029569A" w:rsidRDefault="0029569A" w:rsidP="00847066"/>
        </w:tc>
      </w:tr>
      <w:tr w:rsidR="0029569A" w14:paraId="0F1EB670" w14:textId="77777777" w:rsidTr="00847066">
        <w:trPr>
          <w:trHeight w:val="277"/>
        </w:trPr>
        <w:tc>
          <w:tcPr>
            <w:tcW w:w="2830" w:type="dxa"/>
            <w:shd w:val="clear" w:color="auto" w:fill="FFFFFF" w:themeFill="background1"/>
          </w:tcPr>
          <w:p w14:paraId="5562E8E1" w14:textId="77777777" w:rsidR="0029569A" w:rsidRPr="008F6011" w:rsidRDefault="0029569A" w:rsidP="00847066">
            <w:r>
              <w:t xml:space="preserve">         Telefon/e-mail</w:t>
            </w:r>
          </w:p>
        </w:tc>
        <w:tc>
          <w:tcPr>
            <w:tcW w:w="6232" w:type="dxa"/>
            <w:shd w:val="clear" w:color="auto" w:fill="FFFFFF" w:themeFill="background1"/>
          </w:tcPr>
          <w:p w14:paraId="4E8CEAF6" w14:textId="77777777" w:rsidR="0029569A" w:rsidRDefault="0029569A" w:rsidP="00847066"/>
        </w:tc>
      </w:tr>
    </w:tbl>
    <w:p w14:paraId="28499CB6" w14:textId="77777777" w:rsidR="0029569A" w:rsidRDefault="0029569A" w:rsidP="0029569A">
      <w:pPr>
        <w:spacing w:after="0"/>
      </w:pPr>
    </w:p>
    <w:tbl>
      <w:tblPr>
        <w:tblStyle w:val="Mkatabulky"/>
        <w:tblW w:w="0" w:type="auto"/>
        <w:shd w:val="pct30" w:color="auto" w:fill="auto"/>
        <w:tblLook w:val="04A0" w:firstRow="1" w:lastRow="0" w:firstColumn="1" w:lastColumn="0" w:noHBand="0" w:noVBand="1"/>
      </w:tblPr>
      <w:tblGrid>
        <w:gridCol w:w="2830"/>
        <w:gridCol w:w="6232"/>
      </w:tblGrid>
      <w:tr w:rsidR="0029569A" w14:paraId="4B1FAA22" w14:textId="77777777" w:rsidTr="00847066">
        <w:tc>
          <w:tcPr>
            <w:tcW w:w="9062" w:type="dxa"/>
            <w:gridSpan w:val="2"/>
            <w:shd w:val="pct30" w:color="auto" w:fill="auto"/>
          </w:tcPr>
          <w:p w14:paraId="2B0DCA89" w14:textId="77777777" w:rsidR="0029569A" w:rsidRPr="008F6011" w:rsidRDefault="0029569A" w:rsidP="00847066">
            <w:pPr>
              <w:jc w:val="center"/>
              <w:rPr>
                <w:b/>
              </w:rPr>
            </w:pPr>
            <w:r>
              <w:rPr>
                <w:b/>
              </w:rPr>
              <w:t>Bankovní spojení žadatele:</w:t>
            </w:r>
          </w:p>
        </w:tc>
      </w:tr>
      <w:tr w:rsidR="0029569A" w14:paraId="46D768B5" w14:textId="77777777" w:rsidTr="00847066">
        <w:trPr>
          <w:trHeight w:val="275"/>
        </w:trPr>
        <w:tc>
          <w:tcPr>
            <w:tcW w:w="2830" w:type="dxa"/>
            <w:shd w:val="clear" w:color="auto" w:fill="auto"/>
          </w:tcPr>
          <w:p w14:paraId="18CEB551" w14:textId="77777777" w:rsidR="0029569A" w:rsidRPr="00932668" w:rsidRDefault="0029569A" w:rsidP="00847066">
            <w:pPr>
              <w:rPr>
                <w:b/>
              </w:rPr>
            </w:pPr>
            <w:r w:rsidRPr="00932668">
              <w:rPr>
                <w:b/>
              </w:rPr>
              <w:t>Číslo účtu:</w:t>
            </w:r>
          </w:p>
        </w:tc>
        <w:tc>
          <w:tcPr>
            <w:tcW w:w="6232" w:type="dxa"/>
            <w:shd w:val="clear" w:color="auto" w:fill="auto"/>
          </w:tcPr>
          <w:p w14:paraId="4D0EAB88" w14:textId="77777777" w:rsidR="0029569A" w:rsidRPr="00932668" w:rsidRDefault="0029569A" w:rsidP="00847066"/>
        </w:tc>
      </w:tr>
      <w:tr w:rsidR="0029569A" w14:paraId="4958ADF7" w14:textId="77777777" w:rsidTr="00847066">
        <w:trPr>
          <w:trHeight w:val="275"/>
        </w:trPr>
        <w:tc>
          <w:tcPr>
            <w:tcW w:w="2830" w:type="dxa"/>
            <w:shd w:val="clear" w:color="auto" w:fill="auto"/>
          </w:tcPr>
          <w:p w14:paraId="50D8BB99" w14:textId="77777777" w:rsidR="0029569A" w:rsidRPr="00932668" w:rsidRDefault="0029569A" w:rsidP="00847066">
            <w:pPr>
              <w:rPr>
                <w:b/>
              </w:rPr>
            </w:pPr>
            <w:r w:rsidRPr="00932668">
              <w:rPr>
                <w:b/>
              </w:rPr>
              <w:t>Variabilní symbol:</w:t>
            </w:r>
          </w:p>
        </w:tc>
        <w:tc>
          <w:tcPr>
            <w:tcW w:w="6232" w:type="dxa"/>
            <w:shd w:val="clear" w:color="auto" w:fill="auto"/>
          </w:tcPr>
          <w:p w14:paraId="25A1C03D" w14:textId="77777777" w:rsidR="0029569A" w:rsidRPr="00932668" w:rsidRDefault="0029569A" w:rsidP="00847066"/>
        </w:tc>
      </w:tr>
      <w:tr w:rsidR="0029569A" w14:paraId="718DE635" w14:textId="77777777" w:rsidTr="00847066">
        <w:trPr>
          <w:trHeight w:val="275"/>
        </w:trPr>
        <w:tc>
          <w:tcPr>
            <w:tcW w:w="2830" w:type="dxa"/>
            <w:shd w:val="clear" w:color="auto" w:fill="auto"/>
          </w:tcPr>
          <w:p w14:paraId="6A16B358" w14:textId="77777777" w:rsidR="0029569A" w:rsidRPr="00932668" w:rsidRDefault="0029569A" w:rsidP="00847066">
            <w:pPr>
              <w:rPr>
                <w:b/>
              </w:rPr>
            </w:pPr>
            <w:r w:rsidRPr="00932668">
              <w:rPr>
                <w:b/>
              </w:rPr>
              <w:t>Specifický symbol:</w:t>
            </w:r>
          </w:p>
        </w:tc>
        <w:tc>
          <w:tcPr>
            <w:tcW w:w="6232" w:type="dxa"/>
            <w:shd w:val="clear" w:color="auto" w:fill="auto"/>
          </w:tcPr>
          <w:p w14:paraId="03EB3647" w14:textId="77777777" w:rsidR="0029569A" w:rsidRPr="00932668" w:rsidRDefault="0029569A" w:rsidP="00847066"/>
        </w:tc>
      </w:tr>
      <w:tr w:rsidR="0029569A" w14:paraId="4287D523" w14:textId="77777777" w:rsidTr="00847066">
        <w:trPr>
          <w:trHeight w:val="275"/>
        </w:trPr>
        <w:tc>
          <w:tcPr>
            <w:tcW w:w="2830" w:type="dxa"/>
            <w:shd w:val="clear" w:color="auto" w:fill="auto"/>
          </w:tcPr>
          <w:p w14:paraId="6BC563BB" w14:textId="77777777" w:rsidR="0029569A" w:rsidRPr="00932668" w:rsidRDefault="0029569A" w:rsidP="00847066">
            <w:pPr>
              <w:rPr>
                <w:b/>
              </w:rPr>
            </w:pPr>
            <w:r w:rsidRPr="00932668">
              <w:rPr>
                <w:b/>
              </w:rPr>
              <w:t>Název peněžního ústavu:</w:t>
            </w:r>
          </w:p>
        </w:tc>
        <w:tc>
          <w:tcPr>
            <w:tcW w:w="6232" w:type="dxa"/>
            <w:shd w:val="clear" w:color="auto" w:fill="auto"/>
          </w:tcPr>
          <w:p w14:paraId="0E8FED1B" w14:textId="77777777" w:rsidR="0029569A" w:rsidRPr="00932668" w:rsidRDefault="0029569A" w:rsidP="00847066"/>
        </w:tc>
      </w:tr>
    </w:tbl>
    <w:p w14:paraId="70087F9F" w14:textId="77777777" w:rsidR="0029569A" w:rsidRDefault="0029569A" w:rsidP="0029569A">
      <w:pPr>
        <w:spacing w:after="0"/>
      </w:pPr>
    </w:p>
    <w:p w14:paraId="1114E3C9" w14:textId="77777777" w:rsidR="0029569A" w:rsidRDefault="0029569A" w:rsidP="0029569A">
      <w:pPr>
        <w:spacing w:after="0"/>
      </w:pPr>
    </w:p>
    <w:p w14:paraId="69735495" w14:textId="77777777" w:rsidR="0029569A" w:rsidRDefault="0029569A" w:rsidP="0029569A">
      <w:pPr>
        <w:spacing w:after="0"/>
      </w:pPr>
    </w:p>
    <w:p w14:paraId="0880CBAC" w14:textId="77777777" w:rsidR="0029569A" w:rsidRDefault="0029569A" w:rsidP="0029569A">
      <w:pPr>
        <w:spacing w:after="0"/>
      </w:pPr>
    </w:p>
    <w:p w14:paraId="50123C68" w14:textId="77777777" w:rsidR="0029569A" w:rsidRDefault="0029569A" w:rsidP="0029569A">
      <w:pPr>
        <w:spacing w:after="0"/>
      </w:pPr>
    </w:p>
    <w:tbl>
      <w:tblPr>
        <w:tblStyle w:val="Mkatabulky"/>
        <w:tblW w:w="0" w:type="auto"/>
        <w:tblLook w:val="04A0" w:firstRow="1" w:lastRow="0" w:firstColumn="1" w:lastColumn="0" w:noHBand="0" w:noVBand="1"/>
      </w:tblPr>
      <w:tblGrid>
        <w:gridCol w:w="4957"/>
        <w:gridCol w:w="2052"/>
        <w:gridCol w:w="2053"/>
      </w:tblGrid>
      <w:tr w:rsidR="0029569A" w14:paraId="4661EAFE" w14:textId="77777777" w:rsidTr="00847066">
        <w:tc>
          <w:tcPr>
            <w:tcW w:w="9062" w:type="dxa"/>
            <w:gridSpan w:val="3"/>
            <w:shd w:val="pct30" w:color="auto" w:fill="auto"/>
          </w:tcPr>
          <w:p w14:paraId="66A44117" w14:textId="77777777" w:rsidR="0029569A" w:rsidRPr="00932668" w:rsidRDefault="0029569A" w:rsidP="00847066">
            <w:pPr>
              <w:jc w:val="center"/>
              <w:rPr>
                <w:b/>
              </w:rPr>
            </w:pPr>
            <w:r>
              <w:rPr>
                <w:b/>
              </w:rPr>
              <w:t>Údaje o sociální službě</w:t>
            </w:r>
          </w:p>
        </w:tc>
      </w:tr>
      <w:tr w:rsidR="0029569A" w14:paraId="0FA35E72" w14:textId="77777777" w:rsidTr="00847066">
        <w:trPr>
          <w:trHeight w:val="282"/>
        </w:trPr>
        <w:tc>
          <w:tcPr>
            <w:tcW w:w="4957" w:type="dxa"/>
            <w:vAlign w:val="center"/>
          </w:tcPr>
          <w:p w14:paraId="3580F1BC" w14:textId="77777777" w:rsidR="0029569A" w:rsidRPr="00E5620E" w:rsidRDefault="0029569A" w:rsidP="00847066">
            <w:pPr>
              <w:ind w:left="241" w:firstLine="2"/>
              <w:rPr>
                <w:rFonts w:ascii="Arial" w:hAnsi="Arial" w:cs="Arial"/>
              </w:rPr>
            </w:pPr>
            <w:r w:rsidRPr="00E5620E">
              <w:rPr>
                <w:rFonts w:ascii="Arial" w:hAnsi="Arial" w:cs="Arial"/>
              </w:rPr>
              <w:t>Název sociální služby:</w:t>
            </w:r>
          </w:p>
        </w:tc>
        <w:tc>
          <w:tcPr>
            <w:tcW w:w="4105" w:type="dxa"/>
            <w:gridSpan w:val="2"/>
          </w:tcPr>
          <w:p w14:paraId="2EC67C82" w14:textId="77777777" w:rsidR="0029569A" w:rsidRDefault="0029569A" w:rsidP="00847066"/>
        </w:tc>
      </w:tr>
      <w:tr w:rsidR="0029569A" w14:paraId="21C771D6" w14:textId="77777777" w:rsidTr="00847066">
        <w:trPr>
          <w:trHeight w:val="277"/>
        </w:trPr>
        <w:tc>
          <w:tcPr>
            <w:tcW w:w="4957" w:type="dxa"/>
            <w:vAlign w:val="center"/>
          </w:tcPr>
          <w:p w14:paraId="096AFF61" w14:textId="77777777" w:rsidR="0029569A" w:rsidRPr="00E5620E" w:rsidRDefault="0029569A" w:rsidP="00847066">
            <w:pPr>
              <w:ind w:left="241"/>
              <w:rPr>
                <w:rFonts w:ascii="Arial" w:hAnsi="Arial" w:cs="Arial"/>
              </w:rPr>
            </w:pPr>
            <w:r w:rsidRPr="00E5620E">
              <w:rPr>
                <w:rFonts w:ascii="Arial" w:hAnsi="Arial" w:cs="Arial"/>
              </w:rPr>
              <w:t>Identifikátor:</w:t>
            </w:r>
          </w:p>
        </w:tc>
        <w:tc>
          <w:tcPr>
            <w:tcW w:w="4105" w:type="dxa"/>
            <w:gridSpan w:val="2"/>
          </w:tcPr>
          <w:p w14:paraId="68D3D60C" w14:textId="77777777" w:rsidR="0029569A" w:rsidRDefault="0029569A" w:rsidP="00847066"/>
        </w:tc>
      </w:tr>
      <w:tr w:rsidR="0029569A" w14:paraId="17A40D94" w14:textId="77777777" w:rsidTr="00847066">
        <w:trPr>
          <w:trHeight w:val="277"/>
        </w:trPr>
        <w:tc>
          <w:tcPr>
            <w:tcW w:w="4957" w:type="dxa"/>
            <w:vAlign w:val="center"/>
          </w:tcPr>
          <w:p w14:paraId="7B66F2A9" w14:textId="77777777" w:rsidR="0029569A" w:rsidRPr="00E5620E" w:rsidRDefault="0029569A" w:rsidP="00847066">
            <w:pPr>
              <w:ind w:left="241"/>
              <w:rPr>
                <w:rFonts w:ascii="Arial" w:hAnsi="Arial" w:cs="Arial"/>
              </w:rPr>
            </w:pPr>
            <w:r w:rsidRPr="00E5620E">
              <w:rPr>
                <w:rFonts w:ascii="Arial" w:hAnsi="Arial" w:cs="Arial"/>
              </w:rPr>
              <w:t>Druh sociální služby:</w:t>
            </w:r>
          </w:p>
        </w:tc>
        <w:tc>
          <w:tcPr>
            <w:tcW w:w="4105" w:type="dxa"/>
            <w:gridSpan w:val="2"/>
          </w:tcPr>
          <w:p w14:paraId="37782805" w14:textId="77777777" w:rsidR="0029569A" w:rsidRDefault="0029569A" w:rsidP="00847066"/>
        </w:tc>
      </w:tr>
      <w:tr w:rsidR="0029569A" w14:paraId="30412D8B" w14:textId="77777777" w:rsidTr="00847066">
        <w:trPr>
          <w:trHeight w:val="277"/>
        </w:trPr>
        <w:tc>
          <w:tcPr>
            <w:tcW w:w="4957" w:type="dxa"/>
            <w:vAlign w:val="center"/>
          </w:tcPr>
          <w:p w14:paraId="0BA99E5E" w14:textId="77777777" w:rsidR="0029569A" w:rsidRPr="00E5620E" w:rsidRDefault="0029569A" w:rsidP="00847066">
            <w:pPr>
              <w:ind w:left="241"/>
              <w:rPr>
                <w:rFonts w:ascii="Arial" w:hAnsi="Arial" w:cs="Arial"/>
              </w:rPr>
            </w:pPr>
            <w:r w:rsidRPr="00E5620E">
              <w:rPr>
                <w:rFonts w:ascii="Arial" w:hAnsi="Arial" w:cs="Arial"/>
              </w:rPr>
              <w:t>Forma poskytování sociální služby:</w:t>
            </w:r>
          </w:p>
        </w:tc>
        <w:tc>
          <w:tcPr>
            <w:tcW w:w="4105" w:type="dxa"/>
            <w:gridSpan w:val="2"/>
          </w:tcPr>
          <w:p w14:paraId="052D2716" w14:textId="77777777" w:rsidR="0029569A" w:rsidRDefault="0029569A" w:rsidP="00847066"/>
        </w:tc>
      </w:tr>
      <w:tr w:rsidR="0029569A" w14:paraId="58C1A842" w14:textId="77777777" w:rsidTr="00847066">
        <w:trPr>
          <w:trHeight w:val="277"/>
        </w:trPr>
        <w:tc>
          <w:tcPr>
            <w:tcW w:w="4957" w:type="dxa"/>
            <w:vAlign w:val="center"/>
          </w:tcPr>
          <w:p w14:paraId="4F7CE9F6" w14:textId="77777777" w:rsidR="0029569A" w:rsidRPr="00E5620E" w:rsidRDefault="0029569A" w:rsidP="00847066">
            <w:pPr>
              <w:ind w:left="241"/>
              <w:rPr>
                <w:rFonts w:ascii="Arial" w:hAnsi="Arial" w:cs="Arial"/>
              </w:rPr>
            </w:pPr>
            <w:r w:rsidRPr="00E5620E">
              <w:rPr>
                <w:rFonts w:ascii="Arial" w:hAnsi="Arial" w:cs="Arial"/>
              </w:rPr>
              <w:t xml:space="preserve">Cílová skupina uživatelů sociální služby </w:t>
            </w:r>
            <w:r w:rsidRPr="00EE0061">
              <w:rPr>
                <w:rFonts w:ascii="Arial" w:hAnsi="Arial" w:cs="Arial"/>
              </w:rPr>
              <w:t>(převažující):</w:t>
            </w:r>
          </w:p>
        </w:tc>
        <w:tc>
          <w:tcPr>
            <w:tcW w:w="4105" w:type="dxa"/>
            <w:gridSpan w:val="2"/>
          </w:tcPr>
          <w:p w14:paraId="0628729D" w14:textId="77777777" w:rsidR="0029569A" w:rsidRDefault="0029569A" w:rsidP="00847066"/>
        </w:tc>
      </w:tr>
      <w:tr w:rsidR="0029569A" w14:paraId="3B5C744C" w14:textId="77777777" w:rsidTr="00847066">
        <w:trPr>
          <w:trHeight w:val="277"/>
        </w:trPr>
        <w:tc>
          <w:tcPr>
            <w:tcW w:w="4957" w:type="dxa"/>
            <w:vAlign w:val="center"/>
          </w:tcPr>
          <w:p w14:paraId="1860C0CC" w14:textId="77777777" w:rsidR="0029569A" w:rsidRPr="00E5620E" w:rsidRDefault="0029569A" w:rsidP="00847066">
            <w:pPr>
              <w:ind w:left="241"/>
              <w:rPr>
                <w:rFonts w:ascii="Arial" w:hAnsi="Arial" w:cs="Arial"/>
              </w:rPr>
            </w:pPr>
            <w:r w:rsidRPr="00E5620E">
              <w:rPr>
                <w:rFonts w:ascii="Arial" w:hAnsi="Arial" w:cs="Arial"/>
              </w:rPr>
              <w:t>Věková struktura uživatelů sociální služby:</w:t>
            </w:r>
          </w:p>
        </w:tc>
        <w:tc>
          <w:tcPr>
            <w:tcW w:w="4105" w:type="dxa"/>
            <w:gridSpan w:val="2"/>
          </w:tcPr>
          <w:p w14:paraId="52D11D43" w14:textId="77777777" w:rsidR="0029569A" w:rsidRDefault="0029569A" w:rsidP="00847066"/>
        </w:tc>
      </w:tr>
      <w:tr w:rsidR="0029569A" w14:paraId="128310C4" w14:textId="77777777" w:rsidTr="00847066">
        <w:trPr>
          <w:trHeight w:val="277"/>
        </w:trPr>
        <w:tc>
          <w:tcPr>
            <w:tcW w:w="4957" w:type="dxa"/>
            <w:vAlign w:val="center"/>
          </w:tcPr>
          <w:p w14:paraId="64E66318" w14:textId="77777777" w:rsidR="0029569A" w:rsidRPr="00E5620E" w:rsidRDefault="0029569A" w:rsidP="00847066">
            <w:pPr>
              <w:ind w:left="241"/>
              <w:rPr>
                <w:rFonts w:ascii="Arial" w:hAnsi="Arial" w:cs="Arial"/>
              </w:rPr>
            </w:pPr>
            <w:r w:rsidRPr="00E5620E">
              <w:rPr>
                <w:rFonts w:ascii="Arial" w:hAnsi="Arial" w:cs="Arial"/>
              </w:rPr>
              <w:t>Místo poskytování sociální služby:</w:t>
            </w:r>
          </w:p>
        </w:tc>
        <w:tc>
          <w:tcPr>
            <w:tcW w:w="4105" w:type="dxa"/>
            <w:gridSpan w:val="2"/>
          </w:tcPr>
          <w:p w14:paraId="7574879A" w14:textId="77777777" w:rsidR="0029569A" w:rsidRDefault="0029569A" w:rsidP="00847066"/>
        </w:tc>
      </w:tr>
      <w:tr w:rsidR="0029569A" w14:paraId="0C6ECA4E" w14:textId="77777777" w:rsidTr="00847066">
        <w:trPr>
          <w:trHeight w:val="277"/>
        </w:trPr>
        <w:tc>
          <w:tcPr>
            <w:tcW w:w="4957" w:type="dxa"/>
            <w:vAlign w:val="center"/>
          </w:tcPr>
          <w:p w14:paraId="4926DF62" w14:textId="77777777" w:rsidR="0029569A" w:rsidRPr="00E5620E" w:rsidRDefault="0029569A" w:rsidP="00847066">
            <w:pPr>
              <w:ind w:left="241"/>
              <w:rPr>
                <w:rFonts w:ascii="Arial" w:hAnsi="Arial" w:cs="Arial"/>
              </w:rPr>
            </w:pPr>
            <w:r w:rsidRPr="00E5620E">
              <w:rPr>
                <w:rFonts w:ascii="Arial" w:hAnsi="Arial" w:cs="Arial"/>
              </w:rPr>
              <w:t>Působnost sociální služby:</w:t>
            </w:r>
          </w:p>
        </w:tc>
        <w:tc>
          <w:tcPr>
            <w:tcW w:w="4105" w:type="dxa"/>
            <w:gridSpan w:val="2"/>
          </w:tcPr>
          <w:p w14:paraId="73548492" w14:textId="77777777" w:rsidR="0029569A" w:rsidRDefault="0029569A" w:rsidP="00847066"/>
        </w:tc>
      </w:tr>
      <w:tr w:rsidR="0029569A" w14:paraId="61CA8219" w14:textId="77777777" w:rsidTr="00847066">
        <w:trPr>
          <w:trHeight w:val="277"/>
        </w:trPr>
        <w:tc>
          <w:tcPr>
            <w:tcW w:w="4957" w:type="dxa"/>
            <w:vAlign w:val="center"/>
          </w:tcPr>
          <w:p w14:paraId="1153D028" w14:textId="77777777" w:rsidR="0029569A" w:rsidRPr="00E5620E" w:rsidRDefault="0029569A" w:rsidP="00847066">
            <w:pPr>
              <w:ind w:left="241"/>
              <w:rPr>
                <w:rFonts w:ascii="Arial" w:hAnsi="Arial" w:cs="Arial"/>
              </w:rPr>
            </w:pPr>
            <w:r w:rsidRPr="00E5620E">
              <w:rPr>
                <w:rFonts w:ascii="Arial" w:hAnsi="Arial" w:cs="Arial"/>
              </w:rPr>
              <w:t>Kapacita sociální služby (odpovídající uživatelům starším 15 let a mladším 65 let):</w:t>
            </w:r>
          </w:p>
        </w:tc>
        <w:tc>
          <w:tcPr>
            <w:tcW w:w="4105" w:type="dxa"/>
            <w:gridSpan w:val="2"/>
          </w:tcPr>
          <w:p w14:paraId="57653C63" w14:textId="77777777" w:rsidR="0029569A" w:rsidRDefault="0029569A" w:rsidP="00847066"/>
        </w:tc>
      </w:tr>
      <w:tr w:rsidR="0029569A" w14:paraId="4BF9EEDF" w14:textId="77777777" w:rsidTr="00847066">
        <w:trPr>
          <w:trHeight w:val="503"/>
        </w:trPr>
        <w:tc>
          <w:tcPr>
            <w:tcW w:w="4957" w:type="dxa"/>
            <w:vMerge w:val="restart"/>
            <w:vAlign w:val="center"/>
          </w:tcPr>
          <w:p w14:paraId="30EDD4A5" w14:textId="77777777" w:rsidR="0029569A" w:rsidRPr="00E5620E" w:rsidRDefault="0029569A" w:rsidP="00847066">
            <w:pPr>
              <w:ind w:left="241"/>
              <w:rPr>
                <w:rFonts w:ascii="Arial" w:hAnsi="Arial" w:cs="Arial"/>
              </w:rPr>
            </w:pPr>
            <w:r w:rsidRPr="00E5620E">
              <w:rPr>
                <w:rFonts w:ascii="Arial" w:hAnsi="Arial" w:cs="Arial"/>
              </w:rPr>
              <w:t xml:space="preserve">Personální zajištění sociální služby </w:t>
            </w:r>
            <w:r>
              <w:rPr>
                <w:rFonts w:ascii="Arial" w:hAnsi="Arial" w:cs="Arial"/>
              </w:rPr>
              <w:t xml:space="preserve">– výše celkového úvazku a výše úvazku pracovníků v přímé péči </w:t>
            </w:r>
            <w:r w:rsidRPr="00E5620E">
              <w:rPr>
                <w:rFonts w:ascii="Arial" w:hAnsi="Arial" w:cs="Arial"/>
              </w:rPr>
              <w:t>(odpovídající poskytování služby uživatelům starším 15 let a mladším 65 let):</w:t>
            </w:r>
          </w:p>
        </w:tc>
        <w:tc>
          <w:tcPr>
            <w:tcW w:w="2052" w:type="dxa"/>
            <w:vAlign w:val="center"/>
          </w:tcPr>
          <w:p w14:paraId="2F03966F" w14:textId="77777777" w:rsidR="0029569A" w:rsidRDefault="0029569A" w:rsidP="00847066">
            <w:pPr>
              <w:jc w:val="center"/>
            </w:pPr>
            <w:r>
              <w:t>Celkový úvazek</w:t>
            </w:r>
          </w:p>
        </w:tc>
        <w:tc>
          <w:tcPr>
            <w:tcW w:w="2053" w:type="dxa"/>
            <w:vAlign w:val="center"/>
          </w:tcPr>
          <w:p w14:paraId="37AEE7A8" w14:textId="77777777" w:rsidR="0029569A" w:rsidRDefault="0029569A" w:rsidP="00847066">
            <w:r>
              <w:t>Úvazek pracovníků v přímé péči</w:t>
            </w:r>
          </w:p>
        </w:tc>
      </w:tr>
      <w:tr w:rsidR="0029569A" w14:paraId="41F1D7FF" w14:textId="77777777" w:rsidTr="00847066">
        <w:trPr>
          <w:trHeight w:val="502"/>
        </w:trPr>
        <w:tc>
          <w:tcPr>
            <w:tcW w:w="4957" w:type="dxa"/>
            <w:vMerge/>
            <w:vAlign w:val="center"/>
          </w:tcPr>
          <w:p w14:paraId="4E4DCEDB" w14:textId="77777777" w:rsidR="0029569A" w:rsidRPr="00E5620E" w:rsidRDefault="0029569A" w:rsidP="00847066">
            <w:pPr>
              <w:ind w:left="241"/>
              <w:rPr>
                <w:rFonts w:ascii="Arial" w:hAnsi="Arial" w:cs="Arial"/>
              </w:rPr>
            </w:pPr>
          </w:p>
        </w:tc>
        <w:tc>
          <w:tcPr>
            <w:tcW w:w="2052" w:type="dxa"/>
            <w:vAlign w:val="center"/>
          </w:tcPr>
          <w:p w14:paraId="1A058C57" w14:textId="77777777" w:rsidR="0029569A" w:rsidRDefault="0029569A" w:rsidP="00847066"/>
        </w:tc>
        <w:tc>
          <w:tcPr>
            <w:tcW w:w="2053" w:type="dxa"/>
            <w:vAlign w:val="center"/>
          </w:tcPr>
          <w:p w14:paraId="61E5A4D8" w14:textId="77777777" w:rsidR="0029569A" w:rsidRDefault="0029569A" w:rsidP="00847066"/>
        </w:tc>
      </w:tr>
    </w:tbl>
    <w:p w14:paraId="75F83031" w14:textId="77777777" w:rsidR="0029569A" w:rsidRDefault="0029569A" w:rsidP="0029569A">
      <w:pPr>
        <w:spacing w:after="0"/>
      </w:pPr>
    </w:p>
    <w:tbl>
      <w:tblPr>
        <w:tblStyle w:val="Mkatabulky"/>
        <w:tblW w:w="0" w:type="auto"/>
        <w:tblLook w:val="04A0" w:firstRow="1" w:lastRow="0" w:firstColumn="1" w:lastColumn="0" w:noHBand="0" w:noVBand="1"/>
      </w:tblPr>
      <w:tblGrid>
        <w:gridCol w:w="9062"/>
      </w:tblGrid>
      <w:tr w:rsidR="0029569A" w14:paraId="2321D0DA" w14:textId="77777777" w:rsidTr="00847066">
        <w:tc>
          <w:tcPr>
            <w:tcW w:w="9062" w:type="dxa"/>
            <w:shd w:val="pct25" w:color="auto" w:fill="auto"/>
          </w:tcPr>
          <w:p w14:paraId="4D5DD0D8" w14:textId="55AF5180" w:rsidR="0029569A" w:rsidRPr="004C2DC6" w:rsidRDefault="00AD100B" w:rsidP="00847066">
            <w:pPr>
              <w:jc w:val="center"/>
              <w:rPr>
                <w:b/>
              </w:rPr>
            </w:pPr>
            <w:r>
              <w:rPr>
                <w:b/>
              </w:rPr>
              <w:t>Odůvodnění žádosti</w:t>
            </w:r>
          </w:p>
        </w:tc>
      </w:tr>
      <w:tr w:rsidR="0029569A" w14:paraId="75894D6F" w14:textId="77777777" w:rsidTr="0029569A">
        <w:trPr>
          <w:trHeight w:val="1778"/>
        </w:trPr>
        <w:tc>
          <w:tcPr>
            <w:tcW w:w="9062" w:type="dxa"/>
            <w:shd w:val="clear" w:color="auto" w:fill="auto"/>
          </w:tcPr>
          <w:p w14:paraId="635601A0" w14:textId="77777777" w:rsidR="0029569A" w:rsidRDefault="0029569A" w:rsidP="00847066"/>
        </w:tc>
      </w:tr>
    </w:tbl>
    <w:p w14:paraId="2F6C9443" w14:textId="77777777" w:rsidR="0029569A" w:rsidRDefault="0029569A" w:rsidP="0029569A">
      <w:pPr>
        <w:spacing w:after="0"/>
      </w:pPr>
    </w:p>
    <w:tbl>
      <w:tblPr>
        <w:tblStyle w:val="Mkatabulky"/>
        <w:tblW w:w="0" w:type="auto"/>
        <w:tblLook w:val="04A0" w:firstRow="1" w:lastRow="0" w:firstColumn="1" w:lastColumn="0" w:noHBand="0" w:noVBand="1"/>
      </w:tblPr>
      <w:tblGrid>
        <w:gridCol w:w="2830"/>
        <w:gridCol w:w="1701"/>
        <w:gridCol w:w="2694"/>
        <w:gridCol w:w="1837"/>
      </w:tblGrid>
      <w:tr w:rsidR="0029569A" w14:paraId="24FDF538" w14:textId="77777777" w:rsidTr="00847066">
        <w:trPr>
          <w:trHeight w:val="412"/>
        </w:trPr>
        <w:tc>
          <w:tcPr>
            <w:tcW w:w="9062" w:type="dxa"/>
            <w:gridSpan w:val="4"/>
            <w:shd w:val="pct30" w:color="auto" w:fill="auto"/>
            <w:vAlign w:val="center"/>
          </w:tcPr>
          <w:p w14:paraId="73808868" w14:textId="77777777" w:rsidR="0029569A" w:rsidRPr="00932668" w:rsidRDefault="0029569A" w:rsidP="00847066">
            <w:pPr>
              <w:jc w:val="center"/>
              <w:rPr>
                <w:b/>
              </w:rPr>
            </w:pPr>
            <w:r>
              <w:rPr>
                <w:b/>
              </w:rPr>
              <w:t>Předpokládaný rozpočet na základní činnosti sociální služby pro období 1. 1. 2019 – 31. 12. 2019</w:t>
            </w:r>
          </w:p>
        </w:tc>
      </w:tr>
      <w:tr w:rsidR="0029569A" w14:paraId="7EF03D93" w14:textId="77777777" w:rsidTr="00847066">
        <w:trPr>
          <w:trHeight w:val="414"/>
        </w:trPr>
        <w:tc>
          <w:tcPr>
            <w:tcW w:w="4531" w:type="dxa"/>
            <w:gridSpan w:val="2"/>
            <w:vAlign w:val="center"/>
          </w:tcPr>
          <w:p w14:paraId="3DB52D80" w14:textId="77777777" w:rsidR="0029569A" w:rsidRPr="003C1B44" w:rsidRDefault="0029569A" w:rsidP="00847066">
            <w:pPr>
              <w:jc w:val="center"/>
              <w:rPr>
                <w:b/>
              </w:rPr>
            </w:pPr>
            <w:r w:rsidRPr="003C1B44">
              <w:rPr>
                <w:b/>
              </w:rPr>
              <w:t>Plánované náklady</w:t>
            </w:r>
          </w:p>
        </w:tc>
        <w:tc>
          <w:tcPr>
            <w:tcW w:w="4531" w:type="dxa"/>
            <w:gridSpan w:val="2"/>
            <w:vAlign w:val="center"/>
          </w:tcPr>
          <w:p w14:paraId="6A9F5E44" w14:textId="77777777" w:rsidR="0029569A" w:rsidRPr="003C1B44" w:rsidRDefault="0029569A" w:rsidP="00847066">
            <w:pPr>
              <w:jc w:val="center"/>
              <w:rPr>
                <w:b/>
              </w:rPr>
            </w:pPr>
            <w:r w:rsidRPr="003C1B44">
              <w:rPr>
                <w:b/>
              </w:rPr>
              <w:t>Požadavek</w:t>
            </w:r>
          </w:p>
        </w:tc>
      </w:tr>
      <w:tr w:rsidR="0029569A" w14:paraId="36D241FD" w14:textId="77777777" w:rsidTr="00847066">
        <w:trPr>
          <w:trHeight w:val="414"/>
        </w:trPr>
        <w:tc>
          <w:tcPr>
            <w:tcW w:w="9062" w:type="dxa"/>
            <w:gridSpan w:val="4"/>
            <w:vAlign w:val="center"/>
          </w:tcPr>
          <w:p w14:paraId="61773FAA" w14:textId="77777777" w:rsidR="0029569A" w:rsidRPr="003C1B44" w:rsidRDefault="0029569A" w:rsidP="00847066">
            <w:pPr>
              <w:jc w:val="center"/>
              <w:rPr>
                <w:b/>
              </w:rPr>
            </w:pPr>
            <w:r w:rsidRPr="003C1B44">
              <w:rPr>
                <w:b/>
              </w:rPr>
              <w:t>Osobní náklady</w:t>
            </w:r>
          </w:p>
        </w:tc>
      </w:tr>
      <w:tr w:rsidR="0029569A" w14:paraId="6FC6966D" w14:textId="77777777" w:rsidTr="00847066">
        <w:trPr>
          <w:trHeight w:val="276"/>
        </w:trPr>
        <w:tc>
          <w:tcPr>
            <w:tcW w:w="2830" w:type="dxa"/>
          </w:tcPr>
          <w:p w14:paraId="3B3A4999" w14:textId="77777777" w:rsidR="0029569A" w:rsidRDefault="0029569A" w:rsidP="00847066">
            <w:r>
              <w:t>Položka</w:t>
            </w:r>
          </w:p>
        </w:tc>
        <w:tc>
          <w:tcPr>
            <w:tcW w:w="1701" w:type="dxa"/>
          </w:tcPr>
          <w:p w14:paraId="46263F62" w14:textId="77777777" w:rsidR="0029569A" w:rsidRDefault="0029569A" w:rsidP="00847066">
            <w:r>
              <w:t>Částka</w:t>
            </w:r>
          </w:p>
        </w:tc>
        <w:tc>
          <w:tcPr>
            <w:tcW w:w="2694" w:type="dxa"/>
          </w:tcPr>
          <w:p w14:paraId="445A7369" w14:textId="77777777" w:rsidR="0029569A" w:rsidRDefault="0029569A" w:rsidP="00847066">
            <w:r>
              <w:t>Položka</w:t>
            </w:r>
          </w:p>
        </w:tc>
        <w:tc>
          <w:tcPr>
            <w:tcW w:w="1837" w:type="dxa"/>
          </w:tcPr>
          <w:p w14:paraId="5D0A50B2" w14:textId="77777777" w:rsidR="0029569A" w:rsidRDefault="0029569A" w:rsidP="00847066">
            <w:r>
              <w:t>Částka</w:t>
            </w:r>
          </w:p>
        </w:tc>
      </w:tr>
      <w:tr w:rsidR="0029569A" w14:paraId="765013B9" w14:textId="77777777" w:rsidTr="00847066">
        <w:trPr>
          <w:trHeight w:val="276"/>
        </w:trPr>
        <w:tc>
          <w:tcPr>
            <w:tcW w:w="2830" w:type="dxa"/>
          </w:tcPr>
          <w:p w14:paraId="3085C4AA" w14:textId="77777777" w:rsidR="0029569A" w:rsidRDefault="0029569A" w:rsidP="00847066"/>
        </w:tc>
        <w:tc>
          <w:tcPr>
            <w:tcW w:w="1701" w:type="dxa"/>
          </w:tcPr>
          <w:p w14:paraId="16D68B59" w14:textId="77777777" w:rsidR="0029569A" w:rsidRDefault="0029569A" w:rsidP="00847066"/>
        </w:tc>
        <w:tc>
          <w:tcPr>
            <w:tcW w:w="2694" w:type="dxa"/>
          </w:tcPr>
          <w:p w14:paraId="3FAC83CA" w14:textId="77777777" w:rsidR="0029569A" w:rsidRDefault="0029569A" w:rsidP="00847066"/>
        </w:tc>
        <w:tc>
          <w:tcPr>
            <w:tcW w:w="1837" w:type="dxa"/>
          </w:tcPr>
          <w:p w14:paraId="5848A789" w14:textId="77777777" w:rsidR="0029569A" w:rsidRDefault="0029569A" w:rsidP="00847066"/>
        </w:tc>
      </w:tr>
      <w:tr w:rsidR="0029569A" w14:paraId="2C47BFA2" w14:textId="77777777" w:rsidTr="00847066">
        <w:trPr>
          <w:trHeight w:val="276"/>
        </w:trPr>
        <w:tc>
          <w:tcPr>
            <w:tcW w:w="2830" w:type="dxa"/>
          </w:tcPr>
          <w:p w14:paraId="7911A20E" w14:textId="77777777" w:rsidR="0029569A" w:rsidRDefault="0029569A" w:rsidP="00847066"/>
        </w:tc>
        <w:tc>
          <w:tcPr>
            <w:tcW w:w="1701" w:type="dxa"/>
          </w:tcPr>
          <w:p w14:paraId="3482EB0C" w14:textId="77777777" w:rsidR="0029569A" w:rsidRDefault="0029569A" w:rsidP="00847066"/>
        </w:tc>
        <w:tc>
          <w:tcPr>
            <w:tcW w:w="2694" w:type="dxa"/>
          </w:tcPr>
          <w:p w14:paraId="1D7FFDDC" w14:textId="77777777" w:rsidR="0029569A" w:rsidRDefault="0029569A" w:rsidP="00847066"/>
        </w:tc>
        <w:tc>
          <w:tcPr>
            <w:tcW w:w="1837" w:type="dxa"/>
          </w:tcPr>
          <w:p w14:paraId="523A93DF" w14:textId="77777777" w:rsidR="0029569A" w:rsidRDefault="0029569A" w:rsidP="00847066"/>
        </w:tc>
      </w:tr>
      <w:tr w:rsidR="0029569A" w14:paraId="4F8B2533" w14:textId="77777777" w:rsidTr="00847066">
        <w:trPr>
          <w:trHeight w:val="276"/>
        </w:trPr>
        <w:tc>
          <w:tcPr>
            <w:tcW w:w="2830" w:type="dxa"/>
          </w:tcPr>
          <w:p w14:paraId="578F79B9" w14:textId="77777777" w:rsidR="0029569A" w:rsidRDefault="0029569A" w:rsidP="00847066"/>
        </w:tc>
        <w:tc>
          <w:tcPr>
            <w:tcW w:w="1701" w:type="dxa"/>
          </w:tcPr>
          <w:p w14:paraId="363DA02D" w14:textId="77777777" w:rsidR="0029569A" w:rsidRDefault="0029569A" w:rsidP="00847066"/>
        </w:tc>
        <w:tc>
          <w:tcPr>
            <w:tcW w:w="2694" w:type="dxa"/>
          </w:tcPr>
          <w:p w14:paraId="75369C63" w14:textId="77777777" w:rsidR="0029569A" w:rsidRDefault="0029569A" w:rsidP="00847066"/>
        </w:tc>
        <w:tc>
          <w:tcPr>
            <w:tcW w:w="1837" w:type="dxa"/>
          </w:tcPr>
          <w:p w14:paraId="4B1A6B17" w14:textId="77777777" w:rsidR="0029569A" w:rsidRDefault="0029569A" w:rsidP="00847066"/>
        </w:tc>
      </w:tr>
      <w:tr w:rsidR="0029569A" w14:paraId="22F2C1C8" w14:textId="77777777" w:rsidTr="00847066">
        <w:trPr>
          <w:trHeight w:val="276"/>
        </w:trPr>
        <w:tc>
          <w:tcPr>
            <w:tcW w:w="2830" w:type="dxa"/>
          </w:tcPr>
          <w:p w14:paraId="281EF92F" w14:textId="77777777" w:rsidR="0029569A" w:rsidRDefault="0029569A" w:rsidP="00847066"/>
        </w:tc>
        <w:tc>
          <w:tcPr>
            <w:tcW w:w="1701" w:type="dxa"/>
          </w:tcPr>
          <w:p w14:paraId="474A49E1" w14:textId="77777777" w:rsidR="0029569A" w:rsidRDefault="0029569A" w:rsidP="00847066"/>
        </w:tc>
        <w:tc>
          <w:tcPr>
            <w:tcW w:w="2694" w:type="dxa"/>
          </w:tcPr>
          <w:p w14:paraId="0801135C" w14:textId="77777777" w:rsidR="0029569A" w:rsidRDefault="0029569A" w:rsidP="00847066"/>
        </w:tc>
        <w:tc>
          <w:tcPr>
            <w:tcW w:w="1837" w:type="dxa"/>
          </w:tcPr>
          <w:p w14:paraId="2C506300" w14:textId="77777777" w:rsidR="0029569A" w:rsidRDefault="0029569A" w:rsidP="00847066"/>
        </w:tc>
      </w:tr>
      <w:tr w:rsidR="0029569A" w14:paraId="78C91CA8" w14:textId="77777777" w:rsidTr="00847066">
        <w:trPr>
          <w:trHeight w:val="414"/>
        </w:trPr>
        <w:tc>
          <w:tcPr>
            <w:tcW w:w="9062" w:type="dxa"/>
            <w:gridSpan w:val="4"/>
            <w:vAlign w:val="center"/>
          </w:tcPr>
          <w:p w14:paraId="5600D3C5" w14:textId="77777777" w:rsidR="0029569A" w:rsidRPr="003C1B44" w:rsidRDefault="0029569A" w:rsidP="00847066">
            <w:pPr>
              <w:jc w:val="center"/>
              <w:rPr>
                <w:b/>
              </w:rPr>
            </w:pPr>
            <w:r>
              <w:rPr>
                <w:b/>
              </w:rPr>
              <w:t>Materiálové náklady</w:t>
            </w:r>
          </w:p>
        </w:tc>
      </w:tr>
      <w:tr w:rsidR="0029569A" w14:paraId="14CB32B4" w14:textId="77777777" w:rsidTr="00847066">
        <w:trPr>
          <w:trHeight w:val="276"/>
        </w:trPr>
        <w:tc>
          <w:tcPr>
            <w:tcW w:w="2830" w:type="dxa"/>
          </w:tcPr>
          <w:p w14:paraId="565D4F0B" w14:textId="77777777" w:rsidR="0029569A" w:rsidRDefault="0029569A" w:rsidP="00847066">
            <w:r>
              <w:t>Položka</w:t>
            </w:r>
          </w:p>
        </w:tc>
        <w:tc>
          <w:tcPr>
            <w:tcW w:w="1701" w:type="dxa"/>
          </w:tcPr>
          <w:p w14:paraId="54AE3622" w14:textId="77777777" w:rsidR="0029569A" w:rsidRDefault="0029569A" w:rsidP="00847066">
            <w:r>
              <w:t>Částka</w:t>
            </w:r>
          </w:p>
        </w:tc>
        <w:tc>
          <w:tcPr>
            <w:tcW w:w="2694" w:type="dxa"/>
          </w:tcPr>
          <w:p w14:paraId="3A5F87B9" w14:textId="77777777" w:rsidR="0029569A" w:rsidRDefault="0029569A" w:rsidP="00847066">
            <w:r>
              <w:t>Položka</w:t>
            </w:r>
          </w:p>
        </w:tc>
        <w:tc>
          <w:tcPr>
            <w:tcW w:w="1837" w:type="dxa"/>
          </w:tcPr>
          <w:p w14:paraId="7DE6A815" w14:textId="77777777" w:rsidR="0029569A" w:rsidRDefault="0029569A" w:rsidP="00847066">
            <w:r>
              <w:t>Částka</w:t>
            </w:r>
          </w:p>
        </w:tc>
      </w:tr>
      <w:tr w:rsidR="0029569A" w14:paraId="70DACC1D" w14:textId="77777777" w:rsidTr="00847066">
        <w:trPr>
          <w:trHeight w:val="276"/>
        </w:trPr>
        <w:tc>
          <w:tcPr>
            <w:tcW w:w="2830" w:type="dxa"/>
          </w:tcPr>
          <w:p w14:paraId="5264EDA5" w14:textId="77777777" w:rsidR="0029569A" w:rsidRDefault="0029569A" w:rsidP="00847066"/>
        </w:tc>
        <w:tc>
          <w:tcPr>
            <w:tcW w:w="1701" w:type="dxa"/>
          </w:tcPr>
          <w:p w14:paraId="04FDAD02" w14:textId="77777777" w:rsidR="0029569A" w:rsidRDefault="0029569A" w:rsidP="00847066"/>
        </w:tc>
        <w:tc>
          <w:tcPr>
            <w:tcW w:w="2694" w:type="dxa"/>
          </w:tcPr>
          <w:p w14:paraId="12E2E5F1" w14:textId="77777777" w:rsidR="0029569A" w:rsidRDefault="0029569A" w:rsidP="00847066"/>
        </w:tc>
        <w:tc>
          <w:tcPr>
            <w:tcW w:w="1837" w:type="dxa"/>
          </w:tcPr>
          <w:p w14:paraId="259C1B94" w14:textId="77777777" w:rsidR="0029569A" w:rsidRDefault="0029569A" w:rsidP="00847066"/>
        </w:tc>
      </w:tr>
      <w:tr w:rsidR="0029569A" w14:paraId="34948001" w14:textId="77777777" w:rsidTr="00847066">
        <w:trPr>
          <w:trHeight w:val="276"/>
        </w:trPr>
        <w:tc>
          <w:tcPr>
            <w:tcW w:w="2830" w:type="dxa"/>
          </w:tcPr>
          <w:p w14:paraId="14D55C17" w14:textId="77777777" w:rsidR="0029569A" w:rsidRDefault="0029569A" w:rsidP="00847066"/>
        </w:tc>
        <w:tc>
          <w:tcPr>
            <w:tcW w:w="1701" w:type="dxa"/>
          </w:tcPr>
          <w:p w14:paraId="583A9307" w14:textId="77777777" w:rsidR="0029569A" w:rsidRDefault="0029569A" w:rsidP="00847066"/>
        </w:tc>
        <w:tc>
          <w:tcPr>
            <w:tcW w:w="2694" w:type="dxa"/>
          </w:tcPr>
          <w:p w14:paraId="5A2767FB" w14:textId="77777777" w:rsidR="0029569A" w:rsidRDefault="0029569A" w:rsidP="00847066"/>
        </w:tc>
        <w:tc>
          <w:tcPr>
            <w:tcW w:w="1837" w:type="dxa"/>
          </w:tcPr>
          <w:p w14:paraId="34CCEC5D" w14:textId="77777777" w:rsidR="0029569A" w:rsidRDefault="0029569A" w:rsidP="00847066"/>
        </w:tc>
      </w:tr>
      <w:tr w:rsidR="0029569A" w14:paraId="59C79025" w14:textId="77777777" w:rsidTr="00847066">
        <w:trPr>
          <w:trHeight w:val="276"/>
        </w:trPr>
        <w:tc>
          <w:tcPr>
            <w:tcW w:w="2830" w:type="dxa"/>
          </w:tcPr>
          <w:p w14:paraId="3FFF867F" w14:textId="77777777" w:rsidR="0029569A" w:rsidRDefault="0029569A" w:rsidP="00847066"/>
        </w:tc>
        <w:tc>
          <w:tcPr>
            <w:tcW w:w="1701" w:type="dxa"/>
          </w:tcPr>
          <w:p w14:paraId="48D791B3" w14:textId="77777777" w:rsidR="0029569A" w:rsidRDefault="0029569A" w:rsidP="00847066"/>
        </w:tc>
        <w:tc>
          <w:tcPr>
            <w:tcW w:w="2694" w:type="dxa"/>
          </w:tcPr>
          <w:p w14:paraId="10FD5885" w14:textId="77777777" w:rsidR="0029569A" w:rsidRDefault="0029569A" w:rsidP="00847066"/>
        </w:tc>
        <w:tc>
          <w:tcPr>
            <w:tcW w:w="1837" w:type="dxa"/>
          </w:tcPr>
          <w:p w14:paraId="6239ADA5" w14:textId="77777777" w:rsidR="0029569A" w:rsidRDefault="0029569A" w:rsidP="00847066"/>
        </w:tc>
      </w:tr>
      <w:tr w:rsidR="0029569A" w14:paraId="2359E601" w14:textId="77777777" w:rsidTr="00847066">
        <w:trPr>
          <w:trHeight w:val="276"/>
        </w:trPr>
        <w:tc>
          <w:tcPr>
            <w:tcW w:w="2830" w:type="dxa"/>
          </w:tcPr>
          <w:p w14:paraId="57F1C949" w14:textId="77777777" w:rsidR="0029569A" w:rsidRDefault="0029569A" w:rsidP="00847066"/>
        </w:tc>
        <w:tc>
          <w:tcPr>
            <w:tcW w:w="1701" w:type="dxa"/>
          </w:tcPr>
          <w:p w14:paraId="71C3DA4C" w14:textId="77777777" w:rsidR="0029569A" w:rsidRDefault="0029569A" w:rsidP="00847066"/>
        </w:tc>
        <w:tc>
          <w:tcPr>
            <w:tcW w:w="2694" w:type="dxa"/>
          </w:tcPr>
          <w:p w14:paraId="019A7B37" w14:textId="77777777" w:rsidR="0029569A" w:rsidRDefault="0029569A" w:rsidP="00847066"/>
        </w:tc>
        <w:tc>
          <w:tcPr>
            <w:tcW w:w="1837" w:type="dxa"/>
          </w:tcPr>
          <w:p w14:paraId="1E75AC26" w14:textId="77777777" w:rsidR="0029569A" w:rsidRDefault="0029569A" w:rsidP="00847066"/>
        </w:tc>
      </w:tr>
      <w:tr w:rsidR="0029569A" w14:paraId="147DE1AB" w14:textId="77777777" w:rsidTr="00847066">
        <w:trPr>
          <w:trHeight w:val="414"/>
        </w:trPr>
        <w:tc>
          <w:tcPr>
            <w:tcW w:w="9062" w:type="dxa"/>
            <w:gridSpan w:val="4"/>
            <w:vAlign w:val="center"/>
          </w:tcPr>
          <w:p w14:paraId="4AD97C2F" w14:textId="77777777" w:rsidR="0029569A" w:rsidRPr="003C1B44" w:rsidRDefault="0029569A" w:rsidP="00847066">
            <w:pPr>
              <w:jc w:val="center"/>
              <w:rPr>
                <w:b/>
              </w:rPr>
            </w:pPr>
            <w:r>
              <w:rPr>
                <w:b/>
              </w:rPr>
              <w:t>Nemateriálové</w:t>
            </w:r>
            <w:r w:rsidRPr="003C1B44">
              <w:rPr>
                <w:b/>
              </w:rPr>
              <w:t xml:space="preserve"> náklady</w:t>
            </w:r>
          </w:p>
        </w:tc>
      </w:tr>
      <w:tr w:rsidR="0029569A" w14:paraId="6B513A7D" w14:textId="77777777" w:rsidTr="00847066">
        <w:trPr>
          <w:trHeight w:val="276"/>
        </w:trPr>
        <w:tc>
          <w:tcPr>
            <w:tcW w:w="2830" w:type="dxa"/>
          </w:tcPr>
          <w:p w14:paraId="3C471CF6" w14:textId="77777777" w:rsidR="0029569A" w:rsidRDefault="0029569A" w:rsidP="00847066">
            <w:r>
              <w:t>Položka</w:t>
            </w:r>
          </w:p>
        </w:tc>
        <w:tc>
          <w:tcPr>
            <w:tcW w:w="1701" w:type="dxa"/>
          </w:tcPr>
          <w:p w14:paraId="0F2ED9EB" w14:textId="77777777" w:rsidR="0029569A" w:rsidRDefault="0029569A" w:rsidP="00847066">
            <w:r>
              <w:t>Částka</w:t>
            </w:r>
          </w:p>
        </w:tc>
        <w:tc>
          <w:tcPr>
            <w:tcW w:w="2694" w:type="dxa"/>
          </w:tcPr>
          <w:p w14:paraId="136AC9F7" w14:textId="77777777" w:rsidR="0029569A" w:rsidRDefault="0029569A" w:rsidP="00847066">
            <w:r>
              <w:t>Položka</w:t>
            </w:r>
          </w:p>
        </w:tc>
        <w:tc>
          <w:tcPr>
            <w:tcW w:w="1837" w:type="dxa"/>
          </w:tcPr>
          <w:p w14:paraId="02D2C80D" w14:textId="77777777" w:rsidR="0029569A" w:rsidRDefault="0029569A" w:rsidP="00847066">
            <w:r>
              <w:t>Částka</w:t>
            </w:r>
          </w:p>
        </w:tc>
      </w:tr>
      <w:tr w:rsidR="0029569A" w14:paraId="1A2E4027" w14:textId="77777777" w:rsidTr="00847066">
        <w:trPr>
          <w:trHeight w:val="276"/>
        </w:trPr>
        <w:tc>
          <w:tcPr>
            <w:tcW w:w="2830" w:type="dxa"/>
          </w:tcPr>
          <w:p w14:paraId="263DCE37" w14:textId="77777777" w:rsidR="0029569A" w:rsidRDefault="0029569A" w:rsidP="00847066"/>
        </w:tc>
        <w:tc>
          <w:tcPr>
            <w:tcW w:w="1701" w:type="dxa"/>
          </w:tcPr>
          <w:p w14:paraId="2C1CE7AD" w14:textId="77777777" w:rsidR="0029569A" w:rsidRDefault="0029569A" w:rsidP="00847066"/>
        </w:tc>
        <w:tc>
          <w:tcPr>
            <w:tcW w:w="2694" w:type="dxa"/>
          </w:tcPr>
          <w:p w14:paraId="6BF0AD90" w14:textId="77777777" w:rsidR="0029569A" w:rsidRDefault="0029569A" w:rsidP="00847066"/>
        </w:tc>
        <w:tc>
          <w:tcPr>
            <w:tcW w:w="1837" w:type="dxa"/>
          </w:tcPr>
          <w:p w14:paraId="0B3F65BA" w14:textId="77777777" w:rsidR="0029569A" w:rsidRDefault="0029569A" w:rsidP="00847066"/>
        </w:tc>
      </w:tr>
      <w:tr w:rsidR="0029569A" w14:paraId="19D296DF" w14:textId="77777777" w:rsidTr="00847066">
        <w:trPr>
          <w:trHeight w:val="276"/>
        </w:trPr>
        <w:tc>
          <w:tcPr>
            <w:tcW w:w="2830" w:type="dxa"/>
          </w:tcPr>
          <w:p w14:paraId="7B5FD8C1" w14:textId="77777777" w:rsidR="0029569A" w:rsidRDefault="0029569A" w:rsidP="00847066"/>
        </w:tc>
        <w:tc>
          <w:tcPr>
            <w:tcW w:w="1701" w:type="dxa"/>
          </w:tcPr>
          <w:p w14:paraId="270B53FC" w14:textId="77777777" w:rsidR="0029569A" w:rsidRDefault="0029569A" w:rsidP="00847066"/>
        </w:tc>
        <w:tc>
          <w:tcPr>
            <w:tcW w:w="2694" w:type="dxa"/>
          </w:tcPr>
          <w:p w14:paraId="78A1A55D" w14:textId="77777777" w:rsidR="0029569A" w:rsidRDefault="0029569A" w:rsidP="00847066"/>
        </w:tc>
        <w:tc>
          <w:tcPr>
            <w:tcW w:w="1837" w:type="dxa"/>
          </w:tcPr>
          <w:p w14:paraId="6C51D12D" w14:textId="77777777" w:rsidR="0029569A" w:rsidRDefault="0029569A" w:rsidP="00847066"/>
        </w:tc>
      </w:tr>
      <w:tr w:rsidR="0029569A" w14:paraId="5A97161E" w14:textId="77777777" w:rsidTr="00847066">
        <w:trPr>
          <w:trHeight w:val="276"/>
        </w:trPr>
        <w:tc>
          <w:tcPr>
            <w:tcW w:w="2830" w:type="dxa"/>
          </w:tcPr>
          <w:p w14:paraId="3EF2B5AA" w14:textId="77777777" w:rsidR="0029569A" w:rsidRDefault="0029569A" w:rsidP="00847066"/>
        </w:tc>
        <w:tc>
          <w:tcPr>
            <w:tcW w:w="1701" w:type="dxa"/>
          </w:tcPr>
          <w:p w14:paraId="00300DA2" w14:textId="77777777" w:rsidR="0029569A" w:rsidRDefault="0029569A" w:rsidP="00847066"/>
        </w:tc>
        <w:tc>
          <w:tcPr>
            <w:tcW w:w="2694" w:type="dxa"/>
          </w:tcPr>
          <w:p w14:paraId="4E87AF48" w14:textId="77777777" w:rsidR="0029569A" w:rsidRDefault="0029569A" w:rsidP="00847066"/>
        </w:tc>
        <w:tc>
          <w:tcPr>
            <w:tcW w:w="1837" w:type="dxa"/>
          </w:tcPr>
          <w:p w14:paraId="465C362C" w14:textId="77777777" w:rsidR="0029569A" w:rsidRDefault="0029569A" w:rsidP="00847066"/>
        </w:tc>
      </w:tr>
      <w:tr w:rsidR="0029569A" w14:paraId="2F12ED61" w14:textId="77777777" w:rsidTr="00847066">
        <w:trPr>
          <w:trHeight w:val="276"/>
        </w:trPr>
        <w:tc>
          <w:tcPr>
            <w:tcW w:w="2830" w:type="dxa"/>
          </w:tcPr>
          <w:p w14:paraId="71385875" w14:textId="77777777" w:rsidR="0029569A" w:rsidRDefault="0029569A" w:rsidP="00847066"/>
        </w:tc>
        <w:tc>
          <w:tcPr>
            <w:tcW w:w="1701" w:type="dxa"/>
          </w:tcPr>
          <w:p w14:paraId="19A67F5C" w14:textId="77777777" w:rsidR="0029569A" w:rsidRDefault="0029569A" w:rsidP="00847066"/>
        </w:tc>
        <w:tc>
          <w:tcPr>
            <w:tcW w:w="2694" w:type="dxa"/>
          </w:tcPr>
          <w:p w14:paraId="2370B3D5" w14:textId="77777777" w:rsidR="0029569A" w:rsidRDefault="0029569A" w:rsidP="00847066"/>
        </w:tc>
        <w:tc>
          <w:tcPr>
            <w:tcW w:w="1837" w:type="dxa"/>
          </w:tcPr>
          <w:p w14:paraId="35AFA9D4" w14:textId="77777777" w:rsidR="0029569A" w:rsidRDefault="0029569A" w:rsidP="00847066"/>
        </w:tc>
      </w:tr>
      <w:tr w:rsidR="0029569A" w14:paraId="427C2BA0" w14:textId="77777777" w:rsidTr="00847066">
        <w:trPr>
          <w:trHeight w:val="414"/>
        </w:trPr>
        <w:tc>
          <w:tcPr>
            <w:tcW w:w="9062" w:type="dxa"/>
            <w:gridSpan w:val="4"/>
            <w:vAlign w:val="center"/>
          </w:tcPr>
          <w:p w14:paraId="04296108" w14:textId="77777777" w:rsidR="0029569A" w:rsidRPr="003C1B44" w:rsidRDefault="0029569A" w:rsidP="00847066">
            <w:pPr>
              <w:jc w:val="center"/>
              <w:rPr>
                <w:b/>
              </w:rPr>
            </w:pPr>
            <w:r>
              <w:rPr>
                <w:b/>
              </w:rPr>
              <w:t xml:space="preserve">Jiné </w:t>
            </w:r>
            <w:r w:rsidRPr="003C1B44">
              <w:rPr>
                <w:b/>
              </w:rPr>
              <w:t>náklady</w:t>
            </w:r>
          </w:p>
        </w:tc>
      </w:tr>
      <w:tr w:rsidR="0029569A" w14:paraId="1ED16E71" w14:textId="77777777" w:rsidTr="00847066">
        <w:trPr>
          <w:trHeight w:val="276"/>
        </w:trPr>
        <w:tc>
          <w:tcPr>
            <w:tcW w:w="2830" w:type="dxa"/>
          </w:tcPr>
          <w:p w14:paraId="30A26A0C" w14:textId="77777777" w:rsidR="0029569A" w:rsidRDefault="0029569A" w:rsidP="00847066">
            <w:r>
              <w:t>Položka</w:t>
            </w:r>
          </w:p>
        </w:tc>
        <w:tc>
          <w:tcPr>
            <w:tcW w:w="1701" w:type="dxa"/>
          </w:tcPr>
          <w:p w14:paraId="61CB2ECA" w14:textId="77777777" w:rsidR="0029569A" w:rsidRDefault="0029569A" w:rsidP="00847066">
            <w:r>
              <w:t>Částka</w:t>
            </w:r>
          </w:p>
        </w:tc>
        <w:tc>
          <w:tcPr>
            <w:tcW w:w="2694" w:type="dxa"/>
          </w:tcPr>
          <w:p w14:paraId="4ACEF2D1" w14:textId="77777777" w:rsidR="0029569A" w:rsidRDefault="0029569A" w:rsidP="00847066">
            <w:r>
              <w:t>Položka</w:t>
            </w:r>
          </w:p>
        </w:tc>
        <w:tc>
          <w:tcPr>
            <w:tcW w:w="1837" w:type="dxa"/>
          </w:tcPr>
          <w:p w14:paraId="00462A4D" w14:textId="77777777" w:rsidR="0029569A" w:rsidRDefault="0029569A" w:rsidP="00847066">
            <w:r>
              <w:t>Částka</w:t>
            </w:r>
          </w:p>
        </w:tc>
      </w:tr>
      <w:tr w:rsidR="0029569A" w14:paraId="58A039A3" w14:textId="77777777" w:rsidTr="00847066">
        <w:trPr>
          <w:trHeight w:val="276"/>
        </w:trPr>
        <w:tc>
          <w:tcPr>
            <w:tcW w:w="2830" w:type="dxa"/>
          </w:tcPr>
          <w:p w14:paraId="6386ADCE" w14:textId="77777777" w:rsidR="0029569A" w:rsidRDefault="0029569A" w:rsidP="00847066"/>
        </w:tc>
        <w:tc>
          <w:tcPr>
            <w:tcW w:w="1701" w:type="dxa"/>
          </w:tcPr>
          <w:p w14:paraId="40C6AE5F" w14:textId="77777777" w:rsidR="0029569A" w:rsidRDefault="0029569A" w:rsidP="00847066"/>
        </w:tc>
        <w:tc>
          <w:tcPr>
            <w:tcW w:w="2694" w:type="dxa"/>
          </w:tcPr>
          <w:p w14:paraId="211C59FD" w14:textId="77777777" w:rsidR="0029569A" w:rsidRDefault="0029569A" w:rsidP="00847066"/>
        </w:tc>
        <w:tc>
          <w:tcPr>
            <w:tcW w:w="1837" w:type="dxa"/>
          </w:tcPr>
          <w:p w14:paraId="57B512D4" w14:textId="77777777" w:rsidR="0029569A" w:rsidRDefault="0029569A" w:rsidP="00847066"/>
        </w:tc>
      </w:tr>
      <w:tr w:rsidR="0029569A" w14:paraId="40F726CB" w14:textId="77777777" w:rsidTr="00847066">
        <w:trPr>
          <w:trHeight w:val="276"/>
        </w:trPr>
        <w:tc>
          <w:tcPr>
            <w:tcW w:w="2830" w:type="dxa"/>
          </w:tcPr>
          <w:p w14:paraId="15D00E44" w14:textId="77777777" w:rsidR="0029569A" w:rsidRDefault="0029569A" w:rsidP="00847066"/>
        </w:tc>
        <w:tc>
          <w:tcPr>
            <w:tcW w:w="1701" w:type="dxa"/>
          </w:tcPr>
          <w:p w14:paraId="69BFF754" w14:textId="77777777" w:rsidR="0029569A" w:rsidRDefault="0029569A" w:rsidP="00847066"/>
        </w:tc>
        <w:tc>
          <w:tcPr>
            <w:tcW w:w="2694" w:type="dxa"/>
          </w:tcPr>
          <w:p w14:paraId="04804D4D" w14:textId="77777777" w:rsidR="0029569A" w:rsidRDefault="0029569A" w:rsidP="00847066"/>
        </w:tc>
        <w:tc>
          <w:tcPr>
            <w:tcW w:w="1837" w:type="dxa"/>
          </w:tcPr>
          <w:p w14:paraId="49223925" w14:textId="77777777" w:rsidR="0029569A" w:rsidRDefault="0029569A" w:rsidP="00847066"/>
        </w:tc>
      </w:tr>
      <w:tr w:rsidR="0029569A" w14:paraId="5911CF09" w14:textId="77777777" w:rsidTr="00847066">
        <w:trPr>
          <w:trHeight w:val="276"/>
        </w:trPr>
        <w:tc>
          <w:tcPr>
            <w:tcW w:w="2830" w:type="dxa"/>
          </w:tcPr>
          <w:p w14:paraId="6498183B" w14:textId="77777777" w:rsidR="0029569A" w:rsidRDefault="0029569A" w:rsidP="00847066"/>
        </w:tc>
        <w:tc>
          <w:tcPr>
            <w:tcW w:w="1701" w:type="dxa"/>
          </w:tcPr>
          <w:p w14:paraId="39E66B26" w14:textId="77777777" w:rsidR="0029569A" w:rsidRDefault="0029569A" w:rsidP="00847066"/>
        </w:tc>
        <w:tc>
          <w:tcPr>
            <w:tcW w:w="2694" w:type="dxa"/>
          </w:tcPr>
          <w:p w14:paraId="57A950DE" w14:textId="77777777" w:rsidR="0029569A" w:rsidRDefault="0029569A" w:rsidP="00847066"/>
        </w:tc>
        <w:tc>
          <w:tcPr>
            <w:tcW w:w="1837" w:type="dxa"/>
          </w:tcPr>
          <w:p w14:paraId="15903A1B" w14:textId="77777777" w:rsidR="0029569A" w:rsidRDefault="0029569A" w:rsidP="00847066"/>
        </w:tc>
      </w:tr>
      <w:tr w:rsidR="0029569A" w14:paraId="352E7A65" w14:textId="77777777" w:rsidTr="00847066">
        <w:trPr>
          <w:trHeight w:val="276"/>
        </w:trPr>
        <w:tc>
          <w:tcPr>
            <w:tcW w:w="2830" w:type="dxa"/>
            <w:tcBorders>
              <w:bottom w:val="single" w:sz="4" w:space="0" w:color="auto"/>
            </w:tcBorders>
          </w:tcPr>
          <w:p w14:paraId="1B407313" w14:textId="77777777" w:rsidR="0029569A" w:rsidRDefault="0029569A" w:rsidP="00847066"/>
        </w:tc>
        <w:tc>
          <w:tcPr>
            <w:tcW w:w="1701" w:type="dxa"/>
            <w:tcBorders>
              <w:bottom w:val="single" w:sz="4" w:space="0" w:color="auto"/>
            </w:tcBorders>
          </w:tcPr>
          <w:p w14:paraId="128B5B79" w14:textId="77777777" w:rsidR="0029569A" w:rsidRDefault="0029569A" w:rsidP="00847066"/>
        </w:tc>
        <w:tc>
          <w:tcPr>
            <w:tcW w:w="2694" w:type="dxa"/>
            <w:tcBorders>
              <w:bottom w:val="single" w:sz="4" w:space="0" w:color="auto"/>
            </w:tcBorders>
          </w:tcPr>
          <w:p w14:paraId="0740F3F2" w14:textId="77777777" w:rsidR="0029569A" w:rsidRDefault="0029569A" w:rsidP="00847066"/>
        </w:tc>
        <w:tc>
          <w:tcPr>
            <w:tcW w:w="1837" w:type="dxa"/>
            <w:tcBorders>
              <w:bottom w:val="single" w:sz="4" w:space="0" w:color="auto"/>
            </w:tcBorders>
          </w:tcPr>
          <w:p w14:paraId="61DB4D39" w14:textId="77777777" w:rsidR="0029569A" w:rsidRDefault="0029569A" w:rsidP="00847066"/>
        </w:tc>
      </w:tr>
      <w:tr w:rsidR="0029569A" w14:paraId="28EDFE98" w14:textId="77777777" w:rsidTr="00847066">
        <w:trPr>
          <w:trHeight w:val="511"/>
        </w:trPr>
        <w:tc>
          <w:tcPr>
            <w:tcW w:w="2830" w:type="dxa"/>
            <w:shd w:val="pct30" w:color="auto" w:fill="auto"/>
            <w:vAlign w:val="center"/>
          </w:tcPr>
          <w:p w14:paraId="531A43BD" w14:textId="77777777" w:rsidR="0029569A" w:rsidRPr="003C1B44" w:rsidRDefault="0029569A" w:rsidP="00847066">
            <w:pPr>
              <w:jc w:val="center"/>
              <w:rPr>
                <w:b/>
              </w:rPr>
            </w:pPr>
            <w:r>
              <w:rPr>
                <w:b/>
              </w:rPr>
              <w:t>Celkové náklady:</w:t>
            </w:r>
          </w:p>
        </w:tc>
        <w:tc>
          <w:tcPr>
            <w:tcW w:w="1701" w:type="dxa"/>
            <w:shd w:val="pct30" w:color="auto" w:fill="auto"/>
            <w:vAlign w:val="center"/>
          </w:tcPr>
          <w:p w14:paraId="31A59BB4" w14:textId="77777777" w:rsidR="0029569A" w:rsidRPr="003C1B44" w:rsidRDefault="0029569A" w:rsidP="00847066">
            <w:pPr>
              <w:jc w:val="center"/>
              <w:rPr>
                <w:b/>
              </w:rPr>
            </w:pPr>
          </w:p>
        </w:tc>
        <w:tc>
          <w:tcPr>
            <w:tcW w:w="2694" w:type="dxa"/>
            <w:shd w:val="pct30" w:color="auto" w:fill="auto"/>
            <w:vAlign w:val="center"/>
          </w:tcPr>
          <w:p w14:paraId="39530D66" w14:textId="77777777" w:rsidR="0029569A" w:rsidRPr="003C1B44" w:rsidRDefault="0029569A" w:rsidP="00847066">
            <w:pPr>
              <w:jc w:val="center"/>
              <w:rPr>
                <w:b/>
              </w:rPr>
            </w:pPr>
            <w:r>
              <w:rPr>
                <w:b/>
              </w:rPr>
              <w:t>Celkem požadavek:</w:t>
            </w:r>
          </w:p>
        </w:tc>
        <w:tc>
          <w:tcPr>
            <w:tcW w:w="1837" w:type="dxa"/>
            <w:shd w:val="pct30" w:color="auto" w:fill="auto"/>
            <w:vAlign w:val="center"/>
          </w:tcPr>
          <w:p w14:paraId="4235E70F" w14:textId="77777777" w:rsidR="0029569A" w:rsidRPr="003C1B44" w:rsidRDefault="0029569A" w:rsidP="00847066">
            <w:pPr>
              <w:jc w:val="center"/>
              <w:rPr>
                <w:b/>
              </w:rPr>
            </w:pPr>
          </w:p>
        </w:tc>
      </w:tr>
    </w:tbl>
    <w:p w14:paraId="4D4CE662" w14:textId="77777777" w:rsidR="0029569A" w:rsidRDefault="0029569A" w:rsidP="0029569A">
      <w:pPr>
        <w:spacing w:after="0"/>
      </w:pPr>
    </w:p>
    <w:tbl>
      <w:tblPr>
        <w:tblStyle w:val="Mkatabulky"/>
        <w:tblW w:w="0" w:type="auto"/>
        <w:shd w:val="pct30" w:color="auto" w:fill="auto"/>
        <w:tblLook w:val="04A0" w:firstRow="1" w:lastRow="0" w:firstColumn="1" w:lastColumn="0" w:noHBand="0" w:noVBand="1"/>
      </w:tblPr>
      <w:tblGrid>
        <w:gridCol w:w="4531"/>
        <w:gridCol w:w="4531"/>
      </w:tblGrid>
      <w:tr w:rsidR="0029569A" w14:paraId="1C8351A3" w14:textId="77777777" w:rsidTr="00847066">
        <w:tc>
          <w:tcPr>
            <w:tcW w:w="9062" w:type="dxa"/>
            <w:gridSpan w:val="2"/>
            <w:shd w:val="pct30" w:color="auto" w:fill="auto"/>
            <w:vAlign w:val="center"/>
          </w:tcPr>
          <w:p w14:paraId="1A2F1D4A" w14:textId="77777777" w:rsidR="0029569A" w:rsidRPr="003C1B44" w:rsidRDefault="0029569A" w:rsidP="00847066">
            <w:pPr>
              <w:jc w:val="center"/>
              <w:rPr>
                <w:b/>
              </w:rPr>
            </w:pPr>
            <w:r>
              <w:rPr>
                <w:b/>
              </w:rPr>
              <w:t>Zdroje financování sociální služby</w:t>
            </w:r>
          </w:p>
        </w:tc>
      </w:tr>
      <w:tr w:rsidR="0029569A" w14:paraId="36D687E2" w14:textId="77777777" w:rsidTr="00847066">
        <w:trPr>
          <w:trHeight w:val="276"/>
        </w:trPr>
        <w:tc>
          <w:tcPr>
            <w:tcW w:w="4531" w:type="dxa"/>
            <w:shd w:val="clear" w:color="auto" w:fill="auto"/>
          </w:tcPr>
          <w:p w14:paraId="74DFA511" w14:textId="77777777" w:rsidR="0029569A" w:rsidRDefault="0029569A" w:rsidP="00847066">
            <w:r>
              <w:t>Úhrady od klientů:</w:t>
            </w:r>
          </w:p>
        </w:tc>
        <w:tc>
          <w:tcPr>
            <w:tcW w:w="4531" w:type="dxa"/>
            <w:shd w:val="clear" w:color="auto" w:fill="auto"/>
          </w:tcPr>
          <w:p w14:paraId="42CC68A0" w14:textId="77777777" w:rsidR="0029569A" w:rsidRDefault="0029569A" w:rsidP="00847066"/>
        </w:tc>
      </w:tr>
      <w:tr w:rsidR="0029569A" w14:paraId="3EE84915" w14:textId="77777777" w:rsidTr="00847066">
        <w:trPr>
          <w:trHeight w:val="276"/>
        </w:trPr>
        <w:tc>
          <w:tcPr>
            <w:tcW w:w="4531" w:type="dxa"/>
            <w:shd w:val="clear" w:color="auto" w:fill="auto"/>
          </w:tcPr>
          <w:p w14:paraId="5F27C70F" w14:textId="77777777" w:rsidR="0029569A" w:rsidRDefault="0029569A" w:rsidP="00847066">
            <w:r>
              <w:t>Vlastní finanční zdroje:</w:t>
            </w:r>
          </w:p>
        </w:tc>
        <w:tc>
          <w:tcPr>
            <w:tcW w:w="4531" w:type="dxa"/>
            <w:shd w:val="clear" w:color="auto" w:fill="auto"/>
          </w:tcPr>
          <w:p w14:paraId="140C821D" w14:textId="77777777" w:rsidR="0029569A" w:rsidRDefault="0029569A" w:rsidP="00847066"/>
        </w:tc>
      </w:tr>
      <w:tr w:rsidR="0029569A" w14:paraId="671ACA1F" w14:textId="77777777" w:rsidTr="00847066">
        <w:trPr>
          <w:trHeight w:val="276"/>
        </w:trPr>
        <w:tc>
          <w:tcPr>
            <w:tcW w:w="4531" w:type="dxa"/>
            <w:shd w:val="clear" w:color="auto" w:fill="auto"/>
          </w:tcPr>
          <w:p w14:paraId="70488D75" w14:textId="77777777" w:rsidR="0029569A" w:rsidRDefault="0029569A" w:rsidP="00847066">
            <w:r>
              <w:t>Veřejné zdroje:</w:t>
            </w:r>
          </w:p>
        </w:tc>
        <w:tc>
          <w:tcPr>
            <w:tcW w:w="4531" w:type="dxa"/>
            <w:shd w:val="clear" w:color="auto" w:fill="auto"/>
          </w:tcPr>
          <w:p w14:paraId="2A67B1C0" w14:textId="77777777" w:rsidR="0029569A" w:rsidRDefault="0029569A" w:rsidP="00847066"/>
        </w:tc>
      </w:tr>
      <w:tr w:rsidR="0029569A" w14:paraId="09DEB548" w14:textId="77777777" w:rsidTr="00847066">
        <w:trPr>
          <w:trHeight w:val="276"/>
        </w:trPr>
        <w:tc>
          <w:tcPr>
            <w:tcW w:w="4531" w:type="dxa"/>
            <w:shd w:val="clear" w:color="auto" w:fill="auto"/>
          </w:tcPr>
          <w:p w14:paraId="09C8EA05" w14:textId="77777777" w:rsidR="0029569A" w:rsidRDefault="0029569A" w:rsidP="0029569A">
            <w:pPr>
              <w:pStyle w:val="Odstavecseseznamem"/>
              <w:numPr>
                <w:ilvl w:val="0"/>
                <w:numId w:val="21"/>
              </w:numPr>
            </w:pPr>
            <w:r>
              <w:t>dotace ze státního rozpočtu</w:t>
            </w:r>
          </w:p>
        </w:tc>
        <w:tc>
          <w:tcPr>
            <w:tcW w:w="4531" w:type="dxa"/>
            <w:shd w:val="clear" w:color="auto" w:fill="auto"/>
          </w:tcPr>
          <w:p w14:paraId="7BC684B9" w14:textId="77777777" w:rsidR="0029569A" w:rsidRDefault="0029569A" w:rsidP="00847066"/>
        </w:tc>
      </w:tr>
      <w:tr w:rsidR="0029569A" w14:paraId="32D88BF1" w14:textId="77777777" w:rsidTr="00847066">
        <w:trPr>
          <w:trHeight w:val="276"/>
        </w:trPr>
        <w:tc>
          <w:tcPr>
            <w:tcW w:w="4531" w:type="dxa"/>
            <w:shd w:val="clear" w:color="auto" w:fill="auto"/>
          </w:tcPr>
          <w:p w14:paraId="3FDD393D" w14:textId="77777777" w:rsidR="0029569A" w:rsidRDefault="0029569A" w:rsidP="0029569A">
            <w:pPr>
              <w:pStyle w:val="Odstavecseseznamem"/>
              <w:numPr>
                <w:ilvl w:val="0"/>
                <w:numId w:val="21"/>
              </w:numPr>
            </w:pPr>
            <w:r>
              <w:t>dotace od obcí</w:t>
            </w:r>
          </w:p>
        </w:tc>
        <w:tc>
          <w:tcPr>
            <w:tcW w:w="4531" w:type="dxa"/>
            <w:shd w:val="clear" w:color="auto" w:fill="auto"/>
          </w:tcPr>
          <w:p w14:paraId="24E9A7D6" w14:textId="77777777" w:rsidR="0029569A" w:rsidRDefault="0029569A" w:rsidP="00847066"/>
        </w:tc>
      </w:tr>
      <w:tr w:rsidR="0029569A" w14:paraId="4E8717B8" w14:textId="77777777" w:rsidTr="00847066">
        <w:trPr>
          <w:trHeight w:val="276"/>
        </w:trPr>
        <w:tc>
          <w:tcPr>
            <w:tcW w:w="4531" w:type="dxa"/>
            <w:shd w:val="clear" w:color="auto" w:fill="auto"/>
          </w:tcPr>
          <w:p w14:paraId="387D762A" w14:textId="77777777" w:rsidR="0029569A" w:rsidRDefault="0029569A" w:rsidP="0029569A">
            <w:pPr>
              <w:pStyle w:val="Odstavecseseznamem"/>
              <w:numPr>
                <w:ilvl w:val="0"/>
                <w:numId w:val="21"/>
              </w:numPr>
            </w:pPr>
            <w:r>
              <w:t>dotace od krajů</w:t>
            </w:r>
          </w:p>
        </w:tc>
        <w:tc>
          <w:tcPr>
            <w:tcW w:w="4531" w:type="dxa"/>
            <w:shd w:val="clear" w:color="auto" w:fill="auto"/>
          </w:tcPr>
          <w:p w14:paraId="402B0C63" w14:textId="77777777" w:rsidR="0029569A" w:rsidRDefault="0029569A" w:rsidP="00847066"/>
        </w:tc>
      </w:tr>
      <w:tr w:rsidR="0029569A" w14:paraId="4F3936DD" w14:textId="77777777" w:rsidTr="00847066">
        <w:trPr>
          <w:trHeight w:val="276"/>
        </w:trPr>
        <w:tc>
          <w:tcPr>
            <w:tcW w:w="4531" w:type="dxa"/>
            <w:shd w:val="clear" w:color="auto" w:fill="auto"/>
          </w:tcPr>
          <w:p w14:paraId="2FA5BAF2" w14:textId="77777777" w:rsidR="0029569A" w:rsidRDefault="0029569A" w:rsidP="0029569A">
            <w:pPr>
              <w:pStyle w:val="Odstavecseseznamem"/>
              <w:numPr>
                <w:ilvl w:val="0"/>
                <w:numId w:val="21"/>
              </w:numPr>
            </w:pPr>
            <w:r>
              <w:t>dotace z evropských fondů</w:t>
            </w:r>
          </w:p>
        </w:tc>
        <w:tc>
          <w:tcPr>
            <w:tcW w:w="4531" w:type="dxa"/>
            <w:shd w:val="clear" w:color="auto" w:fill="auto"/>
          </w:tcPr>
          <w:p w14:paraId="0401AC3C" w14:textId="77777777" w:rsidR="0029569A" w:rsidRDefault="0029569A" w:rsidP="00847066"/>
        </w:tc>
      </w:tr>
      <w:tr w:rsidR="0029569A" w14:paraId="4C83E7EC" w14:textId="77777777" w:rsidTr="00847066">
        <w:trPr>
          <w:trHeight w:val="276"/>
        </w:trPr>
        <w:tc>
          <w:tcPr>
            <w:tcW w:w="4531" w:type="dxa"/>
            <w:shd w:val="clear" w:color="auto" w:fill="auto"/>
          </w:tcPr>
          <w:p w14:paraId="60FA978C" w14:textId="77777777" w:rsidR="0029569A" w:rsidRDefault="0029569A" w:rsidP="0029569A">
            <w:pPr>
              <w:pStyle w:val="Odstavecseseznamem"/>
              <w:numPr>
                <w:ilvl w:val="0"/>
                <w:numId w:val="21"/>
              </w:numPr>
            </w:pPr>
            <w:r>
              <w:t>jiné (uvést jaké)</w:t>
            </w:r>
          </w:p>
        </w:tc>
        <w:tc>
          <w:tcPr>
            <w:tcW w:w="4531" w:type="dxa"/>
            <w:shd w:val="clear" w:color="auto" w:fill="auto"/>
          </w:tcPr>
          <w:p w14:paraId="0894B8D8" w14:textId="77777777" w:rsidR="0029569A" w:rsidRDefault="0029569A" w:rsidP="00847066"/>
        </w:tc>
      </w:tr>
      <w:tr w:rsidR="0029569A" w14:paraId="34EF6801" w14:textId="77777777" w:rsidTr="00847066">
        <w:trPr>
          <w:trHeight w:val="276"/>
        </w:trPr>
        <w:tc>
          <w:tcPr>
            <w:tcW w:w="4531" w:type="dxa"/>
            <w:shd w:val="clear" w:color="auto" w:fill="auto"/>
          </w:tcPr>
          <w:p w14:paraId="7B651E13" w14:textId="77777777" w:rsidR="0029569A" w:rsidRDefault="0029569A" w:rsidP="00847066">
            <w:r>
              <w:t>Ostatní zdroje:</w:t>
            </w:r>
          </w:p>
        </w:tc>
        <w:tc>
          <w:tcPr>
            <w:tcW w:w="4531" w:type="dxa"/>
            <w:shd w:val="clear" w:color="auto" w:fill="auto"/>
          </w:tcPr>
          <w:p w14:paraId="713FBAD5" w14:textId="77777777" w:rsidR="0029569A" w:rsidRDefault="0029569A" w:rsidP="00847066"/>
        </w:tc>
      </w:tr>
      <w:tr w:rsidR="0029569A" w14:paraId="2F324701" w14:textId="77777777" w:rsidTr="00847066">
        <w:trPr>
          <w:trHeight w:val="276"/>
        </w:trPr>
        <w:tc>
          <w:tcPr>
            <w:tcW w:w="4531" w:type="dxa"/>
            <w:shd w:val="clear" w:color="auto" w:fill="auto"/>
          </w:tcPr>
          <w:p w14:paraId="5F75B41F" w14:textId="77777777" w:rsidR="0029569A" w:rsidRDefault="0029569A" w:rsidP="0029569A">
            <w:pPr>
              <w:pStyle w:val="Odstavecseseznamem"/>
              <w:numPr>
                <w:ilvl w:val="0"/>
                <w:numId w:val="21"/>
              </w:numPr>
            </w:pPr>
            <w:r>
              <w:t>dary FO</w:t>
            </w:r>
          </w:p>
        </w:tc>
        <w:tc>
          <w:tcPr>
            <w:tcW w:w="4531" w:type="dxa"/>
            <w:shd w:val="clear" w:color="auto" w:fill="auto"/>
          </w:tcPr>
          <w:p w14:paraId="418BE739" w14:textId="77777777" w:rsidR="0029569A" w:rsidRDefault="0029569A" w:rsidP="00847066"/>
        </w:tc>
      </w:tr>
      <w:tr w:rsidR="0029569A" w14:paraId="38B67238" w14:textId="77777777" w:rsidTr="00847066">
        <w:trPr>
          <w:trHeight w:val="276"/>
        </w:trPr>
        <w:tc>
          <w:tcPr>
            <w:tcW w:w="4531" w:type="dxa"/>
            <w:shd w:val="clear" w:color="auto" w:fill="auto"/>
          </w:tcPr>
          <w:p w14:paraId="36DACE46" w14:textId="77777777" w:rsidR="0029569A" w:rsidRDefault="0029569A" w:rsidP="0029569A">
            <w:pPr>
              <w:pStyle w:val="Odstavecseseznamem"/>
              <w:numPr>
                <w:ilvl w:val="0"/>
                <w:numId w:val="21"/>
              </w:numPr>
            </w:pPr>
            <w:r>
              <w:t>nadace</w:t>
            </w:r>
          </w:p>
        </w:tc>
        <w:tc>
          <w:tcPr>
            <w:tcW w:w="4531" w:type="dxa"/>
            <w:shd w:val="clear" w:color="auto" w:fill="auto"/>
          </w:tcPr>
          <w:p w14:paraId="03283644" w14:textId="77777777" w:rsidR="0029569A" w:rsidRDefault="0029569A" w:rsidP="00847066"/>
        </w:tc>
      </w:tr>
      <w:tr w:rsidR="0029569A" w14:paraId="404F739B" w14:textId="77777777" w:rsidTr="00847066">
        <w:trPr>
          <w:trHeight w:val="276"/>
        </w:trPr>
        <w:tc>
          <w:tcPr>
            <w:tcW w:w="4531" w:type="dxa"/>
            <w:tcBorders>
              <w:bottom w:val="single" w:sz="4" w:space="0" w:color="auto"/>
            </w:tcBorders>
            <w:shd w:val="clear" w:color="auto" w:fill="auto"/>
          </w:tcPr>
          <w:p w14:paraId="4A48ABEE" w14:textId="77777777" w:rsidR="0029569A" w:rsidRDefault="0029569A" w:rsidP="0029569A">
            <w:pPr>
              <w:pStyle w:val="Odstavecseseznamem"/>
              <w:numPr>
                <w:ilvl w:val="0"/>
                <w:numId w:val="21"/>
              </w:numPr>
            </w:pPr>
            <w:r>
              <w:t>jiné (uvést jaké</w:t>
            </w:r>
          </w:p>
        </w:tc>
        <w:tc>
          <w:tcPr>
            <w:tcW w:w="4531" w:type="dxa"/>
            <w:tcBorders>
              <w:bottom w:val="single" w:sz="4" w:space="0" w:color="auto"/>
            </w:tcBorders>
            <w:shd w:val="clear" w:color="auto" w:fill="auto"/>
          </w:tcPr>
          <w:p w14:paraId="60F8B548" w14:textId="77777777" w:rsidR="0029569A" w:rsidRDefault="0029569A" w:rsidP="00847066"/>
        </w:tc>
      </w:tr>
      <w:tr w:rsidR="0029569A" w14:paraId="53EF841F" w14:textId="77777777" w:rsidTr="00847066">
        <w:trPr>
          <w:trHeight w:val="276"/>
        </w:trPr>
        <w:tc>
          <w:tcPr>
            <w:tcW w:w="4531" w:type="dxa"/>
            <w:shd w:val="pct30" w:color="auto" w:fill="auto"/>
          </w:tcPr>
          <w:p w14:paraId="4312E317" w14:textId="77777777" w:rsidR="0029569A" w:rsidRPr="003B1E3C" w:rsidRDefault="0029569A" w:rsidP="00847066">
            <w:pPr>
              <w:rPr>
                <w:b/>
              </w:rPr>
            </w:pPr>
            <w:r>
              <w:rPr>
                <w:b/>
              </w:rPr>
              <w:t>Celkové příjmy:</w:t>
            </w:r>
          </w:p>
        </w:tc>
        <w:tc>
          <w:tcPr>
            <w:tcW w:w="4531" w:type="dxa"/>
            <w:shd w:val="pct30" w:color="auto" w:fill="auto"/>
          </w:tcPr>
          <w:p w14:paraId="469EC4C5" w14:textId="77777777" w:rsidR="0029569A" w:rsidRPr="003B1E3C" w:rsidRDefault="0029569A" w:rsidP="00847066">
            <w:pPr>
              <w:rPr>
                <w:b/>
              </w:rPr>
            </w:pPr>
          </w:p>
        </w:tc>
      </w:tr>
    </w:tbl>
    <w:p w14:paraId="26AC68D6" w14:textId="77777777" w:rsidR="0029569A" w:rsidRDefault="0029569A" w:rsidP="0029569A">
      <w:pPr>
        <w:spacing w:after="0"/>
      </w:pPr>
    </w:p>
    <w:tbl>
      <w:tblPr>
        <w:tblStyle w:val="Mkatabulky"/>
        <w:tblW w:w="0" w:type="auto"/>
        <w:shd w:val="pct30" w:color="auto" w:fill="auto"/>
        <w:tblLook w:val="04A0" w:firstRow="1" w:lastRow="0" w:firstColumn="1" w:lastColumn="0" w:noHBand="0" w:noVBand="1"/>
      </w:tblPr>
      <w:tblGrid>
        <w:gridCol w:w="4531"/>
        <w:gridCol w:w="4531"/>
      </w:tblGrid>
      <w:tr w:rsidR="0029569A" w14:paraId="240EDF55" w14:textId="77777777" w:rsidTr="00847066">
        <w:trPr>
          <w:trHeight w:val="637"/>
        </w:trPr>
        <w:tc>
          <w:tcPr>
            <w:tcW w:w="4531" w:type="dxa"/>
            <w:shd w:val="pct30" w:color="auto" w:fill="auto"/>
            <w:vAlign w:val="center"/>
          </w:tcPr>
          <w:p w14:paraId="3F3EAFD6" w14:textId="77777777" w:rsidR="0029569A" w:rsidRPr="003B1E3C" w:rsidRDefault="0029569A" w:rsidP="00847066">
            <w:pPr>
              <w:rPr>
                <w:b/>
              </w:rPr>
            </w:pPr>
            <w:r>
              <w:rPr>
                <w:b/>
              </w:rPr>
              <w:t>Výše požadované částky celkem</w:t>
            </w:r>
          </w:p>
        </w:tc>
        <w:tc>
          <w:tcPr>
            <w:tcW w:w="4531" w:type="dxa"/>
            <w:shd w:val="pct30" w:color="auto" w:fill="auto"/>
            <w:vAlign w:val="center"/>
          </w:tcPr>
          <w:p w14:paraId="62EC7344" w14:textId="77777777" w:rsidR="0029569A" w:rsidRPr="003B1E3C" w:rsidRDefault="0029569A" w:rsidP="00847066">
            <w:pPr>
              <w:rPr>
                <w:b/>
              </w:rPr>
            </w:pPr>
          </w:p>
        </w:tc>
      </w:tr>
    </w:tbl>
    <w:p w14:paraId="699A7B5F" w14:textId="77777777" w:rsidR="0029569A" w:rsidRDefault="0029569A" w:rsidP="0029569A">
      <w:pPr>
        <w:spacing w:after="0"/>
      </w:pP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9"/>
      </w:tblGrid>
      <w:tr w:rsidR="0029569A" w:rsidRPr="003B1E3C" w14:paraId="49371A13" w14:textId="77777777" w:rsidTr="00847066">
        <w:trPr>
          <w:trHeight w:val="464"/>
        </w:trPr>
        <w:tc>
          <w:tcPr>
            <w:tcW w:w="9099" w:type="dxa"/>
            <w:shd w:val="clear" w:color="auto" w:fill="C0C0C0"/>
            <w:vAlign w:val="center"/>
          </w:tcPr>
          <w:p w14:paraId="667BCDE4" w14:textId="77777777" w:rsidR="0029569A" w:rsidRPr="003B1E3C" w:rsidRDefault="0029569A" w:rsidP="00847066">
            <w:pPr>
              <w:spacing w:after="0" w:line="240" w:lineRule="auto"/>
              <w:jc w:val="center"/>
              <w:rPr>
                <w:rFonts w:ascii="Arial" w:eastAsia="Times New Roman" w:hAnsi="Arial" w:cs="Arial"/>
                <w:sz w:val="20"/>
                <w:szCs w:val="20"/>
              </w:rPr>
            </w:pPr>
            <w:r w:rsidRPr="003B1E3C">
              <w:rPr>
                <w:rFonts w:ascii="Arial" w:eastAsia="Times New Roman" w:hAnsi="Arial" w:cs="Arial"/>
                <w:sz w:val="20"/>
                <w:szCs w:val="20"/>
              </w:rPr>
              <w:br w:type="page"/>
            </w:r>
          </w:p>
          <w:p w14:paraId="369690A0" w14:textId="77777777" w:rsidR="0029569A" w:rsidRPr="003B1E3C" w:rsidRDefault="0029569A" w:rsidP="00847066">
            <w:pPr>
              <w:spacing w:after="0" w:line="240" w:lineRule="auto"/>
              <w:jc w:val="center"/>
              <w:rPr>
                <w:rFonts w:ascii="Arial" w:eastAsia="Times New Roman" w:hAnsi="Arial" w:cs="Arial"/>
                <w:b/>
                <w:sz w:val="20"/>
                <w:szCs w:val="20"/>
              </w:rPr>
            </w:pPr>
            <w:r w:rsidRPr="003B1E3C">
              <w:rPr>
                <w:rFonts w:ascii="Arial" w:eastAsia="Times New Roman" w:hAnsi="Arial" w:cs="Arial"/>
                <w:b/>
                <w:sz w:val="20"/>
                <w:szCs w:val="20"/>
              </w:rPr>
              <w:t>Plná moc:</w:t>
            </w:r>
          </w:p>
        </w:tc>
      </w:tr>
      <w:tr w:rsidR="0029569A" w:rsidRPr="003B1E3C" w14:paraId="4D41FFA4" w14:textId="77777777" w:rsidTr="00847066">
        <w:trPr>
          <w:trHeight w:val="944"/>
        </w:trPr>
        <w:tc>
          <w:tcPr>
            <w:tcW w:w="9099" w:type="dxa"/>
          </w:tcPr>
          <w:p w14:paraId="61F01D79" w14:textId="77777777" w:rsidR="0029569A" w:rsidRPr="003B1E3C" w:rsidRDefault="0029569A" w:rsidP="00847066">
            <w:pPr>
              <w:spacing w:after="0" w:line="240" w:lineRule="auto"/>
              <w:jc w:val="center"/>
              <w:rPr>
                <w:rFonts w:ascii="Arial" w:eastAsia="Times New Roman" w:hAnsi="Arial" w:cs="Arial"/>
                <w:sz w:val="20"/>
                <w:szCs w:val="20"/>
              </w:rPr>
            </w:pPr>
          </w:p>
          <w:p w14:paraId="53A78B3D" w14:textId="77777777" w:rsidR="0029569A" w:rsidRPr="003B1E3C" w:rsidRDefault="0029569A" w:rsidP="00847066">
            <w:pPr>
              <w:spacing w:after="0" w:line="240" w:lineRule="auto"/>
              <w:jc w:val="both"/>
              <w:rPr>
                <w:rFonts w:ascii="Arial" w:eastAsia="Times New Roman" w:hAnsi="Arial" w:cs="Arial"/>
                <w:sz w:val="20"/>
                <w:szCs w:val="20"/>
              </w:rPr>
            </w:pPr>
            <w:r w:rsidRPr="003B1E3C">
              <w:rPr>
                <w:rFonts w:ascii="Arial" w:eastAsia="Times New Roman" w:hAnsi="Arial" w:cs="Arial"/>
                <w:sz w:val="20"/>
                <w:szCs w:val="20"/>
              </w:rPr>
              <w:t xml:space="preserve">V případě zastoupení žadatele na základě plné moci, bude žádost o neinvestiční finanční dotaci obsahovat podpis osoby zastupující žadatele.  </w:t>
            </w:r>
          </w:p>
          <w:p w14:paraId="5D958CA8" w14:textId="77777777" w:rsidR="0029569A" w:rsidRPr="003B1E3C" w:rsidRDefault="0029569A" w:rsidP="00847066">
            <w:pPr>
              <w:spacing w:after="0" w:line="240" w:lineRule="auto"/>
              <w:ind w:left="360"/>
              <w:jc w:val="both"/>
              <w:rPr>
                <w:rFonts w:ascii="Arial" w:eastAsia="Times New Roman" w:hAnsi="Arial" w:cs="Arial"/>
                <w:sz w:val="20"/>
                <w:szCs w:val="20"/>
              </w:rPr>
            </w:pPr>
          </w:p>
        </w:tc>
      </w:tr>
    </w:tbl>
    <w:p w14:paraId="77F92505" w14:textId="42F1495B" w:rsidR="00087E0D" w:rsidRDefault="00087E0D" w:rsidP="0029569A">
      <w:pPr>
        <w:spacing w:after="0"/>
      </w:pPr>
    </w:p>
    <w:p w14:paraId="3D980079" w14:textId="77777777" w:rsidR="00087E0D" w:rsidRDefault="00087E0D">
      <w:r>
        <w:br w:type="page"/>
      </w:r>
    </w:p>
    <w:p w14:paraId="0DA66159" w14:textId="77777777" w:rsidR="0029569A" w:rsidRDefault="0029569A" w:rsidP="0029569A">
      <w:pPr>
        <w:spacing w:after="0"/>
      </w:pPr>
    </w:p>
    <w:tbl>
      <w:tblPr>
        <w:tblStyle w:val="Mkatabulky"/>
        <w:tblW w:w="0" w:type="auto"/>
        <w:tblLook w:val="04A0" w:firstRow="1" w:lastRow="0" w:firstColumn="1" w:lastColumn="0" w:noHBand="0" w:noVBand="1"/>
      </w:tblPr>
      <w:tblGrid>
        <w:gridCol w:w="421"/>
        <w:gridCol w:w="8641"/>
      </w:tblGrid>
      <w:tr w:rsidR="0029569A" w14:paraId="35FA2FE5" w14:textId="77777777" w:rsidTr="00847066">
        <w:trPr>
          <w:trHeight w:val="520"/>
        </w:trPr>
        <w:tc>
          <w:tcPr>
            <w:tcW w:w="9062" w:type="dxa"/>
            <w:gridSpan w:val="2"/>
            <w:shd w:val="pct30" w:color="auto" w:fill="auto"/>
            <w:vAlign w:val="center"/>
          </w:tcPr>
          <w:p w14:paraId="2C0E26FB" w14:textId="77777777" w:rsidR="0029569A" w:rsidRPr="003B1E3C" w:rsidRDefault="0029569A" w:rsidP="00847066">
            <w:pPr>
              <w:jc w:val="center"/>
              <w:rPr>
                <w:b/>
              </w:rPr>
            </w:pPr>
            <w:r>
              <w:rPr>
                <w:b/>
              </w:rPr>
              <w:t>Seznam příloh žádosti:</w:t>
            </w:r>
          </w:p>
        </w:tc>
      </w:tr>
      <w:tr w:rsidR="0029569A" w14:paraId="2033876C" w14:textId="77777777" w:rsidTr="00847066">
        <w:tc>
          <w:tcPr>
            <w:tcW w:w="9062" w:type="dxa"/>
            <w:gridSpan w:val="2"/>
          </w:tcPr>
          <w:p w14:paraId="5A0C2D52" w14:textId="77777777" w:rsidR="0029569A" w:rsidRDefault="0029569A" w:rsidP="00847066">
            <w:r>
              <w:t>Přílohou elektronické žádosti o dotaci bude:</w:t>
            </w:r>
          </w:p>
        </w:tc>
      </w:tr>
      <w:tr w:rsidR="0029569A" w14:paraId="502C9004" w14:textId="77777777" w:rsidTr="00847066">
        <w:trPr>
          <w:trHeight w:val="279"/>
        </w:trPr>
        <w:tc>
          <w:tcPr>
            <w:tcW w:w="421" w:type="dxa"/>
          </w:tcPr>
          <w:p w14:paraId="73DEEB89" w14:textId="77777777" w:rsidR="0029569A" w:rsidRDefault="0029569A" w:rsidP="00847066">
            <w:r>
              <w:t>1.</w:t>
            </w:r>
          </w:p>
        </w:tc>
        <w:tc>
          <w:tcPr>
            <w:tcW w:w="8641" w:type="dxa"/>
          </w:tcPr>
          <w:p w14:paraId="49FED48A" w14:textId="77777777" w:rsidR="0029569A" w:rsidRDefault="0029569A" w:rsidP="00847066">
            <w:r>
              <w:t>Vyplněný a podepsaný formulář žádosti o poskytnutí neinvestiční dotace</w:t>
            </w:r>
          </w:p>
        </w:tc>
      </w:tr>
      <w:tr w:rsidR="0029569A" w14:paraId="70BA6A69" w14:textId="77777777" w:rsidTr="00847066">
        <w:trPr>
          <w:trHeight w:val="277"/>
        </w:trPr>
        <w:tc>
          <w:tcPr>
            <w:tcW w:w="421" w:type="dxa"/>
          </w:tcPr>
          <w:p w14:paraId="589DDA25" w14:textId="77777777" w:rsidR="0029569A" w:rsidRDefault="0029569A" w:rsidP="00847066">
            <w:r>
              <w:t>2.</w:t>
            </w:r>
          </w:p>
        </w:tc>
        <w:tc>
          <w:tcPr>
            <w:tcW w:w="8641" w:type="dxa"/>
          </w:tcPr>
          <w:p w14:paraId="3AC69E79" w14:textId="77777777" w:rsidR="0029569A" w:rsidRDefault="0029569A" w:rsidP="00847066">
            <w:r>
              <w:t>Vyplněné a podepsané čestné prohlášení žadatele o dotaci</w:t>
            </w:r>
          </w:p>
        </w:tc>
      </w:tr>
      <w:tr w:rsidR="0029569A" w14:paraId="4CA76BC6" w14:textId="77777777" w:rsidTr="00847066">
        <w:trPr>
          <w:trHeight w:val="277"/>
        </w:trPr>
        <w:tc>
          <w:tcPr>
            <w:tcW w:w="421" w:type="dxa"/>
          </w:tcPr>
          <w:p w14:paraId="3A9131E9" w14:textId="77777777" w:rsidR="0029569A" w:rsidRDefault="0029569A" w:rsidP="00847066">
            <w:r>
              <w:t>3.</w:t>
            </w:r>
          </w:p>
        </w:tc>
        <w:tc>
          <w:tcPr>
            <w:tcW w:w="8641" w:type="dxa"/>
          </w:tcPr>
          <w:p w14:paraId="6F34838B" w14:textId="77777777" w:rsidR="0029569A" w:rsidRDefault="0029569A" w:rsidP="00847066">
            <w:r>
              <w:t>Vyplněný a podepsaný formulář „Přehled majetkových vztahů“</w:t>
            </w:r>
          </w:p>
        </w:tc>
      </w:tr>
      <w:tr w:rsidR="0029569A" w14:paraId="4D6B7E4C" w14:textId="77777777" w:rsidTr="00847066">
        <w:trPr>
          <w:trHeight w:val="277"/>
        </w:trPr>
        <w:tc>
          <w:tcPr>
            <w:tcW w:w="421" w:type="dxa"/>
          </w:tcPr>
          <w:p w14:paraId="4DDE6392" w14:textId="77777777" w:rsidR="0029569A" w:rsidRDefault="0029569A" w:rsidP="00847066">
            <w:r>
              <w:t>4.</w:t>
            </w:r>
          </w:p>
        </w:tc>
        <w:tc>
          <w:tcPr>
            <w:tcW w:w="8641" w:type="dxa"/>
          </w:tcPr>
          <w:p w14:paraId="679EAD4E" w14:textId="77777777" w:rsidR="0029569A" w:rsidRDefault="0029569A" w:rsidP="00847066">
            <w:r>
              <w:t>Plná moc v případě zastoupení žadatele o poskytnutí neinvestiční dotace</w:t>
            </w:r>
          </w:p>
        </w:tc>
      </w:tr>
      <w:tr w:rsidR="0029569A" w14:paraId="42C1BCE1" w14:textId="77777777" w:rsidTr="00847066">
        <w:trPr>
          <w:trHeight w:val="277"/>
        </w:trPr>
        <w:tc>
          <w:tcPr>
            <w:tcW w:w="421" w:type="dxa"/>
          </w:tcPr>
          <w:p w14:paraId="2FD91834" w14:textId="77777777" w:rsidR="0029569A" w:rsidRDefault="0029569A" w:rsidP="00847066">
            <w:r>
              <w:t>5.</w:t>
            </w:r>
          </w:p>
        </w:tc>
        <w:tc>
          <w:tcPr>
            <w:tcW w:w="8641" w:type="dxa"/>
          </w:tcPr>
          <w:p w14:paraId="368260A0" w14:textId="77777777" w:rsidR="0029569A" w:rsidRDefault="0029569A" w:rsidP="00847066">
            <w:r>
              <w:t>Stanovy organizace</w:t>
            </w:r>
          </w:p>
        </w:tc>
      </w:tr>
      <w:tr w:rsidR="0029569A" w14:paraId="699CFF8D" w14:textId="77777777" w:rsidTr="00847066">
        <w:trPr>
          <w:trHeight w:val="277"/>
        </w:trPr>
        <w:tc>
          <w:tcPr>
            <w:tcW w:w="421" w:type="dxa"/>
          </w:tcPr>
          <w:p w14:paraId="1D77ED04" w14:textId="77777777" w:rsidR="0029569A" w:rsidRDefault="0029569A" w:rsidP="00847066">
            <w:r>
              <w:t>6.</w:t>
            </w:r>
          </w:p>
        </w:tc>
        <w:tc>
          <w:tcPr>
            <w:tcW w:w="8641" w:type="dxa"/>
          </w:tcPr>
          <w:p w14:paraId="1CCC6DCC" w14:textId="77777777" w:rsidR="0029569A" w:rsidRDefault="0029569A" w:rsidP="00847066">
            <w:r>
              <w:t>Jmenování/volba statutárního zástupce</w:t>
            </w:r>
          </w:p>
        </w:tc>
      </w:tr>
      <w:tr w:rsidR="0029569A" w14:paraId="1CEE9DC0" w14:textId="77777777" w:rsidTr="00847066">
        <w:trPr>
          <w:trHeight w:val="277"/>
        </w:trPr>
        <w:tc>
          <w:tcPr>
            <w:tcW w:w="421" w:type="dxa"/>
          </w:tcPr>
          <w:p w14:paraId="4704B943" w14:textId="77777777" w:rsidR="0029569A" w:rsidRDefault="0029569A" w:rsidP="00847066">
            <w:r>
              <w:t>7.</w:t>
            </w:r>
          </w:p>
        </w:tc>
        <w:tc>
          <w:tcPr>
            <w:tcW w:w="8641" w:type="dxa"/>
          </w:tcPr>
          <w:p w14:paraId="1B440E8B" w14:textId="77777777" w:rsidR="0029569A" w:rsidRDefault="0029569A" w:rsidP="00847066">
            <w:r>
              <w:t>Smlouva o zřízení běžného účtu</w:t>
            </w:r>
          </w:p>
        </w:tc>
      </w:tr>
    </w:tbl>
    <w:p w14:paraId="09268B85" w14:textId="168CBD2B" w:rsidR="0029569A" w:rsidRDefault="0029569A" w:rsidP="0029569A">
      <w:pPr>
        <w:spacing w:after="0"/>
      </w:pPr>
    </w:p>
    <w:p w14:paraId="3041E301" w14:textId="77777777" w:rsidR="0029569A" w:rsidRDefault="0029569A" w:rsidP="0029569A">
      <w:pPr>
        <w:spacing w:after="0"/>
      </w:pPr>
    </w:p>
    <w:p w14:paraId="6C998519" w14:textId="77777777" w:rsidR="0029569A" w:rsidRDefault="0029569A" w:rsidP="0029569A">
      <w:pPr>
        <w:spacing w:after="0"/>
      </w:pPr>
      <w:r>
        <w:t>V ........................ dne .........................</w:t>
      </w:r>
    </w:p>
    <w:p w14:paraId="19631DE1" w14:textId="60E4580E" w:rsidR="0029569A" w:rsidRDefault="0029569A" w:rsidP="0029569A">
      <w:pPr>
        <w:spacing w:after="0"/>
        <w:ind w:left="4536"/>
      </w:pPr>
      <w:r>
        <w:t>..............................................................................</w:t>
      </w:r>
    </w:p>
    <w:p w14:paraId="734FE9CE" w14:textId="13B9C713" w:rsidR="0029569A" w:rsidRPr="0029569A" w:rsidRDefault="0029569A" w:rsidP="0029569A">
      <w:pPr>
        <w:spacing w:after="0"/>
        <w:jc w:val="center"/>
        <w:rPr>
          <w:rFonts w:cstheme="minorHAnsi"/>
          <w:b/>
          <w:bCs/>
          <w:sz w:val="28"/>
          <w:szCs w:val="28"/>
        </w:rPr>
      </w:pPr>
      <w:r>
        <w:br w:type="page"/>
        <w:t xml:space="preserve">                                                                                                                                                                               </w:t>
      </w:r>
      <w:r w:rsidRPr="0029569A">
        <w:rPr>
          <w:rFonts w:cstheme="minorHAnsi"/>
          <w:b/>
          <w:bCs/>
          <w:sz w:val="28"/>
          <w:szCs w:val="28"/>
        </w:rPr>
        <w:t>Přehled majetkových vztahů</w:t>
      </w:r>
    </w:p>
    <w:p w14:paraId="5BC98430" w14:textId="77777777" w:rsidR="0029569A" w:rsidRPr="0029569A" w:rsidRDefault="0029569A" w:rsidP="0029569A">
      <w:pPr>
        <w:pBdr>
          <w:top w:val="single" w:sz="4" w:space="1" w:color="auto"/>
          <w:left w:val="single" w:sz="4" w:space="4" w:color="auto"/>
          <w:bottom w:val="single" w:sz="4" w:space="1" w:color="auto"/>
          <w:right w:val="single" w:sz="4" w:space="4" w:color="auto"/>
        </w:pBdr>
        <w:jc w:val="center"/>
        <w:rPr>
          <w:rFonts w:cstheme="minorHAnsi"/>
          <w:b/>
          <w:bCs/>
        </w:rPr>
      </w:pPr>
      <w:r w:rsidRPr="0029569A">
        <w:rPr>
          <w:rFonts w:cstheme="minorHAnsi"/>
          <w:b/>
          <w:bCs/>
        </w:rPr>
        <w:t xml:space="preserve">- </w:t>
      </w:r>
      <w:r w:rsidRPr="0029569A">
        <w:rPr>
          <w:rFonts w:cstheme="minorHAnsi"/>
          <w:bCs/>
        </w:rPr>
        <w:t>povinná příloha pro žadatele, je-li právnickou osobou. Dle zákona č. 250/2000 Sb., ve znění pozdějších předpisů, § 10a odst. (3), písm. f) žadatel podá identifikaci:</w:t>
      </w:r>
    </w:p>
    <w:p w14:paraId="7A2CACA1" w14:textId="77777777" w:rsidR="0029569A" w:rsidRDefault="0029569A" w:rsidP="0029569A">
      <w:pPr>
        <w:tabs>
          <w:tab w:val="center" w:pos="4536"/>
          <w:tab w:val="right" w:pos="9072"/>
        </w:tabs>
        <w:rPr>
          <w:rFonts w:cstheme="minorHAnsi"/>
        </w:rPr>
      </w:pPr>
    </w:p>
    <w:p w14:paraId="5161AA17" w14:textId="6B0356FA" w:rsidR="0029569A" w:rsidRPr="0029569A" w:rsidRDefault="0029569A" w:rsidP="0029569A">
      <w:pPr>
        <w:tabs>
          <w:tab w:val="center" w:pos="4536"/>
          <w:tab w:val="right" w:pos="9072"/>
        </w:tabs>
        <w:rPr>
          <w:rFonts w:cstheme="minorHAnsi"/>
        </w:rPr>
      </w:pPr>
      <w:r w:rsidRPr="0029569A">
        <w:rPr>
          <w:rFonts w:cstheme="minorHAnsi"/>
        </w:rPr>
        <w:t>Žadatel (název): ............................................................................................ IČO: ........................</w:t>
      </w:r>
    </w:p>
    <w:p w14:paraId="2D8AD070" w14:textId="77777777" w:rsidR="0029569A" w:rsidRPr="0029569A" w:rsidRDefault="0029569A" w:rsidP="0029569A">
      <w:pPr>
        <w:pBdr>
          <w:top w:val="single" w:sz="4" w:space="1" w:color="auto"/>
          <w:left w:val="single" w:sz="4" w:space="4" w:color="auto"/>
          <w:bottom w:val="single" w:sz="4" w:space="0" w:color="auto"/>
          <w:right w:val="single" w:sz="4" w:space="4" w:color="auto"/>
        </w:pBdr>
        <w:overflowPunct w:val="0"/>
        <w:autoSpaceDE w:val="0"/>
        <w:autoSpaceDN w:val="0"/>
        <w:adjustRightInd w:val="0"/>
        <w:spacing w:line="288" w:lineRule="auto"/>
        <w:textAlignment w:val="baseline"/>
        <w:rPr>
          <w:rFonts w:cstheme="minorHAnsi"/>
          <w:bCs/>
          <w:u w:val="single"/>
        </w:rPr>
      </w:pPr>
      <w:r w:rsidRPr="0029569A">
        <w:rPr>
          <w:rFonts w:cstheme="minorHAnsi"/>
          <w:bCs/>
          <w:u w:val="single"/>
        </w:rPr>
        <w:t>1. osob zastupujících právnickou osobu s uvedením právního důvodu zastoupení,</w:t>
      </w:r>
    </w:p>
    <w:p w14:paraId="3342A8C7" w14:textId="77777777" w:rsidR="0029569A" w:rsidRDefault="0029569A" w:rsidP="0029569A">
      <w:pPr>
        <w:pBdr>
          <w:top w:val="single" w:sz="4" w:space="1" w:color="auto"/>
          <w:left w:val="single" w:sz="4" w:space="4" w:color="auto"/>
          <w:bottom w:val="single" w:sz="4" w:space="0" w:color="auto"/>
          <w:right w:val="single" w:sz="4" w:space="4" w:color="auto"/>
        </w:pBdr>
        <w:overflowPunct w:val="0"/>
        <w:autoSpaceDE w:val="0"/>
        <w:autoSpaceDN w:val="0"/>
        <w:adjustRightInd w:val="0"/>
        <w:spacing w:line="288" w:lineRule="auto"/>
        <w:textAlignment w:val="baseline"/>
        <w:rPr>
          <w:rFonts w:cstheme="minorHAnsi"/>
          <w:bCs/>
          <w:u w:val="single"/>
        </w:rPr>
      </w:pPr>
    </w:p>
    <w:p w14:paraId="4C098270" w14:textId="1F51A7C5" w:rsidR="0029569A" w:rsidRPr="0029569A" w:rsidRDefault="0029569A" w:rsidP="0029569A">
      <w:pPr>
        <w:pBdr>
          <w:top w:val="single" w:sz="4" w:space="1" w:color="auto"/>
          <w:left w:val="single" w:sz="4" w:space="4" w:color="auto"/>
          <w:bottom w:val="single" w:sz="4" w:space="0" w:color="auto"/>
          <w:right w:val="single" w:sz="4" w:space="4" w:color="auto"/>
        </w:pBdr>
        <w:overflowPunct w:val="0"/>
        <w:autoSpaceDE w:val="0"/>
        <w:autoSpaceDN w:val="0"/>
        <w:adjustRightInd w:val="0"/>
        <w:spacing w:line="288" w:lineRule="auto"/>
        <w:textAlignment w:val="baseline"/>
        <w:rPr>
          <w:rFonts w:cstheme="minorHAnsi"/>
          <w:bCs/>
          <w:u w:val="single"/>
        </w:rPr>
      </w:pPr>
      <w:r w:rsidRPr="0029569A">
        <w:rPr>
          <w:rFonts w:cstheme="minorHAnsi"/>
          <w:bCs/>
          <w:u w:val="single"/>
        </w:rPr>
        <w:t>2. osob s podílem v této právnické osobě,</w:t>
      </w:r>
    </w:p>
    <w:p w14:paraId="23DDD45D" w14:textId="441FFDE2" w:rsidR="0029569A" w:rsidRPr="0029569A" w:rsidRDefault="0029569A" w:rsidP="0029569A">
      <w:pPr>
        <w:pBdr>
          <w:top w:val="single" w:sz="4" w:space="1" w:color="auto"/>
          <w:left w:val="single" w:sz="4" w:space="4" w:color="auto"/>
          <w:bottom w:val="single" w:sz="4" w:space="0" w:color="auto"/>
          <w:right w:val="single" w:sz="4" w:space="4" w:color="auto"/>
        </w:pBdr>
        <w:overflowPunct w:val="0"/>
        <w:autoSpaceDE w:val="0"/>
        <w:autoSpaceDN w:val="0"/>
        <w:adjustRightInd w:val="0"/>
        <w:spacing w:line="288" w:lineRule="auto"/>
        <w:textAlignment w:val="baseline"/>
        <w:rPr>
          <w:rFonts w:cstheme="minorHAnsi"/>
        </w:rPr>
      </w:pPr>
      <w:r w:rsidRPr="0029569A">
        <w:rPr>
          <w:rFonts w:cstheme="minorHAnsi"/>
        </w:rPr>
        <w:tab/>
      </w:r>
    </w:p>
    <w:p w14:paraId="5613F6B2" w14:textId="77777777" w:rsidR="0029569A" w:rsidRPr="0029569A" w:rsidRDefault="0029569A" w:rsidP="0029569A">
      <w:pPr>
        <w:pBdr>
          <w:top w:val="single" w:sz="4" w:space="1" w:color="auto"/>
          <w:left w:val="single" w:sz="4" w:space="4" w:color="auto"/>
          <w:bottom w:val="single" w:sz="4" w:space="0" w:color="auto"/>
          <w:right w:val="single" w:sz="4" w:space="4" w:color="auto"/>
        </w:pBdr>
        <w:overflowPunct w:val="0"/>
        <w:autoSpaceDE w:val="0"/>
        <w:autoSpaceDN w:val="0"/>
        <w:adjustRightInd w:val="0"/>
        <w:spacing w:line="288" w:lineRule="auto"/>
        <w:textAlignment w:val="baseline"/>
        <w:rPr>
          <w:rFonts w:cstheme="minorHAnsi"/>
        </w:rPr>
      </w:pPr>
      <w:r w:rsidRPr="0029569A">
        <w:rPr>
          <w:rFonts w:cstheme="minorHAnsi"/>
          <w:bCs/>
          <w:u w:val="single"/>
        </w:rPr>
        <w:t>3. osob, v nichž má přímý podíl a o výši tohoto podílu.</w:t>
      </w:r>
    </w:p>
    <w:p w14:paraId="2F807EA9" w14:textId="3DB8EE9B" w:rsidR="0029569A" w:rsidRDefault="0029569A" w:rsidP="0029569A">
      <w:pPr>
        <w:pBdr>
          <w:top w:val="single" w:sz="4" w:space="1" w:color="auto"/>
          <w:left w:val="single" w:sz="4" w:space="4" w:color="auto"/>
          <w:bottom w:val="single" w:sz="4" w:space="0" w:color="auto"/>
          <w:right w:val="single" w:sz="4" w:space="4" w:color="auto"/>
        </w:pBdr>
        <w:spacing w:line="480" w:lineRule="auto"/>
        <w:ind w:left="4860" w:hanging="4860"/>
        <w:rPr>
          <w:rFonts w:cstheme="minorHAnsi"/>
        </w:rPr>
      </w:pPr>
    </w:p>
    <w:p w14:paraId="7AA691B6" w14:textId="77777777" w:rsidR="0029569A" w:rsidRPr="0029569A" w:rsidRDefault="0029569A" w:rsidP="0029569A">
      <w:pPr>
        <w:pBdr>
          <w:top w:val="single" w:sz="4" w:space="1" w:color="auto"/>
          <w:left w:val="single" w:sz="4" w:space="4" w:color="auto"/>
          <w:bottom w:val="single" w:sz="4" w:space="0" w:color="auto"/>
          <w:right w:val="single" w:sz="4" w:space="4" w:color="auto"/>
        </w:pBdr>
        <w:spacing w:line="480" w:lineRule="auto"/>
        <w:ind w:left="4860" w:hanging="4860"/>
        <w:rPr>
          <w:rFonts w:cstheme="minorHAnsi"/>
        </w:rPr>
      </w:pPr>
    </w:p>
    <w:p w14:paraId="4789B39D" w14:textId="77777777" w:rsidR="0029569A" w:rsidRPr="0029569A" w:rsidRDefault="0029569A" w:rsidP="0029569A">
      <w:pPr>
        <w:autoSpaceDE w:val="0"/>
        <w:autoSpaceDN w:val="0"/>
        <w:rPr>
          <w:rFonts w:cstheme="minorHAnsi"/>
          <w:b/>
          <w:bCs/>
        </w:rPr>
      </w:pPr>
    </w:p>
    <w:p w14:paraId="3DE719B0" w14:textId="4A96E7D5" w:rsidR="0029569A" w:rsidRPr="0029569A" w:rsidRDefault="0029569A" w:rsidP="0029569A">
      <w:pPr>
        <w:rPr>
          <w:rFonts w:cstheme="minorHAnsi"/>
          <w:bCs/>
        </w:rPr>
      </w:pPr>
      <w:r w:rsidRPr="0029569A">
        <w:rPr>
          <w:rFonts w:cstheme="minorHAnsi"/>
          <w:bCs/>
        </w:rPr>
        <w:t>Zpracoval/a:</w:t>
      </w:r>
      <w:r w:rsidRPr="0029569A">
        <w:rPr>
          <w:rFonts w:cstheme="minorHAnsi"/>
          <w:bCs/>
        </w:rPr>
        <w:tab/>
        <w:t xml:space="preserve"> ...............................................</w:t>
      </w:r>
      <w:r w:rsidRPr="0029569A">
        <w:rPr>
          <w:rFonts w:cstheme="minorHAnsi"/>
          <w:bCs/>
        </w:rPr>
        <w:tab/>
        <w:t>dne: .....................................................</w:t>
      </w:r>
      <w:r w:rsidRPr="0029569A">
        <w:rPr>
          <w:rFonts w:cstheme="minorHAnsi"/>
          <w:bCs/>
        </w:rPr>
        <w:tab/>
      </w:r>
      <w:r w:rsidRPr="0029569A">
        <w:rPr>
          <w:rFonts w:cstheme="minorHAnsi"/>
          <w:bCs/>
        </w:rPr>
        <w:tab/>
        <w:t xml:space="preserve"> </w:t>
      </w:r>
    </w:p>
    <w:p w14:paraId="44C7FBD2" w14:textId="52960B9F" w:rsidR="0029569A" w:rsidRDefault="0029569A" w:rsidP="0029569A">
      <w:pPr>
        <w:rPr>
          <w:rFonts w:cstheme="minorHAnsi"/>
          <w:bCs/>
        </w:rPr>
      </w:pPr>
    </w:p>
    <w:p w14:paraId="2764855D" w14:textId="4C0707ED" w:rsidR="0029569A" w:rsidRPr="0029569A" w:rsidRDefault="0029569A" w:rsidP="0029569A">
      <w:pPr>
        <w:rPr>
          <w:rFonts w:cstheme="minorHAnsi"/>
          <w:bCs/>
        </w:rPr>
      </w:pPr>
      <w:r w:rsidRPr="0029569A">
        <w:rPr>
          <w:rFonts w:cstheme="minorHAnsi"/>
          <w:bCs/>
        </w:rPr>
        <w:t xml:space="preserve">Schválil/a dne:  </w:t>
      </w:r>
      <w:r w:rsidRPr="0029569A">
        <w:rPr>
          <w:rFonts w:cstheme="minorHAnsi"/>
          <w:bCs/>
        </w:rPr>
        <w:tab/>
      </w:r>
      <w:r w:rsidRPr="0029569A">
        <w:rPr>
          <w:rFonts w:cstheme="minorHAnsi"/>
          <w:bCs/>
        </w:rPr>
        <w:tab/>
      </w:r>
      <w:r w:rsidRPr="0029569A">
        <w:rPr>
          <w:rFonts w:cstheme="minorHAnsi"/>
          <w:bCs/>
        </w:rPr>
        <w:tab/>
      </w:r>
      <w:r w:rsidRPr="0029569A">
        <w:rPr>
          <w:rFonts w:cstheme="minorHAnsi"/>
          <w:bCs/>
        </w:rPr>
        <w:tab/>
      </w:r>
      <w:r w:rsidRPr="0029569A">
        <w:rPr>
          <w:rFonts w:cstheme="minorHAnsi"/>
          <w:bCs/>
        </w:rPr>
        <w:tab/>
        <w:t>............................................................</w:t>
      </w:r>
    </w:p>
    <w:p w14:paraId="565D19CD" w14:textId="77777777" w:rsidR="0029569A" w:rsidRPr="0029569A" w:rsidRDefault="0029569A" w:rsidP="0029569A">
      <w:pPr>
        <w:ind w:left="4248" w:firstLine="708"/>
        <w:rPr>
          <w:rFonts w:cstheme="minorHAnsi"/>
          <w:bCs/>
        </w:rPr>
      </w:pPr>
      <w:r w:rsidRPr="0029569A">
        <w:rPr>
          <w:rFonts w:cstheme="minorHAnsi"/>
          <w:bCs/>
        </w:rPr>
        <w:t xml:space="preserve">        podpis statutárního zástupce</w:t>
      </w:r>
    </w:p>
    <w:p w14:paraId="73242A43" w14:textId="77777777" w:rsidR="0029569A" w:rsidRPr="0029569A" w:rsidRDefault="0029569A" w:rsidP="0029569A">
      <w:pPr>
        <w:pBdr>
          <w:bottom w:val="single" w:sz="12" w:space="1" w:color="auto"/>
        </w:pBdr>
        <w:rPr>
          <w:rFonts w:cstheme="minorHAnsi"/>
          <w:bCs/>
          <w:sz w:val="28"/>
          <w:szCs w:val="28"/>
        </w:rPr>
      </w:pPr>
    </w:p>
    <w:p w14:paraId="4BC8603F" w14:textId="58FF3B62" w:rsidR="0029569A" w:rsidRPr="0029569A" w:rsidRDefault="0029569A" w:rsidP="0029569A">
      <w:pPr>
        <w:jc w:val="both"/>
        <w:rPr>
          <w:rFonts w:cstheme="minorHAnsi"/>
          <w:bCs/>
          <w:sz w:val="20"/>
          <w:szCs w:val="20"/>
        </w:rPr>
      </w:pP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8"/>
          <w:szCs w:val="28"/>
        </w:rPr>
        <w:softHyphen/>
      </w:r>
      <w:r w:rsidRPr="0029569A">
        <w:rPr>
          <w:rFonts w:cstheme="minorHAnsi"/>
          <w:bCs/>
          <w:sz w:val="20"/>
          <w:szCs w:val="20"/>
          <w:vertAlign w:val="superscript"/>
        </w:rPr>
        <w:t xml:space="preserve">1 </w:t>
      </w:r>
      <w:r w:rsidRPr="0029569A">
        <w:rPr>
          <w:rFonts w:cstheme="minorHAnsi"/>
          <w:bCs/>
          <w:sz w:val="20"/>
          <w:szCs w:val="20"/>
        </w:rPr>
        <w:t>Právnické osoby mohou oprávnění osob jednajících jako statutární orgán doložit zakládacím dokumentem (př. stanovy u spolku) nebo též odkazem na zápis ve veřejném rejstříku (Obchodní rejstřík, Spolkový rejstřík), obce uvedou jméno starosty a usnesení ZO o jeho zvolení, příspěvková organizace nezapsaná v OR uvádí jméno ředitele a jmenování do funkce.</w:t>
      </w:r>
    </w:p>
    <w:p w14:paraId="50F80D2A" w14:textId="6C25DCD9" w:rsidR="0029569A" w:rsidRPr="0029569A" w:rsidRDefault="0029569A" w:rsidP="0029569A">
      <w:pPr>
        <w:jc w:val="both"/>
        <w:rPr>
          <w:rFonts w:cstheme="minorHAnsi"/>
          <w:bCs/>
          <w:sz w:val="20"/>
          <w:szCs w:val="20"/>
        </w:rPr>
      </w:pPr>
      <w:r w:rsidRPr="0029569A">
        <w:rPr>
          <w:rFonts w:cstheme="minorHAnsi"/>
          <w:bCs/>
          <w:sz w:val="20"/>
          <w:szCs w:val="20"/>
          <w:vertAlign w:val="superscript"/>
        </w:rPr>
        <w:t xml:space="preserve">2 </w:t>
      </w:r>
      <w:r w:rsidRPr="0029569A">
        <w:rPr>
          <w:rFonts w:cstheme="minorHAnsi"/>
          <w:bCs/>
          <w:sz w:val="20"/>
          <w:szCs w:val="20"/>
        </w:rPr>
        <w:t>Jedná se o obchodní podíl dle § 31 z. č. 90/2012 Sb.,</w:t>
      </w:r>
      <w:r w:rsidR="00AD100B">
        <w:rPr>
          <w:rFonts w:cstheme="minorHAnsi"/>
          <w:bCs/>
          <w:sz w:val="20"/>
          <w:szCs w:val="20"/>
        </w:rPr>
        <w:t xml:space="preserve"> o obchodních společnostech a družstvech (zákon</w:t>
      </w:r>
      <w:r w:rsidRPr="0029569A">
        <w:rPr>
          <w:rFonts w:cstheme="minorHAnsi"/>
          <w:bCs/>
          <w:sz w:val="20"/>
          <w:szCs w:val="20"/>
        </w:rPr>
        <w:t xml:space="preserve"> o obchodních korporacích</w:t>
      </w:r>
      <w:r w:rsidR="00AD100B">
        <w:rPr>
          <w:rFonts w:cstheme="minorHAnsi"/>
          <w:bCs/>
          <w:sz w:val="20"/>
          <w:szCs w:val="20"/>
        </w:rPr>
        <w:t>), ve znění pozdějších předpisů</w:t>
      </w:r>
      <w:r w:rsidRPr="0029569A">
        <w:rPr>
          <w:rFonts w:cstheme="minorHAnsi"/>
          <w:bCs/>
          <w:sz w:val="20"/>
          <w:szCs w:val="20"/>
        </w:rPr>
        <w:t>. Tento bod vyplňuje i obec mající obchodní podíl v právnické osobě, která je obchodní korporací. Jmenovitě se uvádí pouze společníci právnické osoby (obchodní korporace) zapsaní ve veřejném rejstříku.</w:t>
      </w:r>
    </w:p>
    <w:p w14:paraId="2F851AC4" w14:textId="77777777" w:rsidR="0029569A" w:rsidRPr="0029569A" w:rsidRDefault="0029569A" w:rsidP="0029569A">
      <w:pPr>
        <w:jc w:val="both"/>
        <w:rPr>
          <w:rFonts w:cstheme="minorHAnsi"/>
          <w:bCs/>
          <w:sz w:val="20"/>
          <w:szCs w:val="20"/>
        </w:rPr>
      </w:pPr>
      <w:r w:rsidRPr="0029569A">
        <w:rPr>
          <w:rFonts w:cstheme="minorHAnsi"/>
          <w:bCs/>
          <w:sz w:val="20"/>
          <w:szCs w:val="20"/>
          <w:vertAlign w:val="superscript"/>
        </w:rPr>
        <w:t xml:space="preserve">3 </w:t>
      </w:r>
      <w:r w:rsidRPr="0029569A">
        <w:rPr>
          <w:rFonts w:cstheme="minorHAnsi"/>
          <w:bCs/>
          <w:sz w:val="20"/>
          <w:szCs w:val="20"/>
        </w:rPr>
        <w:t>Jedná se o „obchodní“ podíl – osoby se žadatelem v přímém obchodním vztahu. Příspěvková organizace není vůči svému zřizovateli v tomto vztahu – obec neuvádí svou příspěvkovou organizaci a příspěvková organizace neuvádí svého zřizovatele.</w:t>
      </w:r>
    </w:p>
    <w:p w14:paraId="1760A210" w14:textId="77777777" w:rsidR="009F42C3" w:rsidRPr="007304F3" w:rsidRDefault="0029569A" w:rsidP="009F42C3">
      <w:pPr>
        <w:jc w:val="center"/>
        <w:rPr>
          <w:rFonts w:ascii="Arial" w:hAnsi="Arial" w:cs="Arial"/>
          <w:b/>
          <w:bCs/>
          <w:caps/>
        </w:rPr>
      </w:pPr>
      <w:r>
        <w:rPr>
          <w:rFonts w:cstheme="minorHAnsi"/>
          <w:bCs/>
        </w:rPr>
        <w:br w:type="page"/>
      </w:r>
      <w:r w:rsidR="009F42C3" w:rsidRPr="007304F3">
        <w:rPr>
          <w:rFonts w:ascii="Arial" w:hAnsi="Arial" w:cs="Arial"/>
          <w:b/>
          <w:caps/>
        </w:rPr>
        <w:t>Čestné prohlášení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2"/>
        <w:gridCol w:w="5688"/>
      </w:tblGrid>
      <w:tr w:rsidR="007304F3" w:rsidRPr="007304F3" w14:paraId="79C71103" w14:textId="77777777" w:rsidTr="00E47B4F">
        <w:trPr>
          <w:trHeight w:val="20"/>
        </w:trPr>
        <w:tc>
          <w:tcPr>
            <w:tcW w:w="3322" w:type="dxa"/>
            <w:vAlign w:val="center"/>
          </w:tcPr>
          <w:p w14:paraId="71360305" w14:textId="77777777" w:rsidR="009F42C3" w:rsidRPr="00B813D4" w:rsidRDefault="009F42C3" w:rsidP="00E47B4F">
            <w:pPr>
              <w:pStyle w:val="Tabulkatext"/>
              <w:rPr>
                <w:rFonts w:ascii="Arial" w:hAnsi="Arial" w:cs="Arial"/>
                <w:color w:val="auto"/>
                <w:sz w:val="22"/>
              </w:rPr>
            </w:pPr>
            <w:r w:rsidRPr="00B813D4">
              <w:rPr>
                <w:rFonts w:ascii="Arial" w:hAnsi="Arial" w:cs="Arial"/>
                <w:color w:val="auto"/>
                <w:sz w:val="22"/>
              </w:rPr>
              <w:t>Název dotačního programu</w:t>
            </w:r>
          </w:p>
        </w:tc>
        <w:tc>
          <w:tcPr>
            <w:tcW w:w="5688" w:type="dxa"/>
            <w:vAlign w:val="center"/>
          </w:tcPr>
          <w:p w14:paraId="401ED466" w14:textId="77777777" w:rsidR="009F42C3" w:rsidRPr="00B813D4" w:rsidRDefault="009F42C3" w:rsidP="00E47B4F">
            <w:pPr>
              <w:pStyle w:val="Tabulkatext"/>
              <w:rPr>
                <w:rFonts w:ascii="Arial" w:hAnsi="Arial" w:cs="Arial"/>
                <w:color w:val="auto"/>
                <w:sz w:val="22"/>
              </w:rPr>
            </w:pPr>
          </w:p>
        </w:tc>
      </w:tr>
      <w:tr w:rsidR="007304F3" w:rsidRPr="007304F3" w14:paraId="552D2A9B" w14:textId="77777777" w:rsidTr="00E47B4F">
        <w:trPr>
          <w:trHeight w:val="20"/>
        </w:trPr>
        <w:tc>
          <w:tcPr>
            <w:tcW w:w="3322" w:type="dxa"/>
            <w:vAlign w:val="center"/>
          </w:tcPr>
          <w:p w14:paraId="64E496A0" w14:textId="77777777" w:rsidR="009F42C3" w:rsidRPr="00B813D4" w:rsidRDefault="009F42C3" w:rsidP="00E47B4F">
            <w:pPr>
              <w:pStyle w:val="Tabulkatext"/>
              <w:rPr>
                <w:rFonts w:ascii="Arial" w:hAnsi="Arial" w:cs="Arial"/>
                <w:color w:val="auto"/>
                <w:sz w:val="22"/>
              </w:rPr>
            </w:pPr>
            <w:r w:rsidRPr="00B813D4">
              <w:rPr>
                <w:rFonts w:ascii="Arial" w:hAnsi="Arial" w:cs="Arial"/>
                <w:color w:val="auto"/>
                <w:sz w:val="22"/>
              </w:rPr>
              <w:t>Název žadatele</w:t>
            </w:r>
          </w:p>
        </w:tc>
        <w:tc>
          <w:tcPr>
            <w:tcW w:w="5688" w:type="dxa"/>
            <w:vAlign w:val="center"/>
          </w:tcPr>
          <w:p w14:paraId="30735FC1" w14:textId="77777777" w:rsidR="009F42C3" w:rsidRPr="00B813D4" w:rsidRDefault="009F42C3" w:rsidP="00E47B4F">
            <w:pPr>
              <w:pStyle w:val="Tabulkatext"/>
              <w:rPr>
                <w:rFonts w:ascii="Arial" w:hAnsi="Arial" w:cs="Arial"/>
                <w:color w:val="auto"/>
                <w:sz w:val="22"/>
              </w:rPr>
            </w:pPr>
          </w:p>
        </w:tc>
      </w:tr>
      <w:tr w:rsidR="007304F3" w:rsidRPr="007304F3" w14:paraId="3A6F663F" w14:textId="77777777" w:rsidTr="00E47B4F">
        <w:trPr>
          <w:trHeight w:val="20"/>
        </w:trPr>
        <w:tc>
          <w:tcPr>
            <w:tcW w:w="3322" w:type="dxa"/>
            <w:vAlign w:val="center"/>
          </w:tcPr>
          <w:p w14:paraId="40C85EB1" w14:textId="77777777" w:rsidR="009F42C3" w:rsidRPr="00B813D4" w:rsidRDefault="009F42C3" w:rsidP="00E47B4F">
            <w:pPr>
              <w:pStyle w:val="Tabulkatext"/>
              <w:rPr>
                <w:rFonts w:ascii="Arial" w:hAnsi="Arial" w:cs="Arial"/>
                <w:color w:val="auto"/>
                <w:sz w:val="22"/>
              </w:rPr>
            </w:pPr>
            <w:r w:rsidRPr="00B813D4">
              <w:rPr>
                <w:rFonts w:ascii="Arial" w:hAnsi="Arial" w:cs="Arial"/>
                <w:color w:val="auto"/>
                <w:sz w:val="22"/>
              </w:rPr>
              <w:t>Sídlo žadatele</w:t>
            </w:r>
          </w:p>
        </w:tc>
        <w:tc>
          <w:tcPr>
            <w:tcW w:w="5688" w:type="dxa"/>
            <w:vAlign w:val="center"/>
          </w:tcPr>
          <w:p w14:paraId="61E572BB" w14:textId="77777777" w:rsidR="009F42C3" w:rsidRPr="00B813D4" w:rsidRDefault="009F42C3" w:rsidP="00E47B4F">
            <w:pPr>
              <w:pStyle w:val="Tabulkatext"/>
              <w:rPr>
                <w:rFonts w:ascii="Arial" w:hAnsi="Arial" w:cs="Arial"/>
                <w:color w:val="auto"/>
                <w:sz w:val="22"/>
              </w:rPr>
            </w:pPr>
          </w:p>
        </w:tc>
      </w:tr>
      <w:tr w:rsidR="007304F3" w:rsidRPr="007304F3" w14:paraId="67756984" w14:textId="77777777" w:rsidTr="00E47B4F">
        <w:trPr>
          <w:trHeight w:val="20"/>
        </w:trPr>
        <w:tc>
          <w:tcPr>
            <w:tcW w:w="3322" w:type="dxa"/>
            <w:vAlign w:val="center"/>
          </w:tcPr>
          <w:p w14:paraId="5EB25175" w14:textId="77777777" w:rsidR="009F42C3" w:rsidRPr="00B813D4" w:rsidRDefault="009F42C3" w:rsidP="00E47B4F">
            <w:pPr>
              <w:pStyle w:val="Tabulkatext"/>
              <w:rPr>
                <w:rFonts w:ascii="Arial" w:hAnsi="Arial" w:cs="Arial"/>
                <w:color w:val="auto"/>
                <w:sz w:val="22"/>
              </w:rPr>
            </w:pPr>
            <w:r w:rsidRPr="00B813D4">
              <w:rPr>
                <w:rFonts w:ascii="Arial" w:hAnsi="Arial" w:cs="Arial"/>
                <w:color w:val="auto"/>
                <w:sz w:val="22"/>
              </w:rPr>
              <w:t>IČO žadatele</w:t>
            </w:r>
          </w:p>
        </w:tc>
        <w:tc>
          <w:tcPr>
            <w:tcW w:w="5688" w:type="dxa"/>
            <w:vAlign w:val="center"/>
          </w:tcPr>
          <w:p w14:paraId="79EBD5C9" w14:textId="77777777" w:rsidR="009F42C3" w:rsidRPr="00B813D4" w:rsidRDefault="009F42C3" w:rsidP="00E47B4F">
            <w:pPr>
              <w:pStyle w:val="Tabulkatext"/>
              <w:rPr>
                <w:rFonts w:ascii="Arial" w:hAnsi="Arial" w:cs="Arial"/>
                <w:color w:val="auto"/>
                <w:sz w:val="22"/>
              </w:rPr>
            </w:pPr>
          </w:p>
        </w:tc>
      </w:tr>
      <w:tr w:rsidR="007304F3" w:rsidRPr="007304F3" w14:paraId="1B4D5747" w14:textId="77777777" w:rsidTr="00E47B4F">
        <w:trPr>
          <w:trHeight w:val="20"/>
        </w:trPr>
        <w:tc>
          <w:tcPr>
            <w:tcW w:w="3322" w:type="dxa"/>
            <w:vAlign w:val="center"/>
          </w:tcPr>
          <w:p w14:paraId="1E5DE391" w14:textId="77777777" w:rsidR="009F42C3" w:rsidRPr="00B813D4" w:rsidRDefault="009F42C3" w:rsidP="00E47B4F">
            <w:pPr>
              <w:pStyle w:val="Tabulkatext"/>
              <w:rPr>
                <w:rFonts w:ascii="Arial" w:hAnsi="Arial" w:cs="Arial"/>
                <w:color w:val="auto"/>
                <w:sz w:val="22"/>
              </w:rPr>
            </w:pPr>
            <w:r w:rsidRPr="00B813D4">
              <w:rPr>
                <w:rFonts w:ascii="Arial" w:hAnsi="Arial" w:cs="Arial"/>
                <w:color w:val="auto"/>
                <w:sz w:val="22"/>
              </w:rPr>
              <w:t>Statutární zástupce žadatele</w:t>
            </w:r>
          </w:p>
        </w:tc>
        <w:tc>
          <w:tcPr>
            <w:tcW w:w="5688" w:type="dxa"/>
            <w:vAlign w:val="center"/>
          </w:tcPr>
          <w:p w14:paraId="12EFF9C3" w14:textId="77777777" w:rsidR="009F42C3" w:rsidRPr="00B813D4" w:rsidRDefault="009F42C3" w:rsidP="00E47B4F">
            <w:pPr>
              <w:pStyle w:val="Tabulkatext"/>
              <w:rPr>
                <w:rFonts w:ascii="Arial" w:hAnsi="Arial" w:cs="Arial"/>
                <w:color w:val="auto"/>
                <w:sz w:val="22"/>
              </w:rPr>
            </w:pPr>
          </w:p>
        </w:tc>
      </w:tr>
    </w:tbl>
    <w:p w14:paraId="011A036E" w14:textId="77777777" w:rsidR="009F42C3" w:rsidRPr="007304F3" w:rsidRDefault="009F42C3" w:rsidP="009F42C3">
      <w:pPr>
        <w:pStyle w:val="Nzev"/>
        <w:tabs>
          <w:tab w:val="left" w:pos="2010"/>
        </w:tabs>
        <w:jc w:val="both"/>
        <w:rPr>
          <w:rFonts w:ascii="Arial" w:hAnsi="Arial" w:cs="Arial"/>
          <w:b w:val="0"/>
          <w:bCs/>
          <w:sz w:val="22"/>
          <w:szCs w:val="22"/>
        </w:rPr>
      </w:pPr>
      <w:r w:rsidRPr="007304F3">
        <w:rPr>
          <w:rFonts w:ascii="Arial" w:hAnsi="Arial" w:cs="Arial"/>
          <w:b w:val="0"/>
          <w:bCs/>
          <w:sz w:val="22"/>
          <w:szCs w:val="22"/>
        </w:rPr>
        <w:tab/>
      </w:r>
    </w:p>
    <w:p w14:paraId="5E02551F" w14:textId="77777777" w:rsidR="009F42C3" w:rsidRPr="007304F3" w:rsidRDefault="009F42C3" w:rsidP="009F42C3">
      <w:pPr>
        <w:rPr>
          <w:rFonts w:ascii="Arial" w:hAnsi="Arial" w:cs="Arial"/>
        </w:rPr>
      </w:pPr>
    </w:p>
    <w:p w14:paraId="1A886F04" w14:textId="77777777" w:rsidR="009F42C3" w:rsidRPr="007304F3" w:rsidRDefault="009F42C3" w:rsidP="009F42C3">
      <w:pPr>
        <w:rPr>
          <w:rFonts w:ascii="Arial" w:hAnsi="Arial" w:cs="Arial"/>
        </w:rPr>
      </w:pPr>
      <w:r w:rsidRPr="007304F3">
        <w:rPr>
          <w:rFonts w:ascii="Arial" w:hAnsi="Arial" w:cs="Arial"/>
        </w:rPr>
        <w:t xml:space="preserve">Já, níže podepsaný ......................................................... statutární zástupce organizace ............................................................ (dále jen žadatel) </w:t>
      </w:r>
    </w:p>
    <w:p w14:paraId="7F17A8D8" w14:textId="77777777" w:rsidR="009F42C3" w:rsidRPr="007304F3" w:rsidRDefault="009F42C3" w:rsidP="009F42C3">
      <w:pPr>
        <w:rPr>
          <w:rFonts w:ascii="Arial" w:hAnsi="Arial" w:cs="Arial"/>
        </w:rPr>
      </w:pPr>
      <w:r w:rsidRPr="007304F3">
        <w:rPr>
          <w:rFonts w:ascii="Arial" w:hAnsi="Arial" w:cs="Arial"/>
        </w:rPr>
        <w:t>čestně prohlašuji, že k níže uvedenému dni:</w:t>
      </w:r>
    </w:p>
    <w:p w14:paraId="49B54FBE" w14:textId="77777777" w:rsidR="009F42C3" w:rsidRPr="007304F3" w:rsidRDefault="009F42C3" w:rsidP="009F42C3">
      <w:pPr>
        <w:pStyle w:val="slovn1"/>
        <w:numPr>
          <w:ilvl w:val="0"/>
          <w:numId w:val="0"/>
        </w:numPr>
        <w:spacing w:after="0"/>
        <w:ind w:left="397"/>
        <w:rPr>
          <w:rFonts w:ascii="Arial" w:hAnsi="Arial" w:cs="Arial"/>
        </w:rPr>
      </w:pPr>
    </w:p>
    <w:p w14:paraId="4BC10DCE" w14:textId="77777777" w:rsidR="009F42C3" w:rsidRPr="007304F3" w:rsidRDefault="009F42C3" w:rsidP="009F42C3">
      <w:pPr>
        <w:pStyle w:val="slovn1"/>
        <w:numPr>
          <w:ilvl w:val="0"/>
          <w:numId w:val="42"/>
        </w:numPr>
        <w:spacing w:after="0"/>
        <w:rPr>
          <w:rFonts w:ascii="Arial" w:hAnsi="Arial" w:cs="Arial"/>
        </w:rPr>
      </w:pPr>
      <w:r w:rsidRPr="007304F3">
        <w:rPr>
          <w:rFonts w:ascii="Arial" w:hAnsi="Arial" w:cs="Arial"/>
        </w:rPr>
        <w:t>žadatel nemá žádné závazky vůči orgánům státní správy, samosprávy a zdravotním pojišťovnám po lhůtě splatnosti (zejména daňové nedoplatky a penále, nedoplatky na pojistném a na penále na veřejné zdravotní pojištění, na pojistném a na penále na sociální zabezpečení a příspěvku na státní politiku zaměstnanosti, odvody za porušení rozpočtové kázně atd.), či další nevypořádané finanční závazky z jiných projektů financovaných z evropských strukturálních a investičních fondů vůči orgánům, které prostředky z těchto fondů poskytují;</w:t>
      </w:r>
    </w:p>
    <w:p w14:paraId="483B7340" w14:textId="77777777" w:rsidR="009F42C3" w:rsidRPr="007304F3" w:rsidRDefault="009F42C3" w:rsidP="009F42C3">
      <w:pPr>
        <w:pStyle w:val="slovn1"/>
        <w:numPr>
          <w:ilvl w:val="0"/>
          <w:numId w:val="0"/>
        </w:numPr>
        <w:spacing w:after="0"/>
        <w:ind w:left="397"/>
        <w:rPr>
          <w:rFonts w:ascii="Arial" w:hAnsi="Arial" w:cs="Arial"/>
        </w:rPr>
      </w:pPr>
    </w:p>
    <w:p w14:paraId="2BC128CE" w14:textId="77777777" w:rsidR="009F42C3" w:rsidRPr="007304F3" w:rsidRDefault="009F42C3" w:rsidP="009F42C3">
      <w:pPr>
        <w:pStyle w:val="slovn110"/>
        <w:numPr>
          <w:ilvl w:val="0"/>
          <w:numId w:val="41"/>
        </w:numPr>
        <w:rPr>
          <w:rFonts w:ascii="Arial" w:hAnsi="Arial" w:cs="Arial"/>
        </w:rPr>
      </w:pPr>
      <w:r w:rsidRPr="007304F3">
        <w:rPr>
          <w:rFonts w:ascii="Arial" w:hAnsi="Arial" w:cs="Arial"/>
        </w:rPr>
        <w:t>žadatel není v likvidaci ve smyslu zákona č. 89/2012, občanský zákoník;</w:t>
      </w:r>
    </w:p>
    <w:p w14:paraId="2C473669" w14:textId="77777777" w:rsidR="009F42C3" w:rsidRPr="007304F3" w:rsidRDefault="009F42C3" w:rsidP="009F42C3">
      <w:pPr>
        <w:pStyle w:val="slovn1"/>
        <w:rPr>
          <w:rFonts w:ascii="Arial" w:hAnsi="Arial" w:cs="Arial"/>
        </w:rPr>
      </w:pPr>
      <w:r w:rsidRPr="007304F3">
        <w:rPr>
          <w:rFonts w:ascii="Arial" w:hAnsi="Arial" w:cs="Arial"/>
        </w:rPr>
        <w:t>žadatel není v úpadku, v hrozícím úpadku a vůči majetku žadatele ke dni podání žádosti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byla zavedena nucená správa podle zvláštních právních předpisů.</w:t>
      </w:r>
    </w:p>
    <w:p w14:paraId="42FF303D" w14:textId="2A133DD6" w:rsidR="009F42C3" w:rsidRPr="007304F3" w:rsidRDefault="009F42C3" w:rsidP="009F42C3">
      <w:pPr>
        <w:pStyle w:val="slovn110"/>
        <w:numPr>
          <w:ilvl w:val="0"/>
          <w:numId w:val="41"/>
        </w:numPr>
        <w:rPr>
          <w:rFonts w:ascii="Arial" w:hAnsi="Arial" w:cs="Arial"/>
        </w:rPr>
      </w:pPr>
      <w:r w:rsidRPr="007304F3">
        <w:rPr>
          <w:rFonts w:ascii="Arial" w:hAnsi="Arial" w:cs="Arial"/>
        </w:rPr>
        <w:t xml:space="preserve">není proti žadateli veden výkon rozhodnutí dle zákona č. 99/1963 Sb., občanského soudního řádu, ani proti němu není vedeno exekuční řízení dle zákona č. 120/2001 Sb., </w:t>
      </w:r>
      <w:r w:rsidR="00A51B1D">
        <w:rPr>
          <w:rFonts w:ascii="Arial" w:hAnsi="Arial" w:cs="Arial"/>
        </w:rPr>
        <w:t>o soudních exekutorech a exekuční činnosti (</w:t>
      </w:r>
      <w:r w:rsidRPr="007304F3">
        <w:rPr>
          <w:rFonts w:ascii="Arial" w:hAnsi="Arial" w:cs="Arial"/>
        </w:rPr>
        <w:t>exekuční</w:t>
      </w:r>
      <w:r w:rsidR="00A51B1D">
        <w:rPr>
          <w:rFonts w:ascii="Arial" w:hAnsi="Arial" w:cs="Arial"/>
        </w:rPr>
        <w:t xml:space="preserve"> řád) a o změně dalších zákonů, ve znění pozdějších předpisů </w:t>
      </w:r>
      <w:r w:rsidRPr="007304F3">
        <w:rPr>
          <w:rFonts w:ascii="Arial" w:hAnsi="Arial" w:cs="Arial"/>
        </w:rPr>
        <w:t xml:space="preserve"> </w:t>
      </w:r>
    </w:p>
    <w:p w14:paraId="52EA62AF" w14:textId="77777777" w:rsidR="009F42C3" w:rsidRPr="007304F3" w:rsidRDefault="009F42C3" w:rsidP="009F42C3">
      <w:pPr>
        <w:pStyle w:val="slovn110"/>
        <w:tabs>
          <w:tab w:val="clear" w:pos="397"/>
        </w:tabs>
        <w:ind w:firstLine="0"/>
        <w:rPr>
          <w:rFonts w:ascii="Arial" w:hAnsi="Arial" w:cs="Arial"/>
        </w:rPr>
      </w:pPr>
    </w:p>
    <w:p w14:paraId="04D8BB34" w14:textId="77777777" w:rsidR="009F42C3" w:rsidRPr="007304F3" w:rsidRDefault="009F42C3" w:rsidP="009F42C3">
      <w:pPr>
        <w:pStyle w:val="slovn110"/>
        <w:numPr>
          <w:ilvl w:val="0"/>
          <w:numId w:val="41"/>
        </w:numPr>
        <w:rPr>
          <w:rFonts w:ascii="Arial" w:hAnsi="Arial" w:cs="Arial"/>
        </w:rPr>
      </w:pPr>
      <w:r w:rsidRPr="007304F3">
        <w:rPr>
          <w:rFonts w:ascii="Arial" w:hAnsi="Arial" w:cs="Arial"/>
        </w:rPr>
        <w:t>žadateli nebyla v posledních 3 letech pravomocně uložena pokuta za umožnění výkonu nelegální práce podle § 5 písm. e) bod 3 zákona č. 435/2004 Sb., o zaměstnanosti, ve znění pozdějších předpisů;</w:t>
      </w:r>
    </w:p>
    <w:p w14:paraId="09927563" w14:textId="77777777" w:rsidR="009F42C3" w:rsidRPr="007304F3" w:rsidRDefault="009F42C3" w:rsidP="009F42C3">
      <w:pPr>
        <w:pStyle w:val="slovn110"/>
        <w:tabs>
          <w:tab w:val="clear" w:pos="397"/>
        </w:tabs>
        <w:ind w:left="0" w:firstLine="0"/>
        <w:rPr>
          <w:rFonts w:ascii="Arial" w:hAnsi="Arial" w:cs="Arial"/>
        </w:rPr>
      </w:pPr>
    </w:p>
    <w:p w14:paraId="52AE12FB" w14:textId="77777777" w:rsidR="009F42C3" w:rsidRPr="007304F3" w:rsidRDefault="009F42C3" w:rsidP="009F42C3">
      <w:pPr>
        <w:pStyle w:val="slovn110"/>
        <w:numPr>
          <w:ilvl w:val="0"/>
          <w:numId w:val="41"/>
        </w:numPr>
        <w:rPr>
          <w:rFonts w:ascii="Arial" w:hAnsi="Arial" w:cs="Arial"/>
        </w:rPr>
      </w:pPr>
      <w:r w:rsidRPr="007304F3">
        <w:rPr>
          <w:rFonts w:ascii="Arial" w:hAnsi="Arial" w:cs="Arial"/>
        </w:rPr>
        <w:t>na žadatele nebyl vydán inkasní příkaz po předcházejícím rozhodnutí Komise (ES) prohlašujícím, že poskytnutá podpora je protiprávní a neslučitelná se společným trhem;</w:t>
      </w:r>
    </w:p>
    <w:p w14:paraId="7B1B13FA" w14:textId="77777777" w:rsidR="009F42C3" w:rsidRPr="007304F3" w:rsidRDefault="009F42C3" w:rsidP="009F42C3">
      <w:pPr>
        <w:pStyle w:val="slovn110"/>
        <w:tabs>
          <w:tab w:val="clear" w:pos="397"/>
        </w:tabs>
        <w:ind w:left="0" w:firstLine="0"/>
        <w:rPr>
          <w:rFonts w:ascii="Arial" w:hAnsi="Arial" w:cs="Arial"/>
        </w:rPr>
      </w:pPr>
    </w:p>
    <w:p w14:paraId="58DA5422" w14:textId="77777777" w:rsidR="009F42C3" w:rsidRPr="007304F3" w:rsidRDefault="009F42C3" w:rsidP="009F42C3">
      <w:pPr>
        <w:pStyle w:val="slovn110"/>
        <w:numPr>
          <w:ilvl w:val="0"/>
          <w:numId w:val="41"/>
        </w:numPr>
        <w:rPr>
          <w:rFonts w:ascii="Arial" w:hAnsi="Arial" w:cs="Arial"/>
        </w:rPr>
      </w:pPr>
      <w:r w:rsidRPr="007304F3">
        <w:rPr>
          <w:rFonts w:ascii="Arial" w:hAnsi="Arial" w:cs="Arial"/>
        </w:rPr>
        <w:t xml:space="preserve">žádní členové statutárního orgánu žadatele nebyli pravomocně odsouzeni podle zákona č. 40/2009 Sb., trestního zákoníku, resp. podle zákona č. 418/2011 Sb., o trestní odpovědnosti právnických osob a řízení proti nim, za trestný čin podvodu (vč. úvěrového či dotačního), podplácení, účasti na zločinném spolčení, legalizace výnosů z trestné činnosti nebo za jinou nezákonnou činnost poškozující finanční zájmy Společenství dle nařízení Komise (ES, Euratom) č. 1302/2008; </w:t>
      </w:r>
    </w:p>
    <w:p w14:paraId="4ADA6EFF" w14:textId="77777777" w:rsidR="009F42C3" w:rsidRPr="007304F3" w:rsidRDefault="009F42C3" w:rsidP="009F42C3">
      <w:pPr>
        <w:pStyle w:val="slovn110"/>
        <w:tabs>
          <w:tab w:val="clear" w:pos="397"/>
        </w:tabs>
        <w:ind w:firstLine="0"/>
        <w:rPr>
          <w:rFonts w:ascii="Arial" w:hAnsi="Arial" w:cs="Arial"/>
        </w:rPr>
      </w:pPr>
    </w:p>
    <w:p w14:paraId="2DC4D0D8" w14:textId="77777777" w:rsidR="009F42C3" w:rsidRPr="007304F3" w:rsidRDefault="009F42C3" w:rsidP="009F42C3">
      <w:pPr>
        <w:pStyle w:val="slovn110"/>
        <w:tabs>
          <w:tab w:val="clear" w:pos="397"/>
        </w:tabs>
        <w:ind w:firstLine="0"/>
        <w:rPr>
          <w:rFonts w:ascii="Arial" w:hAnsi="Arial" w:cs="Arial"/>
        </w:rPr>
      </w:pPr>
    </w:p>
    <w:p w14:paraId="728CBF17" w14:textId="77777777" w:rsidR="009F42C3" w:rsidRPr="007304F3" w:rsidRDefault="009F42C3" w:rsidP="009F42C3">
      <w:pPr>
        <w:pStyle w:val="slovn110"/>
        <w:numPr>
          <w:ilvl w:val="0"/>
          <w:numId w:val="41"/>
        </w:numPr>
        <w:rPr>
          <w:rFonts w:ascii="Arial" w:hAnsi="Arial" w:cs="Arial"/>
        </w:rPr>
      </w:pPr>
      <w:r w:rsidRPr="007304F3">
        <w:rPr>
          <w:rFonts w:ascii="Arial" w:hAnsi="Arial" w:cs="Arial"/>
        </w:rPr>
        <w:t>případné změny výše uvedených skutečností neprodleně oznámím poskytovateli podpory.</w:t>
      </w:r>
    </w:p>
    <w:p w14:paraId="1C8BC048" w14:textId="77777777" w:rsidR="009F42C3" w:rsidRPr="007304F3" w:rsidRDefault="009F42C3" w:rsidP="009F42C3">
      <w:pPr>
        <w:rPr>
          <w:rFonts w:ascii="Arial" w:hAnsi="Arial" w:cs="Arial"/>
        </w:rPr>
      </w:pPr>
    </w:p>
    <w:p w14:paraId="385C456D" w14:textId="77777777" w:rsidR="009F42C3" w:rsidRPr="007304F3" w:rsidRDefault="009F42C3" w:rsidP="009F42C3">
      <w:pPr>
        <w:rPr>
          <w:rFonts w:ascii="Arial" w:hAnsi="Arial" w:cs="Arial"/>
        </w:rPr>
      </w:pPr>
      <w:r w:rsidRPr="007304F3">
        <w:rPr>
          <w:rFonts w:ascii="Arial" w:hAnsi="Arial" w:cs="Arial"/>
        </w:rPr>
        <w:t>Dále prohlašuji, že informace uvedené v Žádosti o neinvestiční dotaci, jejíž přílohou je toto čestné prohlášení, jsou pravdivé.</w:t>
      </w:r>
    </w:p>
    <w:p w14:paraId="46E03413" w14:textId="77777777" w:rsidR="009F42C3" w:rsidRPr="007304F3" w:rsidRDefault="009F42C3" w:rsidP="009F42C3">
      <w:pPr>
        <w:rPr>
          <w:rFonts w:ascii="Arial" w:hAnsi="Arial" w:cs="Arial"/>
        </w:rPr>
      </w:pPr>
      <w:r w:rsidRPr="007304F3">
        <w:rPr>
          <w:rFonts w:ascii="Arial" w:hAnsi="Arial" w:cs="Arial"/>
        </w:rPr>
        <w:t>Jsem si vědom/a toho, že poskytnuté finanční prostředky smí být použity pouze na realizaci poskytované služby popsané v této žádosti.</w:t>
      </w:r>
    </w:p>
    <w:p w14:paraId="223A8FB3" w14:textId="72F7CB35" w:rsidR="009F42C3" w:rsidRPr="007304F3" w:rsidRDefault="009F42C3" w:rsidP="009F42C3">
      <w:pPr>
        <w:rPr>
          <w:rFonts w:ascii="Arial" w:hAnsi="Arial" w:cs="Arial"/>
        </w:rPr>
      </w:pPr>
      <w:r w:rsidRPr="007304F3">
        <w:rPr>
          <w:rFonts w:ascii="Arial" w:hAnsi="Arial" w:cs="Arial"/>
        </w:rPr>
        <w:t xml:space="preserve">Zavazuji se, že v průběhu projektu bude příjemce plnit Podmínky realizace individuálního projektu „Podpora sociálních služeb v Plzeňském kraji 2016 – 2019“ zveřejněné na stránkách Plzeňského kraje </w:t>
      </w:r>
      <w:hyperlink r:id="rId11" w:history="1">
        <w:r w:rsidRPr="00B813D4">
          <w:rPr>
            <w:rStyle w:val="Hypertextovodkaz"/>
            <w:color w:val="auto"/>
          </w:rPr>
          <w:t>http://www.plzensky-kraj.cz/cs/clanek/vyhlaseni-dotacniho-titulu-podpora-socialnich-sluzeb-v-ramci-individualniho-projektu-podpora-</w:t>
        </w:r>
      </w:hyperlink>
      <w:r w:rsidRPr="007304F3">
        <w:rPr>
          <w:rFonts w:ascii="Arial" w:hAnsi="Arial" w:cs="Arial"/>
        </w:rPr>
        <w:t xml:space="preserve"> </w:t>
      </w:r>
    </w:p>
    <w:p w14:paraId="3BA794DA" w14:textId="77777777" w:rsidR="009F42C3" w:rsidRPr="007304F3" w:rsidRDefault="009F42C3" w:rsidP="009F42C3">
      <w:pPr>
        <w:rPr>
          <w:rFonts w:ascii="Arial" w:hAnsi="Arial" w:cs="Arial"/>
        </w:rPr>
      </w:pPr>
    </w:p>
    <w:p w14:paraId="27064C55" w14:textId="77777777" w:rsidR="009F42C3" w:rsidRPr="007304F3" w:rsidRDefault="009F42C3" w:rsidP="009F42C3">
      <w:pPr>
        <w:rPr>
          <w:rFonts w:ascii="Arial" w:hAnsi="Arial" w:cs="Arial"/>
        </w:rPr>
      </w:pPr>
    </w:p>
    <w:p w14:paraId="37AB2A40" w14:textId="77777777" w:rsidR="009F42C3" w:rsidRPr="007304F3" w:rsidRDefault="009F42C3" w:rsidP="009F42C3">
      <w:pPr>
        <w:rPr>
          <w:rFonts w:ascii="Arial" w:hAnsi="Arial" w:cs="Arial"/>
        </w:rPr>
      </w:pPr>
    </w:p>
    <w:p w14:paraId="3C80BD21" w14:textId="77777777" w:rsidR="009F42C3" w:rsidRPr="007304F3" w:rsidRDefault="009F42C3" w:rsidP="009F42C3">
      <w:pPr>
        <w:rPr>
          <w:rFonts w:ascii="Arial" w:hAnsi="Arial" w:cs="Arial"/>
        </w:rPr>
      </w:pPr>
      <w:r w:rsidRPr="007304F3">
        <w:rPr>
          <w:rFonts w:ascii="Arial" w:hAnsi="Arial" w:cs="Arial"/>
        </w:rPr>
        <w:t>V ............................. dne ...............................</w:t>
      </w:r>
    </w:p>
    <w:p w14:paraId="31E479B3" w14:textId="77777777" w:rsidR="009F42C3" w:rsidRPr="007304F3" w:rsidRDefault="009F42C3" w:rsidP="009F42C3">
      <w:pPr>
        <w:rPr>
          <w:rFonts w:ascii="Arial" w:hAnsi="Arial" w:cs="Arial"/>
        </w:rPr>
      </w:pPr>
    </w:p>
    <w:p w14:paraId="251D9249" w14:textId="77777777" w:rsidR="009F42C3" w:rsidRPr="007304F3" w:rsidRDefault="009F42C3" w:rsidP="009F42C3">
      <w:pPr>
        <w:rPr>
          <w:rFonts w:ascii="Arial" w:hAnsi="Arial" w:cs="Arial"/>
        </w:rPr>
      </w:pPr>
    </w:p>
    <w:p w14:paraId="7A81AE38" w14:textId="77777777" w:rsidR="009F42C3" w:rsidRPr="007304F3" w:rsidRDefault="009F42C3" w:rsidP="009F42C3">
      <w:pPr>
        <w:rPr>
          <w:rFonts w:ascii="Arial" w:hAnsi="Arial" w:cs="Arial"/>
        </w:rPr>
      </w:pPr>
    </w:p>
    <w:p w14:paraId="5C0580EB" w14:textId="77777777" w:rsidR="009F42C3" w:rsidRPr="007304F3" w:rsidRDefault="009F42C3" w:rsidP="009F42C3">
      <w:pPr>
        <w:rPr>
          <w:rFonts w:ascii="Arial" w:hAnsi="Arial" w:cs="Arial"/>
        </w:rPr>
      </w:pPr>
    </w:p>
    <w:p w14:paraId="5A2FAAD6" w14:textId="77777777" w:rsidR="009F42C3" w:rsidRPr="007304F3" w:rsidRDefault="009F42C3" w:rsidP="009F42C3">
      <w:pPr>
        <w:rPr>
          <w:rFonts w:ascii="Arial" w:hAnsi="Arial" w:cs="Arial"/>
        </w:rPr>
      </w:pPr>
      <w:r w:rsidRPr="007304F3">
        <w:rPr>
          <w:rFonts w:ascii="Arial" w:hAnsi="Arial" w:cs="Arial"/>
        </w:rPr>
        <w:t>Podpis statutárního zástupce:</w:t>
      </w:r>
      <w:r w:rsidRPr="007304F3">
        <w:rPr>
          <w:rFonts w:ascii="Arial" w:hAnsi="Arial" w:cs="Arial"/>
        </w:rPr>
        <w:tab/>
      </w:r>
      <w:r w:rsidRPr="007304F3">
        <w:rPr>
          <w:rFonts w:ascii="Arial" w:hAnsi="Arial" w:cs="Arial"/>
        </w:rPr>
        <w:tab/>
      </w:r>
      <w:r w:rsidRPr="007304F3">
        <w:rPr>
          <w:rFonts w:ascii="Arial" w:hAnsi="Arial" w:cs="Arial"/>
        </w:rPr>
        <w:tab/>
      </w:r>
      <w:r w:rsidRPr="007304F3">
        <w:rPr>
          <w:rFonts w:ascii="Arial" w:hAnsi="Arial" w:cs="Arial"/>
        </w:rPr>
        <w:tab/>
        <w:t>.......................................................</w:t>
      </w:r>
    </w:p>
    <w:p w14:paraId="534032A9" w14:textId="5C659501" w:rsidR="0029569A" w:rsidRPr="007304F3" w:rsidRDefault="0029569A">
      <w:pPr>
        <w:rPr>
          <w:rFonts w:cstheme="minorHAnsi"/>
          <w:bCs/>
        </w:rPr>
      </w:pPr>
    </w:p>
    <w:p w14:paraId="40122A45" w14:textId="13EC69EB" w:rsidR="00FD5C4F" w:rsidRDefault="00FD5C4F" w:rsidP="0029569A">
      <w:pPr>
        <w:spacing w:after="0"/>
        <w:jc w:val="both"/>
        <w:rPr>
          <w:rFonts w:cstheme="minorHAnsi"/>
          <w:bCs/>
        </w:rPr>
      </w:pPr>
    </w:p>
    <w:p w14:paraId="44DF678C" w14:textId="77777777" w:rsidR="009F42C3" w:rsidRDefault="009F42C3" w:rsidP="003126C5">
      <w:pPr>
        <w:jc w:val="both"/>
        <w:rPr>
          <w:rFonts w:ascii="Arial" w:hAnsi="Arial" w:cs="Arial"/>
          <w:b/>
          <w:sz w:val="20"/>
          <w:szCs w:val="20"/>
        </w:rPr>
      </w:pPr>
    </w:p>
    <w:p w14:paraId="7847EA94" w14:textId="77777777" w:rsidR="009F42C3" w:rsidRDefault="009F42C3" w:rsidP="003126C5">
      <w:pPr>
        <w:jc w:val="both"/>
        <w:rPr>
          <w:rFonts w:ascii="Arial" w:hAnsi="Arial" w:cs="Arial"/>
          <w:b/>
          <w:sz w:val="20"/>
          <w:szCs w:val="20"/>
        </w:rPr>
      </w:pPr>
    </w:p>
    <w:p w14:paraId="4A1F45BD" w14:textId="77777777" w:rsidR="009F42C3" w:rsidRDefault="009F42C3" w:rsidP="003126C5">
      <w:pPr>
        <w:jc w:val="both"/>
        <w:rPr>
          <w:rFonts w:ascii="Arial" w:hAnsi="Arial" w:cs="Arial"/>
          <w:b/>
          <w:sz w:val="20"/>
          <w:szCs w:val="20"/>
        </w:rPr>
      </w:pPr>
    </w:p>
    <w:p w14:paraId="35A5FD64" w14:textId="77777777" w:rsidR="009F42C3" w:rsidRDefault="009F42C3" w:rsidP="003126C5">
      <w:pPr>
        <w:jc w:val="both"/>
        <w:rPr>
          <w:rFonts w:ascii="Arial" w:hAnsi="Arial" w:cs="Arial"/>
          <w:b/>
          <w:sz w:val="20"/>
          <w:szCs w:val="20"/>
        </w:rPr>
      </w:pPr>
    </w:p>
    <w:p w14:paraId="05DAF19B" w14:textId="77777777" w:rsidR="009F42C3" w:rsidRDefault="009F42C3" w:rsidP="003126C5">
      <w:pPr>
        <w:jc w:val="both"/>
        <w:rPr>
          <w:rFonts w:ascii="Arial" w:hAnsi="Arial" w:cs="Arial"/>
          <w:b/>
          <w:sz w:val="20"/>
          <w:szCs w:val="20"/>
        </w:rPr>
      </w:pPr>
    </w:p>
    <w:p w14:paraId="2372CAE9" w14:textId="77777777" w:rsidR="009F42C3" w:rsidRDefault="009F42C3" w:rsidP="003126C5">
      <w:pPr>
        <w:jc w:val="both"/>
        <w:rPr>
          <w:rFonts w:ascii="Arial" w:hAnsi="Arial" w:cs="Arial"/>
          <w:b/>
          <w:sz w:val="20"/>
          <w:szCs w:val="20"/>
        </w:rPr>
      </w:pPr>
    </w:p>
    <w:p w14:paraId="0C29175D" w14:textId="77777777" w:rsidR="009F42C3" w:rsidRDefault="009F42C3" w:rsidP="003126C5">
      <w:pPr>
        <w:jc w:val="both"/>
        <w:rPr>
          <w:rFonts w:ascii="Arial" w:hAnsi="Arial" w:cs="Arial"/>
          <w:b/>
          <w:sz w:val="20"/>
          <w:szCs w:val="20"/>
        </w:rPr>
      </w:pPr>
    </w:p>
    <w:p w14:paraId="18152C55" w14:textId="77777777" w:rsidR="009F42C3" w:rsidRDefault="009F42C3" w:rsidP="003126C5">
      <w:pPr>
        <w:jc w:val="both"/>
        <w:rPr>
          <w:rFonts w:ascii="Arial" w:hAnsi="Arial" w:cs="Arial"/>
          <w:b/>
          <w:sz w:val="20"/>
          <w:szCs w:val="20"/>
        </w:rPr>
      </w:pPr>
    </w:p>
    <w:p w14:paraId="42CAE928" w14:textId="3E95E8EA" w:rsidR="003126C5" w:rsidRPr="002F2E87" w:rsidRDefault="003126C5" w:rsidP="003126C5">
      <w:pPr>
        <w:jc w:val="both"/>
        <w:rPr>
          <w:rFonts w:ascii="Arial" w:hAnsi="Arial" w:cs="Arial"/>
          <w:b/>
          <w:sz w:val="20"/>
          <w:szCs w:val="20"/>
        </w:rPr>
      </w:pPr>
      <w:r w:rsidRPr="000444CA">
        <w:rPr>
          <w:rFonts w:ascii="Arial" w:hAnsi="Arial" w:cs="Arial"/>
          <w:b/>
          <w:sz w:val="20"/>
          <w:szCs w:val="20"/>
        </w:rPr>
        <w:t>Podmínky realizace individuálního projektu „Podpora sociálních služeb v Plzeňském kraji 2016 - 2019“</w:t>
      </w:r>
    </w:p>
    <w:p w14:paraId="4D0603BB" w14:textId="77777777" w:rsidR="003126C5" w:rsidRPr="006D7A5A" w:rsidRDefault="003126C5" w:rsidP="003126C5">
      <w:pPr>
        <w:jc w:val="both"/>
        <w:rPr>
          <w:rFonts w:ascii="Arial" w:hAnsi="Arial" w:cs="Arial"/>
          <w:sz w:val="20"/>
          <w:szCs w:val="20"/>
        </w:rPr>
      </w:pPr>
      <w:r w:rsidRPr="006D7A5A">
        <w:rPr>
          <w:rFonts w:ascii="Arial" w:hAnsi="Arial" w:cs="Arial"/>
          <w:sz w:val="20"/>
          <w:szCs w:val="20"/>
        </w:rPr>
        <w:t xml:space="preserve">Dotační program „Podpora sociálních služeb v rámci individuálního projektu Podpora sociálních služeb v Plzeňském kraji 2016 - 2019“ (dále jen „Program“) je realizován v rámci individuálního projektu Plzeňského kraje Podpora sociálních služeb v Plzeňském kraji 2016 - 2019“ (dále jen </w:t>
      </w:r>
      <w:r>
        <w:rPr>
          <w:rFonts w:ascii="Arial" w:hAnsi="Arial" w:cs="Arial"/>
          <w:sz w:val="20"/>
          <w:szCs w:val="20"/>
        </w:rPr>
        <w:t>„</w:t>
      </w:r>
      <w:r w:rsidRPr="006D7A5A">
        <w:rPr>
          <w:rFonts w:ascii="Arial" w:hAnsi="Arial" w:cs="Arial"/>
          <w:sz w:val="20"/>
          <w:szCs w:val="20"/>
        </w:rPr>
        <w:t>IP</w:t>
      </w:r>
      <w:r>
        <w:rPr>
          <w:rFonts w:ascii="Arial" w:hAnsi="Arial" w:cs="Arial"/>
          <w:sz w:val="20"/>
          <w:szCs w:val="20"/>
        </w:rPr>
        <w:t>“</w:t>
      </w:r>
      <w:r w:rsidRPr="006D7A5A">
        <w:rPr>
          <w:rFonts w:ascii="Arial" w:hAnsi="Arial" w:cs="Arial"/>
          <w:sz w:val="20"/>
          <w:szCs w:val="20"/>
        </w:rPr>
        <w:t xml:space="preserve">), který je podpořen na základě Operačního programu Zaměstnanost (dále jen </w:t>
      </w:r>
      <w:r>
        <w:rPr>
          <w:rFonts w:ascii="Arial" w:hAnsi="Arial" w:cs="Arial"/>
          <w:sz w:val="20"/>
          <w:szCs w:val="20"/>
        </w:rPr>
        <w:t>„</w:t>
      </w:r>
      <w:r w:rsidRPr="006D7A5A">
        <w:rPr>
          <w:rFonts w:ascii="Arial" w:hAnsi="Arial" w:cs="Arial"/>
          <w:sz w:val="20"/>
          <w:szCs w:val="20"/>
        </w:rPr>
        <w:t>OPZ</w:t>
      </w:r>
      <w:r>
        <w:rPr>
          <w:rFonts w:ascii="Arial" w:hAnsi="Arial" w:cs="Arial"/>
          <w:sz w:val="20"/>
          <w:szCs w:val="20"/>
        </w:rPr>
        <w:t>“</w:t>
      </w:r>
      <w:r w:rsidRPr="006D7A5A">
        <w:rPr>
          <w:rFonts w:ascii="Arial" w:hAnsi="Arial" w:cs="Arial"/>
          <w:sz w:val="20"/>
          <w:szCs w:val="20"/>
        </w:rPr>
        <w:t xml:space="preserve">). Z podmínek OPZ vyplývají pro Plzeňský kraj (dále také </w:t>
      </w:r>
      <w:r>
        <w:rPr>
          <w:rFonts w:ascii="Arial" w:hAnsi="Arial" w:cs="Arial"/>
          <w:sz w:val="20"/>
          <w:szCs w:val="20"/>
        </w:rPr>
        <w:t>„</w:t>
      </w:r>
      <w:r w:rsidRPr="006D7A5A">
        <w:rPr>
          <w:rFonts w:ascii="Arial" w:hAnsi="Arial" w:cs="Arial"/>
          <w:sz w:val="20"/>
          <w:szCs w:val="20"/>
        </w:rPr>
        <w:t>PK</w:t>
      </w:r>
      <w:r>
        <w:rPr>
          <w:rFonts w:ascii="Arial" w:hAnsi="Arial" w:cs="Arial"/>
          <w:sz w:val="20"/>
          <w:szCs w:val="20"/>
        </w:rPr>
        <w:t>“</w:t>
      </w:r>
      <w:r w:rsidRPr="006D7A5A">
        <w:rPr>
          <w:rFonts w:ascii="Arial" w:hAnsi="Arial" w:cs="Arial"/>
          <w:sz w:val="20"/>
          <w:szCs w:val="20"/>
        </w:rPr>
        <w:t>) konkrétní povinnosti, jejichž plněním je PK povinen zavázat také příjemce dotace v rámci tohoto Programu.</w:t>
      </w:r>
    </w:p>
    <w:p w14:paraId="7AC9F951" w14:textId="77777777" w:rsidR="003126C5" w:rsidRPr="006D7A5A" w:rsidRDefault="003126C5" w:rsidP="003126C5">
      <w:pPr>
        <w:jc w:val="both"/>
        <w:rPr>
          <w:rFonts w:ascii="Arial" w:hAnsi="Arial" w:cs="Arial"/>
          <w:sz w:val="20"/>
          <w:szCs w:val="20"/>
        </w:rPr>
      </w:pPr>
      <w:r w:rsidRPr="006D7A5A">
        <w:rPr>
          <w:rFonts w:ascii="Arial" w:hAnsi="Arial" w:cs="Arial"/>
          <w:sz w:val="20"/>
          <w:szCs w:val="20"/>
        </w:rPr>
        <w:t xml:space="preserve">Povinnosti příjemců dotace v rámci Programu:  </w:t>
      </w:r>
    </w:p>
    <w:p w14:paraId="316E9735" w14:textId="77777777" w:rsidR="003126C5" w:rsidRPr="006D7A5A" w:rsidRDefault="003126C5" w:rsidP="003126C5">
      <w:pPr>
        <w:pStyle w:val="Odstavecseseznamem"/>
        <w:numPr>
          <w:ilvl w:val="0"/>
          <w:numId w:val="22"/>
        </w:numPr>
        <w:ind w:left="284" w:firstLine="0"/>
        <w:jc w:val="both"/>
        <w:rPr>
          <w:rFonts w:ascii="Arial" w:hAnsi="Arial" w:cs="Arial"/>
          <w:b/>
          <w:sz w:val="20"/>
          <w:szCs w:val="20"/>
          <w:u w:val="single"/>
        </w:rPr>
      </w:pPr>
      <w:r w:rsidRPr="006D7A5A">
        <w:rPr>
          <w:rFonts w:ascii="Arial" w:hAnsi="Arial" w:cs="Arial"/>
          <w:b/>
          <w:sz w:val="20"/>
          <w:szCs w:val="20"/>
          <w:u w:val="single"/>
        </w:rPr>
        <w:t>Vést průkaznou evidenci uživatelů podpořených sociálních služeb:</w:t>
      </w:r>
    </w:p>
    <w:p w14:paraId="7AAB8C9D" w14:textId="77777777" w:rsidR="003126C5" w:rsidRPr="006D7A5A" w:rsidRDefault="003126C5" w:rsidP="003126C5">
      <w:pPr>
        <w:pStyle w:val="Odstavecseseznamem"/>
        <w:tabs>
          <w:tab w:val="left" w:pos="6885"/>
        </w:tabs>
        <w:ind w:left="284"/>
        <w:jc w:val="both"/>
        <w:rPr>
          <w:rFonts w:ascii="Arial" w:hAnsi="Arial" w:cs="Arial"/>
          <w:b/>
          <w:sz w:val="20"/>
          <w:szCs w:val="20"/>
        </w:rPr>
      </w:pPr>
      <w:r w:rsidRPr="006D7A5A">
        <w:rPr>
          <w:rFonts w:ascii="Arial" w:hAnsi="Arial" w:cs="Arial"/>
          <w:b/>
          <w:sz w:val="20"/>
          <w:szCs w:val="20"/>
        </w:rPr>
        <w:tab/>
      </w:r>
    </w:p>
    <w:p w14:paraId="223E645D" w14:textId="77777777" w:rsidR="003126C5" w:rsidRPr="00476F3D" w:rsidRDefault="003126C5" w:rsidP="003126C5">
      <w:pPr>
        <w:pStyle w:val="Odstavecseseznamem"/>
        <w:numPr>
          <w:ilvl w:val="0"/>
          <w:numId w:val="23"/>
        </w:numPr>
        <w:ind w:left="709" w:hanging="425"/>
        <w:jc w:val="both"/>
        <w:rPr>
          <w:rFonts w:ascii="Arial" w:hAnsi="Arial" w:cs="Arial"/>
          <w:sz w:val="20"/>
          <w:szCs w:val="20"/>
        </w:rPr>
      </w:pPr>
      <w:r w:rsidRPr="006D7A5A">
        <w:rPr>
          <w:rFonts w:ascii="Arial" w:hAnsi="Arial" w:cs="Arial"/>
          <w:b/>
          <w:sz w:val="20"/>
          <w:szCs w:val="20"/>
        </w:rPr>
        <w:t>Neanonymní evidenci</w:t>
      </w:r>
      <w:r w:rsidRPr="006D7A5A">
        <w:rPr>
          <w:rFonts w:ascii="Arial" w:hAnsi="Arial" w:cs="Arial"/>
          <w:sz w:val="20"/>
          <w:szCs w:val="20"/>
        </w:rPr>
        <w:t xml:space="preserve"> uživatelů v případech, kdy </w:t>
      </w:r>
      <w:r>
        <w:rPr>
          <w:rFonts w:ascii="Arial" w:hAnsi="Arial" w:cs="Arial"/>
          <w:sz w:val="20"/>
          <w:szCs w:val="20"/>
        </w:rPr>
        <w:t>z</w:t>
      </w:r>
      <w:r w:rsidRPr="006D7A5A">
        <w:rPr>
          <w:rFonts w:ascii="Arial" w:hAnsi="Arial" w:cs="Arial"/>
          <w:sz w:val="20"/>
          <w:szCs w:val="20"/>
        </w:rPr>
        <w:t>ákon č. 108/2006 Sb., o sociálních službách ve znění pozdějších předpisů (dále jen</w:t>
      </w:r>
      <w:r>
        <w:rPr>
          <w:rFonts w:ascii="Arial" w:hAnsi="Arial" w:cs="Arial"/>
          <w:sz w:val="20"/>
          <w:szCs w:val="20"/>
        </w:rPr>
        <w:t xml:space="preserve"> „z</w:t>
      </w:r>
      <w:r w:rsidRPr="006D7A5A">
        <w:rPr>
          <w:rFonts w:ascii="Arial" w:hAnsi="Arial" w:cs="Arial"/>
          <w:sz w:val="20"/>
          <w:szCs w:val="20"/>
        </w:rPr>
        <w:t>ákon</w:t>
      </w:r>
      <w:r>
        <w:rPr>
          <w:rFonts w:ascii="Arial" w:hAnsi="Arial" w:cs="Arial"/>
          <w:sz w:val="20"/>
          <w:szCs w:val="20"/>
        </w:rPr>
        <w:t>“</w:t>
      </w:r>
      <w:r w:rsidRPr="006D7A5A">
        <w:rPr>
          <w:rFonts w:ascii="Arial" w:hAnsi="Arial" w:cs="Arial"/>
          <w:sz w:val="20"/>
          <w:szCs w:val="20"/>
        </w:rPr>
        <w:t>) neumožňuje anonymní evidenci osob, kterým je sociální služba poskytována. Ve službách, kde je povinnost uzavírat smlouvu o poskytování sociální služby písemně není možné vedení anonymní evidence osob a jejich osobní dokumentace. Další kategorií jsou služby, které musí uzavírat písemnou smlouvu o poskytnutí sociální služby v případech, kdy alespoň jedna smluvní strana tuto formu navrhne. Pokud je s</w:t>
      </w:r>
      <w:r>
        <w:rPr>
          <w:rFonts w:ascii="Arial" w:hAnsi="Arial" w:cs="Arial"/>
          <w:sz w:val="20"/>
          <w:szCs w:val="20"/>
        </w:rPr>
        <w:t> </w:t>
      </w:r>
      <w:r w:rsidRPr="006D7A5A">
        <w:rPr>
          <w:rFonts w:ascii="Arial" w:hAnsi="Arial" w:cs="Arial"/>
          <w:sz w:val="20"/>
          <w:szCs w:val="20"/>
        </w:rPr>
        <w:t xml:space="preserve">uživatelem sociálních služeb uzavřena písemná smlouva (na návrh uživatele a/nebo poskytovatele), nejedná se o anonymního uživatele sociálních služeb a poskytovatel sociálních </w:t>
      </w:r>
      <w:r w:rsidRPr="00476F3D">
        <w:rPr>
          <w:rFonts w:ascii="Arial" w:hAnsi="Arial" w:cs="Arial"/>
          <w:sz w:val="20"/>
          <w:szCs w:val="20"/>
        </w:rPr>
        <w:t xml:space="preserve">služeb u tohoto uživatele nemůže vést anonymní evidenci. </w:t>
      </w:r>
    </w:p>
    <w:p w14:paraId="4E9D0B0B" w14:textId="77777777" w:rsidR="003126C5" w:rsidRPr="006D7A5A" w:rsidRDefault="003126C5" w:rsidP="003126C5">
      <w:pPr>
        <w:ind w:left="709"/>
        <w:jc w:val="both"/>
        <w:rPr>
          <w:rFonts w:ascii="Arial" w:hAnsi="Arial" w:cs="Arial"/>
          <w:sz w:val="20"/>
          <w:szCs w:val="20"/>
        </w:rPr>
      </w:pPr>
      <w:r w:rsidRPr="00476F3D">
        <w:rPr>
          <w:rFonts w:ascii="Arial" w:hAnsi="Arial" w:cs="Arial"/>
          <w:sz w:val="20"/>
          <w:szCs w:val="20"/>
        </w:rPr>
        <w:t xml:space="preserve">V případě vedení neanonymní evidence uživatelů podpořených sociálních služeb je příjemce dotace povinen zjišťovat veškerá data v rozsahu uvedeném v Monitorovacím listu podpořené osoby, jehož vzor je zveřejněn na </w:t>
      </w:r>
      <w:hyperlink r:id="rId12" w:history="1">
        <w:r w:rsidRPr="00476F3D">
          <w:rPr>
            <w:rStyle w:val="Hypertextovodkaz"/>
            <w:rFonts w:ascii="Arial" w:hAnsi="Arial" w:cs="Arial"/>
          </w:rPr>
          <w:t>http://www.plzensky-kraj.cz/cs/kategorie/individualni-projekt-podpora-socialnich-sluzeb-v-plzenskem-kraji-2016-2019</w:t>
        </w:r>
      </w:hyperlink>
      <w:r w:rsidRPr="00476F3D">
        <w:rPr>
          <w:rFonts w:ascii="Arial" w:hAnsi="Arial" w:cs="Arial"/>
          <w:sz w:val="20"/>
          <w:szCs w:val="20"/>
        </w:rPr>
        <w:t xml:space="preserve"> . </w:t>
      </w:r>
    </w:p>
    <w:p w14:paraId="79BD74DE" w14:textId="77777777" w:rsidR="003126C5" w:rsidRPr="006D7A5A" w:rsidRDefault="003126C5" w:rsidP="003126C5">
      <w:pPr>
        <w:pStyle w:val="Odstavecseseznamem"/>
        <w:numPr>
          <w:ilvl w:val="0"/>
          <w:numId w:val="23"/>
        </w:numPr>
        <w:tabs>
          <w:tab w:val="left" w:pos="4536"/>
        </w:tabs>
        <w:ind w:left="709" w:hanging="425"/>
        <w:jc w:val="both"/>
        <w:rPr>
          <w:rFonts w:ascii="Arial" w:hAnsi="Arial" w:cs="Arial"/>
          <w:sz w:val="20"/>
          <w:szCs w:val="20"/>
        </w:rPr>
      </w:pPr>
      <w:r w:rsidRPr="006D7A5A">
        <w:rPr>
          <w:rFonts w:ascii="Arial" w:hAnsi="Arial" w:cs="Arial"/>
          <w:b/>
          <w:sz w:val="20"/>
          <w:szCs w:val="20"/>
        </w:rPr>
        <w:t>Anonymní evidenci</w:t>
      </w:r>
      <w:r w:rsidRPr="006D7A5A">
        <w:rPr>
          <w:rFonts w:ascii="Arial" w:hAnsi="Arial" w:cs="Arial"/>
          <w:sz w:val="20"/>
          <w:szCs w:val="20"/>
        </w:rPr>
        <w:t xml:space="preserve"> uživatelů v případech, kdy </w:t>
      </w:r>
      <w:r>
        <w:rPr>
          <w:rFonts w:ascii="Arial" w:hAnsi="Arial" w:cs="Arial"/>
          <w:sz w:val="20"/>
          <w:szCs w:val="20"/>
        </w:rPr>
        <w:t>z</w:t>
      </w:r>
      <w:r w:rsidRPr="006D7A5A">
        <w:rPr>
          <w:rFonts w:ascii="Arial" w:hAnsi="Arial" w:cs="Arial"/>
          <w:sz w:val="20"/>
          <w:szCs w:val="20"/>
        </w:rPr>
        <w:t>ákon umožňuje anonymní evidenci osob, kterým je sociální služba poskytována. Způsob vedení anonymní evidence znamená, že jsou informace o uživateli sociální služby vedeny bez základních identifikačních znaků uživatele, jako je jméno a příjmení, adresa, datum narození apod. Anonymním údajem může být například pořadové číslo kontaktu bez uvedení další specifikace uživatele nebo zájemce o sociální službu, číselný kód, přezdívka, charakteristické znaky osoby apod.</w:t>
      </w:r>
    </w:p>
    <w:p w14:paraId="74395A9D" w14:textId="77777777" w:rsidR="003126C5" w:rsidRPr="006D7A5A" w:rsidRDefault="003126C5" w:rsidP="003126C5">
      <w:pPr>
        <w:pStyle w:val="Odstavecseseznamem"/>
        <w:ind w:left="1440"/>
        <w:jc w:val="both"/>
        <w:rPr>
          <w:rFonts w:ascii="Arial" w:hAnsi="Arial" w:cs="Arial"/>
          <w:sz w:val="20"/>
          <w:szCs w:val="20"/>
        </w:rPr>
      </w:pPr>
    </w:p>
    <w:p w14:paraId="57561D83" w14:textId="77777777" w:rsidR="003126C5" w:rsidRPr="006D7A5A" w:rsidRDefault="003126C5" w:rsidP="003126C5">
      <w:pPr>
        <w:pStyle w:val="Odstavecseseznamem"/>
        <w:ind w:left="709"/>
        <w:jc w:val="both"/>
        <w:rPr>
          <w:rFonts w:ascii="Arial" w:hAnsi="Arial" w:cs="Arial"/>
          <w:sz w:val="20"/>
          <w:szCs w:val="20"/>
        </w:rPr>
      </w:pPr>
      <w:r w:rsidRPr="006D7A5A">
        <w:rPr>
          <w:rFonts w:ascii="Arial" w:hAnsi="Arial" w:cs="Arial"/>
          <w:sz w:val="20"/>
          <w:szCs w:val="20"/>
        </w:rPr>
        <w:t>Každý poskytovatel, který vede anonymní evidenci, musí mít zpracována jasná kritéria a</w:t>
      </w:r>
      <w:r>
        <w:rPr>
          <w:rFonts w:ascii="Arial" w:hAnsi="Arial" w:cs="Arial"/>
          <w:sz w:val="20"/>
          <w:szCs w:val="20"/>
        </w:rPr>
        <w:t> </w:t>
      </w:r>
      <w:r w:rsidRPr="006D7A5A">
        <w:rPr>
          <w:rFonts w:ascii="Arial" w:hAnsi="Arial" w:cs="Arial"/>
          <w:sz w:val="20"/>
          <w:szCs w:val="20"/>
        </w:rPr>
        <w:t>pravidla pro její vedení a evidenci. Doporučuje se, aby pravidla uváděla následující informace:</w:t>
      </w:r>
    </w:p>
    <w:p w14:paraId="1DB71AC3" w14:textId="77777777" w:rsidR="003126C5" w:rsidRPr="006D7A5A" w:rsidRDefault="003126C5" w:rsidP="003126C5">
      <w:pPr>
        <w:pStyle w:val="Odstavecseseznamem"/>
        <w:numPr>
          <w:ilvl w:val="0"/>
          <w:numId w:val="24"/>
        </w:numPr>
        <w:ind w:left="1276" w:hanging="567"/>
        <w:jc w:val="both"/>
        <w:rPr>
          <w:rFonts w:ascii="Arial" w:hAnsi="Arial" w:cs="Arial"/>
          <w:sz w:val="20"/>
          <w:szCs w:val="20"/>
        </w:rPr>
      </w:pPr>
      <w:r w:rsidRPr="006D7A5A">
        <w:rPr>
          <w:rFonts w:ascii="Arial" w:hAnsi="Arial" w:cs="Arial"/>
          <w:sz w:val="20"/>
          <w:szCs w:val="20"/>
        </w:rPr>
        <w:t>v jakých případech organizace přistupuje k anonymní evidenci klienta,</w:t>
      </w:r>
    </w:p>
    <w:p w14:paraId="148A5B19" w14:textId="77777777" w:rsidR="003126C5" w:rsidRPr="006D7A5A" w:rsidRDefault="003126C5" w:rsidP="003126C5">
      <w:pPr>
        <w:pStyle w:val="Odstavecseseznamem"/>
        <w:numPr>
          <w:ilvl w:val="0"/>
          <w:numId w:val="24"/>
        </w:numPr>
        <w:ind w:left="1276" w:hanging="567"/>
        <w:jc w:val="both"/>
        <w:rPr>
          <w:rFonts w:ascii="Arial" w:hAnsi="Arial" w:cs="Arial"/>
          <w:sz w:val="20"/>
          <w:szCs w:val="20"/>
        </w:rPr>
      </w:pPr>
      <w:r w:rsidRPr="006D7A5A">
        <w:rPr>
          <w:rFonts w:ascii="Arial" w:hAnsi="Arial" w:cs="Arial"/>
          <w:sz w:val="20"/>
          <w:szCs w:val="20"/>
        </w:rPr>
        <w:t>kdo evidenci vede,</w:t>
      </w:r>
    </w:p>
    <w:p w14:paraId="1AD580A9" w14:textId="77777777" w:rsidR="003126C5" w:rsidRPr="006D7A5A" w:rsidRDefault="003126C5" w:rsidP="003126C5">
      <w:pPr>
        <w:pStyle w:val="Odstavecseseznamem"/>
        <w:numPr>
          <w:ilvl w:val="0"/>
          <w:numId w:val="24"/>
        </w:numPr>
        <w:ind w:left="1276" w:hanging="567"/>
        <w:jc w:val="both"/>
        <w:rPr>
          <w:rFonts w:ascii="Arial" w:hAnsi="Arial" w:cs="Arial"/>
          <w:sz w:val="20"/>
          <w:szCs w:val="20"/>
        </w:rPr>
      </w:pPr>
      <w:r w:rsidRPr="006D7A5A">
        <w:rPr>
          <w:rFonts w:ascii="Arial" w:hAnsi="Arial" w:cs="Arial"/>
          <w:sz w:val="20"/>
          <w:szCs w:val="20"/>
        </w:rPr>
        <w:t>kdo je za ni zodpovědný,</w:t>
      </w:r>
    </w:p>
    <w:p w14:paraId="0BB59E2D" w14:textId="77777777" w:rsidR="003126C5" w:rsidRPr="006D7A5A" w:rsidRDefault="003126C5" w:rsidP="003126C5">
      <w:pPr>
        <w:pStyle w:val="Odstavecseseznamem"/>
        <w:numPr>
          <w:ilvl w:val="0"/>
          <w:numId w:val="24"/>
        </w:numPr>
        <w:ind w:left="1276" w:hanging="567"/>
        <w:jc w:val="both"/>
        <w:rPr>
          <w:rFonts w:ascii="Arial" w:hAnsi="Arial" w:cs="Arial"/>
          <w:sz w:val="20"/>
          <w:szCs w:val="20"/>
        </w:rPr>
      </w:pPr>
      <w:r w:rsidRPr="006D7A5A">
        <w:rPr>
          <w:rFonts w:ascii="Arial" w:hAnsi="Arial" w:cs="Arial"/>
          <w:sz w:val="20"/>
          <w:szCs w:val="20"/>
        </w:rPr>
        <w:t>popis systému jejího vedení,</w:t>
      </w:r>
    </w:p>
    <w:p w14:paraId="5181E276" w14:textId="77777777" w:rsidR="003126C5" w:rsidRPr="006D7A5A" w:rsidRDefault="003126C5" w:rsidP="003126C5">
      <w:pPr>
        <w:pStyle w:val="Odstavecseseznamem"/>
        <w:numPr>
          <w:ilvl w:val="0"/>
          <w:numId w:val="24"/>
        </w:numPr>
        <w:ind w:left="1276" w:hanging="567"/>
        <w:jc w:val="both"/>
        <w:rPr>
          <w:rFonts w:ascii="Arial" w:hAnsi="Arial" w:cs="Arial"/>
          <w:sz w:val="20"/>
          <w:szCs w:val="20"/>
        </w:rPr>
      </w:pPr>
      <w:r w:rsidRPr="006D7A5A">
        <w:rPr>
          <w:rFonts w:ascii="Arial" w:hAnsi="Arial" w:cs="Arial"/>
          <w:sz w:val="20"/>
          <w:szCs w:val="20"/>
        </w:rPr>
        <w:t>popis zabezpečení anonymní evidence klientů,</w:t>
      </w:r>
    </w:p>
    <w:p w14:paraId="7ED9B8F5" w14:textId="77777777" w:rsidR="003126C5" w:rsidRDefault="003126C5" w:rsidP="003126C5">
      <w:pPr>
        <w:pStyle w:val="Odstavecseseznamem"/>
        <w:numPr>
          <w:ilvl w:val="0"/>
          <w:numId w:val="24"/>
        </w:numPr>
        <w:ind w:left="1276" w:hanging="567"/>
        <w:jc w:val="both"/>
        <w:rPr>
          <w:rFonts w:ascii="Arial" w:hAnsi="Arial" w:cs="Arial"/>
          <w:sz w:val="20"/>
          <w:szCs w:val="20"/>
        </w:rPr>
      </w:pPr>
      <w:r w:rsidRPr="006D7A5A">
        <w:rPr>
          <w:rFonts w:ascii="Arial" w:hAnsi="Arial" w:cs="Arial"/>
          <w:sz w:val="20"/>
          <w:szCs w:val="20"/>
        </w:rPr>
        <w:t>vymezený okruh osob, který má k anonymní evidenci přístup.</w:t>
      </w:r>
    </w:p>
    <w:p w14:paraId="01998505" w14:textId="77777777" w:rsidR="003126C5" w:rsidRPr="003040AB" w:rsidRDefault="003126C5" w:rsidP="003126C5">
      <w:pPr>
        <w:ind w:left="708"/>
        <w:jc w:val="both"/>
        <w:rPr>
          <w:rFonts w:ascii="Arial" w:hAnsi="Arial" w:cs="Arial"/>
          <w:sz w:val="20"/>
          <w:szCs w:val="20"/>
        </w:rPr>
      </w:pPr>
      <w:r>
        <w:rPr>
          <w:rFonts w:ascii="Arial" w:hAnsi="Arial" w:cs="Arial"/>
          <w:sz w:val="20"/>
          <w:szCs w:val="20"/>
        </w:rPr>
        <w:t>Tato povinnost platí do 31. 12. 2018.</w:t>
      </w:r>
    </w:p>
    <w:p w14:paraId="7990C796" w14:textId="6333033D" w:rsidR="003126C5" w:rsidRDefault="003126C5" w:rsidP="003126C5">
      <w:pPr>
        <w:pStyle w:val="Odstavecseseznamem"/>
        <w:ind w:left="2127"/>
        <w:jc w:val="both"/>
        <w:rPr>
          <w:rFonts w:ascii="Arial" w:hAnsi="Arial" w:cs="Arial"/>
          <w:sz w:val="20"/>
          <w:szCs w:val="20"/>
          <w:u w:val="single"/>
        </w:rPr>
      </w:pPr>
    </w:p>
    <w:p w14:paraId="371029E8" w14:textId="772F403C" w:rsidR="003126C5" w:rsidRDefault="003126C5" w:rsidP="003126C5">
      <w:pPr>
        <w:pStyle w:val="Odstavecseseznamem"/>
        <w:ind w:left="2127"/>
        <w:jc w:val="both"/>
        <w:rPr>
          <w:rFonts w:ascii="Arial" w:hAnsi="Arial" w:cs="Arial"/>
          <w:sz w:val="20"/>
          <w:szCs w:val="20"/>
          <w:u w:val="single"/>
        </w:rPr>
      </w:pPr>
    </w:p>
    <w:p w14:paraId="6AC04112" w14:textId="45EDAB77" w:rsidR="003126C5" w:rsidRPr="00087E0D" w:rsidRDefault="003126C5" w:rsidP="00087E0D">
      <w:pPr>
        <w:jc w:val="both"/>
        <w:rPr>
          <w:rFonts w:ascii="Arial" w:hAnsi="Arial" w:cs="Arial"/>
          <w:sz w:val="20"/>
          <w:szCs w:val="20"/>
          <w:u w:val="single"/>
        </w:rPr>
      </w:pPr>
    </w:p>
    <w:p w14:paraId="49D7C78D" w14:textId="77777777" w:rsidR="003126C5" w:rsidRPr="006D7A5A" w:rsidRDefault="003126C5" w:rsidP="003126C5">
      <w:pPr>
        <w:pStyle w:val="Odstavecseseznamem"/>
        <w:ind w:left="2127"/>
        <w:jc w:val="both"/>
        <w:rPr>
          <w:rFonts w:ascii="Arial" w:hAnsi="Arial" w:cs="Arial"/>
          <w:sz w:val="20"/>
          <w:szCs w:val="20"/>
          <w:u w:val="single"/>
        </w:rPr>
      </w:pPr>
    </w:p>
    <w:p w14:paraId="4245BD3B" w14:textId="77777777" w:rsidR="003126C5" w:rsidRPr="006D7A5A" w:rsidRDefault="003126C5" w:rsidP="003126C5">
      <w:pPr>
        <w:pStyle w:val="Odstavecseseznamem"/>
        <w:numPr>
          <w:ilvl w:val="0"/>
          <w:numId w:val="22"/>
        </w:numPr>
        <w:ind w:left="284" w:firstLine="0"/>
        <w:jc w:val="both"/>
        <w:rPr>
          <w:rFonts w:ascii="Arial" w:hAnsi="Arial" w:cs="Arial"/>
          <w:b/>
          <w:sz w:val="20"/>
          <w:szCs w:val="20"/>
          <w:u w:val="single"/>
        </w:rPr>
      </w:pPr>
      <w:r w:rsidRPr="006D7A5A">
        <w:rPr>
          <w:rFonts w:ascii="Arial" w:hAnsi="Arial" w:cs="Arial"/>
          <w:b/>
          <w:sz w:val="20"/>
          <w:szCs w:val="20"/>
          <w:u w:val="single"/>
        </w:rPr>
        <w:t>Monitorovat průběh sociální služby u jednotlivé podpořené osoby:</w:t>
      </w:r>
    </w:p>
    <w:p w14:paraId="0879497E" w14:textId="77777777" w:rsidR="003126C5" w:rsidRPr="006D7A5A" w:rsidRDefault="003126C5" w:rsidP="003126C5">
      <w:pPr>
        <w:pStyle w:val="Odstavecseseznamem"/>
        <w:ind w:left="284"/>
        <w:jc w:val="both"/>
        <w:rPr>
          <w:rFonts w:ascii="Arial" w:hAnsi="Arial" w:cs="Arial"/>
          <w:b/>
          <w:sz w:val="20"/>
          <w:szCs w:val="20"/>
          <w:u w:val="single"/>
        </w:rPr>
      </w:pPr>
    </w:p>
    <w:p w14:paraId="30051E12" w14:textId="77777777" w:rsidR="003126C5" w:rsidRPr="006D7A5A" w:rsidRDefault="003126C5" w:rsidP="003126C5">
      <w:pPr>
        <w:pStyle w:val="Odstavecseseznamem"/>
        <w:numPr>
          <w:ilvl w:val="0"/>
          <w:numId w:val="25"/>
        </w:numPr>
        <w:ind w:left="709" w:hanging="425"/>
        <w:jc w:val="both"/>
        <w:rPr>
          <w:rFonts w:ascii="Arial" w:hAnsi="Arial" w:cs="Arial"/>
          <w:sz w:val="20"/>
          <w:szCs w:val="20"/>
        </w:rPr>
      </w:pPr>
      <w:r w:rsidRPr="006D7A5A">
        <w:rPr>
          <w:rFonts w:ascii="Arial" w:hAnsi="Arial" w:cs="Arial"/>
          <w:sz w:val="20"/>
          <w:szCs w:val="20"/>
        </w:rPr>
        <w:t xml:space="preserve">v případě </w:t>
      </w:r>
      <w:r w:rsidRPr="006D7A5A">
        <w:rPr>
          <w:rFonts w:ascii="Arial" w:hAnsi="Arial" w:cs="Arial"/>
          <w:b/>
          <w:sz w:val="20"/>
          <w:szCs w:val="20"/>
        </w:rPr>
        <w:t>anonymní evidence</w:t>
      </w:r>
      <w:r w:rsidRPr="006D7A5A">
        <w:rPr>
          <w:rFonts w:ascii="Arial" w:hAnsi="Arial" w:cs="Arial"/>
          <w:sz w:val="20"/>
          <w:szCs w:val="20"/>
        </w:rPr>
        <w:t xml:space="preserve"> uživatelů sledovat a evidovat zejména:</w:t>
      </w:r>
    </w:p>
    <w:p w14:paraId="4F5F7453" w14:textId="77777777" w:rsidR="003126C5" w:rsidRPr="006D7A5A" w:rsidRDefault="003126C5" w:rsidP="003126C5">
      <w:pPr>
        <w:pStyle w:val="Odstavecseseznamem"/>
        <w:numPr>
          <w:ilvl w:val="0"/>
          <w:numId w:val="27"/>
        </w:numPr>
        <w:ind w:left="1276" w:hanging="567"/>
        <w:jc w:val="both"/>
        <w:rPr>
          <w:rFonts w:ascii="Arial" w:hAnsi="Arial" w:cs="Arial"/>
          <w:sz w:val="20"/>
          <w:szCs w:val="20"/>
        </w:rPr>
      </w:pPr>
      <w:r w:rsidRPr="006D7A5A">
        <w:rPr>
          <w:rFonts w:ascii="Arial" w:hAnsi="Arial" w:cs="Arial"/>
          <w:sz w:val="20"/>
          <w:szCs w:val="20"/>
        </w:rPr>
        <w:t>pohlaví,</w:t>
      </w:r>
    </w:p>
    <w:p w14:paraId="1BFE818D" w14:textId="77777777" w:rsidR="003126C5" w:rsidRPr="006D7A5A" w:rsidRDefault="003126C5" w:rsidP="003126C5">
      <w:pPr>
        <w:pStyle w:val="Odstavecseseznamem"/>
        <w:numPr>
          <w:ilvl w:val="0"/>
          <w:numId w:val="27"/>
        </w:numPr>
        <w:ind w:left="1276" w:hanging="567"/>
        <w:jc w:val="both"/>
        <w:rPr>
          <w:rFonts w:ascii="Arial" w:hAnsi="Arial" w:cs="Arial"/>
          <w:sz w:val="20"/>
          <w:szCs w:val="20"/>
        </w:rPr>
      </w:pPr>
      <w:r w:rsidRPr="006D7A5A">
        <w:rPr>
          <w:rFonts w:ascii="Arial" w:hAnsi="Arial" w:cs="Arial"/>
          <w:sz w:val="20"/>
          <w:szCs w:val="20"/>
        </w:rPr>
        <w:t>typ znevýhodnění,</w:t>
      </w:r>
    </w:p>
    <w:p w14:paraId="0DBCB932" w14:textId="77777777" w:rsidR="003126C5" w:rsidRPr="006D7A5A" w:rsidRDefault="003126C5" w:rsidP="003126C5">
      <w:pPr>
        <w:pStyle w:val="Odstavecseseznamem"/>
        <w:numPr>
          <w:ilvl w:val="0"/>
          <w:numId w:val="26"/>
        </w:numPr>
        <w:ind w:left="1276" w:hanging="567"/>
        <w:jc w:val="both"/>
        <w:rPr>
          <w:rFonts w:ascii="Arial" w:hAnsi="Arial" w:cs="Arial"/>
          <w:sz w:val="20"/>
          <w:szCs w:val="20"/>
        </w:rPr>
      </w:pPr>
      <w:r w:rsidRPr="006D7A5A">
        <w:rPr>
          <w:rFonts w:ascii="Arial" w:hAnsi="Arial" w:cs="Arial"/>
          <w:sz w:val="20"/>
          <w:szCs w:val="20"/>
        </w:rPr>
        <w:t>vymezení problému, s jehož řešením potřebuje uživatel pomoci (definování „zakázky“ uživatele) a stanovení cíle,</w:t>
      </w:r>
    </w:p>
    <w:p w14:paraId="1C1964C5" w14:textId="27708CC4" w:rsidR="003126C5" w:rsidRPr="006D7A5A" w:rsidRDefault="005776B1" w:rsidP="003126C5">
      <w:pPr>
        <w:pStyle w:val="Odstavecseseznamem"/>
        <w:numPr>
          <w:ilvl w:val="0"/>
          <w:numId w:val="26"/>
        </w:numPr>
        <w:ind w:left="1276" w:hanging="567"/>
        <w:jc w:val="both"/>
        <w:rPr>
          <w:rFonts w:ascii="Arial" w:hAnsi="Arial" w:cs="Arial"/>
          <w:sz w:val="20"/>
          <w:szCs w:val="20"/>
        </w:rPr>
      </w:pPr>
      <w:r>
        <w:rPr>
          <w:rFonts w:ascii="Arial" w:hAnsi="Arial" w:cs="Arial"/>
          <w:sz w:val="20"/>
          <w:szCs w:val="20"/>
        </w:rPr>
        <w:t>j</w:t>
      </w:r>
      <w:r w:rsidR="003126C5" w:rsidRPr="006D7A5A">
        <w:rPr>
          <w:rFonts w:ascii="Arial" w:hAnsi="Arial" w:cs="Arial"/>
          <w:sz w:val="20"/>
          <w:szCs w:val="20"/>
        </w:rPr>
        <w:t>aké základní činnosti byly uživateli v rámci služby poskytovány a v jakém časovém rozsahu,</w:t>
      </w:r>
    </w:p>
    <w:p w14:paraId="153B967C" w14:textId="585522B6" w:rsidR="003126C5" w:rsidRDefault="003126C5" w:rsidP="003126C5">
      <w:pPr>
        <w:pStyle w:val="Odstavecseseznamem"/>
        <w:numPr>
          <w:ilvl w:val="0"/>
          <w:numId w:val="26"/>
        </w:numPr>
        <w:ind w:left="1276" w:hanging="567"/>
        <w:jc w:val="both"/>
        <w:rPr>
          <w:rFonts w:ascii="Arial" w:hAnsi="Arial" w:cs="Arial"/>
          <w:sz w:val="20"/>
          <w:szCs w:val="20"/>
        </w:rPr>
      </w:pPr>
      <w:r w:rsidRPr="006D7A5A">
        <w:rPr>
          <w:rFonts w:ascii="Arial" w:hAnsi="Arial" w:cs="Arial"/>
          <w:sz w:val="20"/>
          <w:szCs w:val="20"/>
        </w:rPr>
        <w:t xml:space="preserve">při ukončení účasti uživatele ve službě zhodnocení, zda se podařilo cíle služby dosáhnout, případně zda se podařilo částečně dosáhnout cíle zakázky a proč, případně zda se nedosáhlo cíle zakázky a proč (Došlo ke splnění „zakázky“? Došlo k částečnému splnění </w:t>
      </w:r>
      <w:r w:rsidR="005776B1">
        <w:rPr>
          <w:rFonts w:ascii="Arial" w:hAnsi="Arial" w:cs="Arial"/>
          <w:sz w:val="20"/>
          <w:szCs w:val="20"/>
        </w:rPr>
        <w:t>„</w:t>
      </w:r>
      <w:r w:rsidRPr="006D7A5A">
        <w:rPr>
          <w:rFonts w:ascii="Arial" w:hAnsi="Arial" w:cs="Arial"/>
          <w:sz w:val="20"/>
          <w:szCs w:val="20"/>
        </w:rPr>
        <w:t>zakázky</w:t>
      </w:r>
      <w:r w:rsidR="005776B1">
        <w:rPr>
          <w:rFonts w:ascii="Arial" w:hAnsi="Arial" w:cs="Arial"/>
          <w:sz w:val="20"/>
          <w:szCs w:val="20"/>
        </w:rPr>
        <w:t>“</w:t>
      </w:r>
      <w:r w:rsidRPr="006D7A5A">
        <w:rPr>
          <w:rFonts w:ascii="Arial" w:hAnsi="Arial" w:cs="Arial"/>
          <w:sz w:val="20"/>
          <w:szCs w:val="20"/>
        </w:rPr>
        <w:t xml:space="preserve">? Došlo k nesplnění </w:t>
      </w:r>
      <w:r w:rsidR="005776B1">
        <w:rPr>
          <w:rFonts w:ascii="Arial" w:hAnsi="Arial" w:cs="Arial"/>
          <w:sz w:val="20"/>
          <w:szCs w:val="20"/>
        </w:rPr>
        <w:t>„</w:t>
      </w:r>
      <w:r w:rsidRPr="006D7A5A">
        <w:rPr>
          <w:rFonts w:ascii="Arial" w:hAnsi="Arial" w:cs="Arial"/>
          <w:sz w:val="20"/>
          <w:szCs w:val="20"/>
        </w:rPr>
        <w:t>zakázky</w:t>
      </w:r>
      <w:r w:rsidR="005776B1">
        <w:rPr>
          <w:rFonts w:ascii="Arial" w:hAnsi="Arial" w:cs="Arial"/>
          <w:sz w:val="20"/>
          <w:szCs w:val="20"/>
        </w:rPr>
        <w:t>“</w:t>
      </w:r>
      <w:r w:rsidRPr="006D7A5A">
        <w:rPr>
          <w:rFonts w:ascii="Arial" w:hAnsi="Arial" w:cs="Arial"/>
          <w:sz w:val="20"/>
          <w:szCs w:val="20"/>
        </w:rPr>
        <w:t>).</w:t>
      </w:r>
    </w:p>
    <w:p w14:paraId="2A08E060" w14:textId="77777777" w:rsidR="003126C5" w:rsidRPr="003040AB" w:rsidRDefault="003126C5" w:rsidP="003126C5">
      <w:pPr>
        <w:ind w:left="708"/>
        <w:jc w:val="both"/>
        <w:rPr>
          <w:rFonts w:ascii="Arial" w:hAnsi="Arial" w:cs="Arial"/>
          <w:sz w:val="20"/>
          <w:szCs w:val="20"/>
        </w:rPr>
      </w:pPr>
      <w:r>
        <w:rPr>
          <w:rFonts w:ascii="Arial" w:hAnsi="Arial" w:cs="Arial"/>
          <w:sz w:val="20"/>
          <w:szCs w:val="20"/>
        </w:rPr>
        <w:t>Tato povinnost platí do 31. 12. 2018.</w:t>
      </w:r>
    </w:p>
    <w:p w14:paraId="319487BC" w14:textId="77777777" w:rsidR="003126C5" w:rsidRPr="006D7A5A" w:rsidRDefault="003126C5" w:rsidP="003126C5">
      <w:pPr>
        <w:pStyle w:val="Odstavecseseznamem"/>
        <w:ind w:left="2127"/>
        <w:jc w:val="both"/>
        <w:rPr>
          <w:rFonts w:ascii="Arial" w:hAnsi="Arial" w:cs="Arial"/>
          <w:sz w:val="20"/>
          <w:szCs w:val="20"/>
        </w:rPr>
      </w:pPr>
    </w:p>
    <w:p w14:paraId="2A280E5D" w14:textId="77777777" w:rsidR="003126C5" w:rsidRPr="006D7A5A" w:rsidRDefault="003126C5" w:rsidP="003126C5">
      <w:pPr>
        <w:pStyle w:val="Odstavecseseznamem"/>
        <w:numPr>
          <w:ilvl w:val="0"/>
          <w:numId w:val="29"/>
        </w:numPr>
        <w:ind w:left="709" w:hanging="425"/>
        <w:jc w:val="both"/>
        <w:rPr>
          <w:rFonts w:ascii="Arial" w:hAnsi="Arial" w:cs="Arial"/>
          <w:sz w:val="20"/>
          <w:szCs w:val="20"/>
        </w:rPr>
      </w:pPr>
      <w:r w:rsidRPr="006D7A5A">
        <w:rPr>
          <w:rFonts w:ascii="Arial" w:hAnsi="Arial" w:cs="Arial"/>
          <w:sz w:val="20"/>
          <w:szCs w:val="20"/>
        </w:rPr>
        <w:t xml:space="preserve">v případě </w:t>
      </w:r>
      <w:r w:rsidRPr="006D7A5A">
        <w:rPr>
          <w:rFonts w:ascii="Arial" w:hAnsi="Arial" w:cs="Arial"/>
          <w:b/>
          <w:sz w:val="20"/>
          <w:szCs w:val="20"/>
        </w:rPr>
        <w:t>neanonymní evidence</w:t>
      </w:r>
      <w:r w:rsidRPr="006D7A5A">
        <w:rPr>
          <w:rFonts w:ascii="Arial" w:hAnsi="Arial" w:cs="Arial"/>
          <w:sz w:val="20"/>
          <w:szCs w:val="20"/>
        </w:rPr>
        <w:t xml:space="preserve"> uživatelů sledovat a evidovat zejména data uvedená v ML, tj. údaje týkající se:</w:t>
      </w:r>
    </w:p>
    <w:p w14:paraId="5DBBE22C"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základních údajů o podpořené osobě (jméno a příjmení, datum narození, místo trvalého pobytu, kontaktní údaje – e-mail, telefon),  </w:t>
      </w:r>
    </w:p>
    <w:p w14:paraId="0BE08A67"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pohlaví, </w:t>
      </w:r>
    </w:p>
    <w:p w14:paraId="402A51C8"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postavení na trhu práce, </w:t>
      </w:r>
    </w:p>
    <w:p w14:paraId="3290409F"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nejvyššího dosaženého vzdělání, </w:t>
      </w:r>
    </w:p>
    <w:p w14:paraId="630BDADE"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typu znevýhodnění, </w:t>
      </w:r>
    </w:p>
    <w:p w14:paraId="58D85EF3"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přístupu k bydlení, </w:t>
      </w:r>
    </w:p>
    <w:p w14:paraId="7FBF641E"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situace osob sdílejících stejnou domácnost, </w:t>
      </w:r>
    </w:p>
    <w:p w14:paraId="6C70DCEA"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sektoru ekonomiky, v němž je osoba ekonomicky aktivní, </w:t>
      </w:r>
    </w:p>
    <w:p w14:paraId="40D7ED53"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specifikace působení ve veřejném sektoru, </w:t>
      </w:r>
    </w:p>
    <w:p w14:paraId="36B86DC8"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 xml:space="preserve">vazby na vymezené území, </w:t>
      </w:r>
    </w:p>
    <w:p w14:paraId="5C586952" w14:textId="77777777" w:rsidR="003126C5" w:rsidRPr="006D7A5A" w:rsidRDefault="003126C5" w:rsidP="003126C5">
      <w:pPr>
        <w:pStyle w:val="Odstavecseseznamem"/>
        <w:numPr>
          <w:ilvl w:val="0"/>
          <w:numId w:val="28"/>
        </w:numPr>
        <w:tabs>
          <w:tab w:val="left" w:pos="1276"/>
        </w:tabs>
        <w:ind w:left="1276" w:hanging="567"/>
        <w:jc w:val="both"/>
        <w:rPr>
          <w:rFonts w:ascii="Arial" w:hAnsi="Arial" w:cs="Arial"/>
          <w:sz w:val="20"/>
          <w:szCs w:val="20"/>
        </w:rPr>
      </w:pPr>
      <w:r w:rsidRPr="006D7A5A">
        <w:rPr>
          <w:rFonts w:ascii="Arial" w:hAnsi="Arial" w:cs="Arial"/>
          <w:sz w:val="20"/>
          <w:szCs w:val="20"/>
        </w:rPr>
        <w:t>situace uživatele po ukončení účasti v projektu.</w:t>
      </w:r>
    </w:p>
    <w:p w14:paraId="46CD5C8F" w14:textId="77777777" w:rsidR="003126C5" w:rsidRPr="006D7A5A" w:rsidRDefault="003126C5" w:rsidP="003126C5">
      <w:pPr>
        <w:ind w:left="709"/>
        <w:jc w:val="both"/>
        <w:rPr>
          <w:rFonts w:ascii="Arial" w:hAnsi="Arial" w:cs="Arial"/>
          <w:sz w:val="20"/>
          <w:szCs w:val="20"/>
        </w:rPr>
      </w:pPr>
      <w:r w:rsidRPr="006D7A5A">
        <w:rPr>
          <w:rFonts w:ascii="Arial" w:hAnsi="Arial" w:cs="Arial"/>
          <w:sz w:val="20"/>
          <w:szCs w:val="20"/>
        </w:rPr>
        <w:t>Dále je příjemce dotace povinen sledovat a evidovat zejména data týkající se:</w:t>
      </w:r>
    </w:p>
    <w:p w14:paraId="4F64B7C2" w14:textId="77777777" w:rsidR="003126C5" w:rsidRPr="006D7A5A" w:rsidRDefault="003126C5" w:rsidP="003126C5">
      <w:pPr>
        <w:pStyle w:val="Odstavecseseznamem"/>
        <w:numPr>
          <w:ilvl w:val="0"/>
          <w:numId w:val="26"/>
        </w:numPr>
        <w:ind w:left="1276" w:hanging="567"/>
        <w:jc w:val="both"/>
        <w:rPr>
          <w:rFonts w:ascii="Arial" w:hAnsi="Arial" w:cs="Arial"/>
          <w:sz w:val="20"/>
          <w:szCs w:val="20"/>
        </w:rPr>
      </w:pPr>
      <w:r w:rsidRPr="006D7A5A">
        <w:rPr>
          <w:rFonts w:ascii="Arial" w:hAnsi="Arial" w:cs="Arial"/>
          <w:sz w:val="20"/>
          <w:szCs w:val="20"/>
        </w:rPr>
        <w:t>vymezení problému, s jehož řešením potřebuje uživatel pomoci (definování „zakázky“ uživatele) a stanovení cíle,</w:t>
      </w:r>
    </w:p>
    <w:p w14:paraId="65EA7733" w14:textId="77777777" w:rsidR="003126C5" w:rsidRPr="006D7A5A" w:rsidRDefault="003126C5" w:rsidP="003126C5">
      <w:pPr>
        <w:pStyle w:val="Odstavecseseznamem"/>
        <w:numPr>
          <w:ilvl w:val="0"/>
          <w:numId w:val="26"/>
        </w:numPr>
        <w:ind w:left="1276" w:hanging="567"/>
        <w:jc w:val="both"/>
        <w:rPr>
          <w:rFonts w:ascii="Arial" w:hAnsi="Arial" w:cs="Arial"/>
          <w:sz w:val="20"/>
          <w:szCs w:val="20"/>
        </w:rPr>
      </w:pPr>
      <w:r w:rsidRPr="006D7A5A">
        <w:rPr>
          <w:rFonts w:ascii="Arial" w:hAnsi="Arial" w:cs="Arial"/>
          <w:sz w:val="20"/>
          <w:szCs w:val="20"/>
        </w:rPr>
        <w:t>Jaké základní činnosti byly uživateli v rámci služby poskytovány a v jakém časovém rozsahu,</w:t>
      </w:r>
    </w:p>
    <w:p w14:paraId="6EEBC4AE" w14:textId="3A9B82A7" w:rsidR="003126C5" w:rsidRPr="006D7A5A" w:rsidRDefault="003126C5" w:rsidP="003126C5">
      <w:pPr>
        <w:pStyle w:val="Odstavecseseznamem"/>
        <w:numPr>
          <w:ilvl w:val="0"/>
          <w:numId w:val="26"/>
        </w:numPr>
        <w:ind w:left="1276" w:hanging="567"/>
        <w:jc w:val="both"/>
        <w:rPr>
          <w:rFonts w:ascii="Arial" w:hAnsi="Arial" w:cs="Arial"/>
          <w:sz w:val="20"/>
          <w:szCs w:val="20"/>
        </w:rPr>
      </w:pPr>
      <w:r w:rsidRPr="006D7A5A">
        <w:rPr>
          <w:rFonts w:ascii="Arial" w:hAnsi="Arial" w:cs="Arial"/>
          <w:sz w:val="20"/>
          <w:szCs w:val="20"/>
        </w:rPr>
        <w:t xml:space="preserve">při ukončení účasti uživatele ve službě zhodnocení, zda se podařilo cíle služby dosáhnout, případně zda se podařilo částečně dosáhnout cíle zakázky a proč, případně zda se nedosáhlo cíle zakázky a proč (Došlo ke splnění „zakázky“? Došlo k částečnému splnění </w:t>
      </w:r>
      <w:r w:rsidR="00AD100B">
        <w:rPr>
          <w:rFonts w:ascii="Arial" w:hAnsi="Arial" w:cs="Arial"/>
          <w:sz w:val="20"/>
          <w:szCs w:val="20"/>
        </w:rPr>
        <w:t>„</w:t>
      </w:r>
      <w:r w:rsidRPr="006D7A5A">
        <w:rPr>
          <w:rFonts w:ascii="Arial" w:hAnsi="Arial" w:cs="Arial"/>
          <w:sz w:val="20"/>
          <w:szCs w:val="20"/>
        </w:rPr>
        <w:t>zakázky</w:t>
      </w:r>
      <w:r w:rsidR="00AD100B">
        <w:rPr>
          <w:rFonts w:ascii="Arial" w:hAnsi="Arial" w:cs="Arial"/>
          <w:sz w:val="20"/>
          <w:szCs w:val="20"/>
        </w:rPr>
        <w:t>“</w:t>
      </w:r>
      <w:r w:rsidRPr="006D7A5A">
        <w:rPr>
          <w:rFonts w:ascii="Arial" w:hAnsi="Arial" w:cs="Arial"/>
          <w:sz w:val="20"/>
          <w:szCs w:val="20"/>
        </w:rPr>
        <w:t xml:space="preserve">? Došlo k nesplnění </w:t>
      </w:r>
      <w:r w:rsidR="00AD100B">
        <w:rPr>
          <w:rFonts w:ascii="Arial" w:hAnsi="Arial" w:cs="Arial"/>
          <w:sz w:val="20"/>
          <w:szCs w:val="20"/>
        </w:rPr>
        <w:t>„</w:t>
      </w:r>
      <w:r w:rsidRPr="006D7A5A">
        <w:rPr>
          <w:rFonts w:ascii="Arial" w:hAnsi="Arial" w:cs="Arial"/>
          <w:sz w:val="20"/>
          <w:szCs w:val="20"/>
        </w:rPr>
        <w:t>zakázky</w:t>
      </w:r>
      <w:r w:rsidR="00AD100B">
        <w:rPr>
          <w:rFonts w:ascii="Arial" w:hAnsi="Arial" w:cs="Arial"/>
          <w:sz w:val="20"/>
          <w:szCs w:val="20"/>
        </w:rPr>
        <w:t>“</w:t>
      </w:r>
      <w:r w:rsidRPr="006D7A5A">
        <w:rPr>
          <w:rFonts w:ascii="Arial" w:hAnsi="Arial" w:cs="Arial"/>
          <w:sz w:val="20"/>
          <w:szCs w:val="20"/>
        </w:rPr>
        <w:t>).</w:t>
      </w:r>
    </w:p>
    <w:p w14:paraId="65E5294A" w14:textId="77777777" w:rsidR="003126C5" w:rsidRPr="006D7A5A" w:rsidRDefault="003126C5" w:rsidP="003126C5">
      <w:pPr>
        <w:ind w:left="1134"/>
        <w:jc w:val="both"/>
        <w:rPr>
          <w:rFonts w:ascii="Arial" w:hAnsi="Arial" w:cs="Arial"/>
          <w:sz w:val="20"/>
          <w:szCs w:val="20"/>
        </w:rPr>
      </w:pPr>
      <w:r w:rsidRPr="006D7A5A">
        <w:rPr>
          <w:rFonts w:ascii="Arial" w:hAnsi="Arial" w:cs="Arial"/>
          <w:sz w:val="20"/>
          <w:szCs w:val="20"/>
        </w:rPr>
        <w:t>Příjemce dotace je povinen plnit další požadavky na monitoring průběhu služby podle pokynů poskytovatele dotace a řídícího orgánu OPZ (MPSV). Jednou z klíčových aktivit IP je evaluace projektu, jejímž výstupem bude závěrečná evaluační zpráva. Příjemce dotace je povinen poskytnout součinnost při plnění evaluace projektu poskytovateli dotace a</w:t>
      </w:r>
      <w:r>
        <w:rPr>
          <w:rFonts w:ascii="Arial" w:hAnsi="Arial" w:cs="Arial"/>
          <w:sz w:val="20"/>
          <w:szCs w:val="20"/>
        </w:rPr>
        <w:t> </w:t>
      </w:r>
      <w:r w:rsidRPr="006D7A5A">
        <w:rPr>
          <w:rFonts w:ascii="Arial" w:hAnsi="Arial" w:cs="Arial"/>
          <w:sz w:val="20"/>
          <w:szCs w:val="20"/>
        </w:rPr>
        <w:t xml:space="preserve">případně též dodavateli, který bude evaluaci projektu zajišťovat. Tato součinnost bude spočívat zejména ve vykazování výše uvedených a dalších dat o poskytovaných sociálních službách.  </w:t>
      </w:r>
    </w:p>
    <w:p w14:paraId="117326C7" w14:textId="5823905A" w:rsidR="003126C5" w:rsidRDefault="003126C5" w:rsidP="003126C5">
      <w:pPr>
        <w:ind w:left="1134"/>
        <w:jc w:val="both"/>
        <w:rPr>
          <w:rFonts w:ascii="Arial" w:hAnsi="Arial" w:cs="Arial"/>
          <w:sz w:val="20"/>
          <w:szCs w:val="20"/>
        </w:rPr>
      </w:pPr>
      <w:r w:rsidRPr="006D7A5A">
        <w:rPr>
          <w:rFonts w:ascii="Arial" w:hAnsi="Arial" w:cs="Arial"/>
          <w:sz w:val="20"/>
          <w:szCs w:val="20"/>
        </w:rPr>
        <w:t>Při vykazování typu a rozsahu podpory se příjemce dotace řídí dokumentem „</w:t>
      </w:r>
      <w:r>
        <w:rPr>
          <w:rFonts w:ascii="Arial" w:hAnsi="Arial" w:cs="Arial"/>
          <w:sz w:val="20"/>
          <w:szCs w:val="20"/>
        </w:rPr>
        <w:t>Pokyny pro evidenci podpory poskytnuté účastníkům projektů</w:t>
      </w:r>
      <w:r w:rsidRPr="006D7A5A">
        <w:rPr>
          <w:rFonts w:ascii="Arial" w:hAnsi="Arial" w:cs="Arial"/>
          <w:sz w:val="20"/>
          <w:szCs w:val="20"/>
        </w:rPr>
        <w:t>“ vydaný</w:t>
      </w:r>
      <w:r>
        <w:rPr>
          <w:rFonts w:ascii="Arial" w:hAnsi="Arial" w:cs="Arial"/>
          <w:sz w:val="20"/>
          <w:szCs w:val="20"/>
        </w:rPr>
        <w:t>m</w:t>
      </w:r>
      <w:r w:rsidRPr="006D7A5A">
        <w:rPr>
          <w:rFonts w:ascii="Arial" w:hAnsi="Arial" w:cs="Arial"/>
          <w:sz w:val="20"/>
          <w:szCs w:val="20"/>
        </w:rPr>
        <w:t xml:space="preserve"> řídícím orgánem OPZ (MPSV), který je k dispozici na </w:t>
      </w:r>
      <w:hyperlink r:id="rId13" w:history="1">
        <w:r w:rsidRPr="006D7A5A">
          <w:rPr>
            <w:rStyle w:val="Hypertextovodkaz"/>
            <w:rFonts w:ascii="Arial" w:hAnsi="Arial" w:cs="Arial"/>
          </w:rPr>
          <w:t>www.esfcr.cz</w:t>
        </w:r>
      </w:hyperlink>
      <w:r w:rsidRPr="006D7A5A">
        <w:rPr>
          <w:rFonts w:ascii="Arial" w:hAnsi="Arial" w:cs="Arial"/>
          <w:sz w:val="20"/>
          <w:szCs w:val="20"/>
        </w:rPr>
        <w:t xml:space="preserve"> v sekci OPZ - dokumenty. Příjemce je povinen řídit se aktuálním zněním </w:t>
      </w:r>
      <w:r>
        <w:rPr>
          <w:rFonts w:ascii="Arial" w:hAnsi="Arial" w:cs="Arial"/>
          <w:sz w:val="20"/>
          <w:szCs w:val="20"/>
        </w:rPr>
        <w:t>výše uvedených pokynů</w:t>
      </w:r>
      <w:r w:rsidRPr="006D7A5A">
        <w:rPr>
          <w:rFonts w:ascii="Arial" w:hAnsi="Arial" w:cs="Arial"/>
          <w:sz w:val="20"/>
          <w:szCs w:val="20"/>
        </w:rPr>
        <w:t xml:space="preserve"> publikovanými na </w:t>
      </w:r>
      <w:hyperlink r:id="rId14" w:history="1">
        <w:r w:rsidRPr="00942315">
          <w:rPr>
            <w:rStyle w:val="Hypertextovodkaz"/>
            <w:rFonts w:ascii="Arial" w:hAnsi="Arial" w:cs="Arial"/>
            <w:sz w:val="20"/>
            <w:szCs w:val="20"/>
          </w:rPr>
          <w:t>www.esfcr.cz</w:t>
        </w:r>
      </w:hyperlink>
      <w:r w:rsidRPr="006D7A5A">
        <w:rPr>
          <w:rFonts w:ascii="Arial" w:hAnsi="Arial" w:cs="Arial"/>
          <w:sz w:val="20"/>
          <w:szCs w:val="20"/>
        </w:rPr>
        <w:t>.</w:t>
      </w:r>
    </w:p>
    <w:p w14:paraId="16120369" w14:textId="77777777" w:rsidR="003126C5" w:rsidRDefault="003126C5" w:rsidP="003126C5">
      <w:pPr>
        <w:ind w:left="1134"/>
        <w:jc w:val="both"/>
        <w:rPr>
          <w:rFonts w:ascii="Arial" w:hAnsi="Arial" w:cs="Arial"/>
          <w:sz w:val="20"/>
          <w:szCs w:val="20"/>
        </w:rPr>
      </w:pPr>
    </w:p>
    <w:p w14:paraId="3D39601B" w14:textId="6A7C9A65" w:rsidR="003126C5" w:rsidRPr="003126C5" w:rsidRDefault="003126C5" w:rsidP="003126C5">
      <w:pPr>
        <w:pStyle w:val="Odstavecseseznamem"/>
        <w:numPr>
          <w:ilvl w:val="0"/>
          <w:numId w:val="22"/>
        </w:numPr>
        <w:jc w:val="both"/>
        <w:rPr>
          <w:rFonts w:ascii="Arial" w:hAnsi="Arial" w:cs="Arial"/>
          <w:b/>
          <w:sz w:val="20"/>
          <w:szCs w:val="20"/>
          <w:u w:val="single"/>
        </w:rPr>
      </w:pPr>
      <w:r w:rsidRPr="003126C5">
        <w:rPr>
          <w:rFonts w:ascii="Arial" w:hAnsi="Arial" w:cs="Arial"/>
          <w:b/>
          <w:sz w:val="20"/>
          <w:szCs w:val="20"/>
          <w:u w:val="single"/>
        </w:rPr>
        <w:t>Plnit monitorovací indikátory:</w:t>
      </w:r>
    </w:p>
    <w:p w14:paraId="5D28B11E" w14:textId="77777777" w:rsidR="003126C5" w:rsidRPr="006D7A5A" w:rsidRDefault="003126C5" w:rsidP="003126C5">
      <w:pPr>
        <w:pStyle w:val="Odstavecseseznamem"/>
        <w:numPr>
          <w:ilvl w:val="0"/>
          <w:numId w:val="30"/>
        </w:numPr>
        <w:ind w:left="709" w:hanging="425"/>
        <w:jc w:val="both"/>
        <w:rPr>
          <w:rFonts w:ascii="Arial" w:hAnsi="Arial" w:cs="Arial"/>
          <w:sz w:val="20"/>
          <w:szCs w:val="20"/>
        </w:rPr>
      </w:pPr>
      <w:r w:rsidRPr="006D7A5A">
        <w:rPr>
          <w:rFonts w:ascii="Arial" w:hAnsi="Arial" w:cs="Arial"/>
          <w:sz w:val="20"/>
          <w:szCs w:val="20"/>
        </w:rPr>
        <w:t xml:space="preserve">se závazkem výsledné hodnoty – viz </w:t>
      </w:r>
      <w:r>
        <w:rPr>
          <w:rFonts w:ascii="Arial" w:hAnsi="Arial" w:cs="Arial"/>
          <w:sz w:val="20"/>
          <w:szCs w:val="20"/>
        </w:rPr>
        <w:t>čl. IV odst. 5 bod 5.1 smlouvy o poskytnutí účelové dotace</w:t>
      </w:r>
    </w:p>
    <w:p w14:paraId="7D1FA669" w14:textId="77777777" w:rsidR="003126C5" w:rsidRPr="00830D2D" w:rsidRDefault="003126C5" w:rsidP="003126C5">
      <w:pPr>
        <w:pStyle w:val="Odstavecseseznamem"/>
        <w:numPr>
          <w:ilvl w:val="0"/>
          <w:numId w:val="30"/>
        </w:numPr>
        <w:ind w:left="709" w:hanging="425"/>
        <w:jc w:val="both"/>
        <w:rPr>
          <w:rFonts w:ascii="Arial" w:hAnsi="Arial" w:cs="Arial"/>
          <w:sz w:val="20"/>
          <w:szCs w:val="20"/>
        </w:rPr>
        <w:sectPr w:rsidR="003126C5" w:rsidRPr="00830D2D" w:rsidSect="00847066">
          <w:headerReference w:type="default" r:id="rId15"/>
          <w:footerReference w:type="default" r:id="rId16"/>
          <w:pgSz w:w="11906" w:h="16838"/>
          <w:pgMar w:top="1417" w:right="1417" w:bottom="1417" w:left="1417" w:header="708" w:footer="708" w:gutter="0"/>
          <w:cols w:space="708"/>
          <w:docGrid w:linePitch="360"/>
        </w:sectPr>
      </w:pPr>
      <w:r w:rsidRPr="006D7A5A">
        <w:rPr>
          <w:rFonts w:ascii="Arial" w:hAnsi="Arial" w:cs="Arial"/>
          <w:sz w:val="20"/>
          <w:szCs w:val="20"/>
        </w:rPr>
        <w:t>bez závazku výsledné hodnoty – viz dále</w:t>
      </w:r>
      <w:r>
        <w:rPr>
          <w:rFonts w:ascii="Arial" w:hAnsi="Arial" w:cs="Arial"/>
          <w:sz w:val="20"/>
          <w:szCs w:val="20"/>
        </w:rPr>
        <w:t xml:space="preserve"> (čl. IV odst. 5 bod 5.2 smlouvy o poskytnutí účelové dotace)</w:t>
      </w:r>
    </w:p>
    <w:p w14:paraId="423FF42B" w14:textId="77777777" w:rsidR="003126C5" w:rsidRPr="006D7A5A" w:rsidRDefault="003126C5" w:rsidP="003126C5">
      <w:pPr>
        <w:pStyle w:val="Odstavecseseznamem"/>
        <w:numPr>
          <w:ilvl w:val="0"/>
          <w:numId w:val="36"/>
        </w:numPr>
        <w:ind w:left="1418" w:hanging="447"/>
        <w:jc w:val="both"/>
        <w:rPr>
          <w:rFonts w:ascii="Arial" w:hAnsi="Arial" w:cs="Arial"/>
          <w:b/>
          <w:sz w:val="20"/>
          <w:szCs w:val="20"/>
        </w:rPr>
      </w:pPr>
      <w:r w:rsidRPr="006D7A5A">
        <w:rPr>
          <w:rFonts w:ascii="Arial" w:hAnsi="Arial" w:cs="Arial"/>
          <w:b/>
          <w:sz w:val="20"/>
          <w:szCs w:val="20"/>
        </w:rPr>
        <w:t>POVINNOST VYKAZOVAT UVEDENÉ HODNOTY U VŠECH ÚČASTNÍKŮ PROJEKTU, není zde závazek naplnění určitého počtu</w:t>
      </w:r>
    </w:p>
    <w:tbl>
      <w:tblPr>
        <w:tblStyle w:val="Mkatabulky"/>
        <w:tblW w:w="14709" w:type="dxa"/>
        <w:tblLook w:val="04A0" w:firstRow="1" w:lastRow="0" w:firstColumn="1" w:lastColumn="0" w:noHBand="0" w:noVBand="1"/>
      </w:tblPr>
      <w:tblGrid>
        <w:gridCol w:w="959"/>
        <w:gridCol w:w="3260"/>
        <w:gridCol w:w="6379"/>
        <w:gridCol w:w="1984"/>
        <w:gridCol w:w="2127"/>
      </w:tblGrid>
      <w:tr w:rsidR="003126C5" w:rsidRPr="006D7A5A" w14:paraId="7121701F" w14:textId="77777777" w:rsidTr="00847066">
        <w:tc>
          <w:tcPr>
            <w:tcW w:w="959" w:type="dxa"/>
          </w:tcPr>
          <w:p w14:paraId="2A86F05C" w14:textId="77777777" w:rsidR="003126C5" w:rsidRPr="006D7A5A" w:rsidRDefault="003126C5" w:rsidP="00847066">
            <w:pPr>
              <w:autoSpaceDE w:val="0"/>
              <w:autoSpaceDN w:val="0"/>
              <w:adjustRightInd w:val="0"/>
              <w:jc w:val="both"/>
              <w:rPr>
                <w:rFonts w:ascii="Arial" w:hAnsi="Arial" w:cs="Arial"/>
                <w:sz w:val="20"/>
                <w:szCs w:val="20"/>
              </w:rPr>
            </w:pPr>
            <w:r w:rsidRPr="006D7A5A">
              <w:rPr>
                <w:rFonts w:ascii="Arial" w:hAnsi="Arial" w:cs="Arial"/>
                <w:b/>
                <w:bCs/>
                <w:sz w:val="20"/>
                <w:szCs w:val="20"/>
              </w:rPr>
              <w:t xml:space="preserve">Kód4 </w:t>
            </w:r>
          </w:p>
        </w:tc>
        <w:tc>
          <w:tcPr>
            <w:tcW w:w="3260" w:type="dxa"/>
          </w:tcPr>
          <w:p w14:paraId="15BFD1FD" w14:textId="77777777" w:rsidR="003126C5" w:rsidRPr="006D7A5A" w:rsidRDefault="003126C5" w:rsidP="00847066">
            <w:pPr>
              <w:autoSpaceDE w:val="0"/>
              <w:autoSpaceDN w:val="0"/>
              <w:adjustRightInd w:val="0"/>
              <w:jc w:val="both"/>
              <w:rPr>
                <w:rFonts w:ascii="Arial" w:hAnsi="Arial" w:cs="Arial"/>
                <w:sz w:val="20"/>
                <w:szCs w:val="20"/>
              </w:rPr>
            </w:pPr>
            <w:r w:rsidRPr="006D7A5A">
              <w:rPr>
                <w:rFonts w:ascii="Arial" w:hAnsi="Arial" w:cs="Arial"/>
                <w:b/>
                <w:bCs/>
                <w:sz w:val="20"/>
                <w:szCs w:val="20"/>
              </w:rPr>
              <w:t xml:space="preserve">Název indikátoru </w:t>
            </w:r>
          </w:p>
        </w:tc>
        <w:tc>
          <w:tcPr>
            <w:tcW w:w="6379" w:type="dxa"/>
          </w:tcPr>
          <w:p w14:paraId="7AE7A535" w14:textId="77777777" w:rsidR="003126C5" w:rsidRPr="006D7A5A" w:rsidRDefault="003126C5" w:rsidP="00847066">
            <w:pPr>
              <w:autoSpaceDE w:val="0"/>
              <w:autoSpaceDN w:val="0"/>
              <w:adjustRightInd w:val="0"/>
              <w:jc w:val="both"/>
              <w:rPr>
                <w:rFonts w:ascii="Arial" w:hAnsi="Arial" w:cs="Arial"/>
                <w:b/>
                <w:bCs/>
                <w:sz w:val="20"/>
                <w:szCs w:val="20"/>
              </w:rPr>
            </w:pPr>
            <w:r w:rsidRPr="006D7A5A">
              <w:rPr>
                <w:rFonts w:ascii="Arial" w:hAnsi="Arial" w:cs="Arial"/>
                <w:b/>
                <w:bCs/>
                <w:sz w:val="20"/>
                <w:szCs w:val="20"/>
              </w:rPr>
              <w:t xml:space="preserve">DEFINICE </w:t>
            </w:r>
          </w:p>
        </w:tc>
        <w:tc>
          <w:tcPr>
            <w:tcW w:w="1984" w:type="dxa"/>
          </w:tcPr>
          <w:p w14:paraId="23B9DB57" w14:textId="77777777" w:rsidR="003126C5" w:rsidRPr="006D7A5A" w:rsidRDefault="003126C5" w:rsidP="00847066">
            <w:pPr>
              <w:autoSpaceDE w:val="0"/>
              <w:autoSpaceDN w:val="0"/>
              <w:adjustRightInd w:val="0"/>
              <w:jc w:val="both"/>
              <w:rPr>
                <w:rFonts w:ascii="Arial" w:hAnsi="Arial" w:cs="Arial"/>
                <w:sz w:val="20"/>
                <w:szCs w:val="20"/>
              </w:rPr>
            </w:pPr>
            <w:r w:rsidRPr="006D7A5A">
              <w:rPr>
                <w:rFonts w:ascii="Arial" w:hAnsi="Arial" w:cs="Arial"/>
                <w:b/>
                <w:bCs/>
                <w:sz w:val="20"/>
                <w:szCs w:val="20"/>
              </w:rPr>
              <w:t xml:space="preserve">Měrná jednotka </w:t>
            </w:r>
          </w:p>
        </w:tc>
        <w:tc>
          <w:tcPr>
            <w:tcW w:w="2127" w:type="dxa"/>
          </w:tcPr>
          <w:p w14:paraId="2C206077" w14:textId="77777777" w:rsidR="003126C5" w:rsidRPr="006D7A5A" w:rsidRDefault="003126C5" w:rsidP="00847066">
            <w:pPr>
              <w:autoSpaceDE w:val="0"/>
              <w:autoSpaceDN w:val="0"/>
              <w:adjustRightInd w:val="0"/>
              <w:jc w:val="both"/>
              <w:rPr>
                <w:rFonts w:ascii="Arial" w:hAnsi="Arial" w:cs="Arial"/>
                <w:sz w:val="20"/>
                <w:szCs w:val="20"/>
              </w:rPr>
            </w:pPr>
            <w:r w:rsidRPr="006D7A5A">
              <w:rPr>
                <w:rFonts w:ascii="Arial" w:hAnsi="Arial" w:cs="Arial"/>
                <w:b/>
                <w:bCs/>
                <w:sz w:val="20"/>
                <w:szCs w:val="20"/>
              </w:rPr>
              <w:t xml:space="preserve">Typ indikátoru </w:t>
            </w:r>
          </w:p>
        </w:tc>
      </w:tr>
      <w:tr w:rsidR="003126C5" w:rsidRPr="006D7A5A" w14:paraId="1ED97895" w14:textId="77777777" w:rsidTr="00847066">
        <w:tc>
          <w:tcPr>
            <w:tcW w:w="959" w:type="dxa"/>
          </w:tcPr>
          <w:p w14:paraId="2AD74CA0" w14:textId="77777777" w:rsidR="003126C5" w:rsidRPr="006D7A5A" w:rsidRDefault="003126C5" w:rsidP="00847066">
            <w:pPr>
              <w:pStyle w:val="Default"/>
              <w:jc w:val="both"/>
              <w:rPr>
                <w:color w:val="auto"/>
                <w:sz w:val="20"/>
                <w:szCs w:val="20"/>
              </w:rPr>
            </w:pPr>
            <w:r w:rsidRPr="006D7A5A">
              <w:rPr>
                <w:color w:val="auto"/>
                <w:sz w:val="20"/>
                <w:szCs w:val="20"/>
              </w:rPr>
              <w:t xml:space="preserve">6 24 00 </w:t>
            </w:r>
          </w:p>
        </w:tc>
        <w:tc>
          <w:tcPr>
            <w:tcW w:w="3260" w:type="dxa"/>
          </w:tcPr>
          <w:p w14:paraId="20A3573D" w14:textId="77777777" w:rsidR="003126C5" w:rsidRPr="006D7A5A" w:rsidRDefault="003126C5" w:rsidP="00847066">
            <w:pPr>
              <w:pStyle w:val="Default"/>
              <w:jc w:val="both"/>
              <w:rPr>
                <w:color w:val="auto"/>
                <w:sz w:val="20"/>
                <w:szCs w:val="20"/>
              </w:rPr>
            </w:pPr>
            <w:r w:rsidRPr="006D7A5A">
              <w:rPr>
                <w:color w:val="auto"/>
                <w:sz w:val="20"/>
                <w:szCs w:val="20"/>
              </w:rPr>
              <w:t xml:space="preserve">Neaktivní </w:t>
            </w:r>
            <w:r w:rsidRPr="006D7A5A">
              <w:rPr>
                <w:b/>
                <w:color w:val="auto"/>
                <w:sz w:val="20"/>
                <w:szCs w:val="20"/>
              </w:rPr>
              <w:t>účastníci</w:t>
            </w:r>
            <w:r w:rsidRPr="006D7A5A">
              <w:rPr>
                <w:color w:val="auto"/>
                <w:sz w:val="20"/>
                <w:szCs w:val="20"/>
              </w:rPr>
              <w:t xml:space="preserve">, kteří znovu začali hledat zaměstnání po ukončení své účasti </w:t>
            </w:r>
          </w:p>
        </w:tc>
        <w:tc>
          <w:tcPr>
            <w:tcW w:w="6379" w:type="dxa"/>
          </w:tcPr>
          <w:p w14:paraId="35569315" w14:textId="77777777" w:rsidR="003126C5" w:rsidRPr="006D7A5A" w:rsidRDefault="003126C5" w:rsidP="00847066">
            <w:pPr>
              <w:pStyle w:val="Default"/>
              <w:jc w:val="both"/>
              <w:rPr>
                <w:color w:val="auto"/>
                <w:sz w:val="20"/>
                <w:szCs w:val="20"/>
              </w:rPr>
            </w:pPr>
            <w:r w:rsidRPr="006D7A5A">
              <w:rPr>
                <w:color w:val="auto"/>
                <w:sz w:val="20"/>
                <w:szCs w:val="20"/>
              </w:rPr>
              <w:t xml:space="preserve">Neaktivní účastníci intervence ESF, kteří nově hledají práci po ukončení účasti v ESF projektu. Pro účely tohoto indikátoru se za nově hledajícího účastníka bere účastník, který se nově zaregistroval na úřadu práce. Aktivita je zjišťováno k datu ukončení účasti na projektu, (příp. k nejbližším datu, ke kterému má ÚP dostupné informace). „Po ukončení své účasti“ znamená do doby čtyř týdnů od data ukončení účasti na projektu. </w:t>
            </w:r>
          </w:p>
        </w:tc>
        <w:tc>
          <w:tcPr>
            <w:tcW w:w="1984" w:type="dxa"/>
          </w:tcPr>
          <w:p w14:paraId="555550E3" w14:textId="77777777" w:rsidR="003126C5" w:rsidRPr="006D7A5A" w:rsidRDefault="003126C5" w:rsidP="00847066">
            <w:pPr>
              <w:pStyle w:val="Default"/>
              <w:jc w:val="both"/>
              <w:rPr>
                <w:color w:val="auto"/>
                <w:sz w:val="20"/>
                <w:szCs w:val="20"/>
              </w:rPr>
            </w:pPr>
            <w:r w:rsidRPr="006D7A5A">
              <w:rPr>
                <w:color w:val="auto"/>
                <w:sz w:val="20"/>
                <w:szCs w:val="20"/>
              </w:rPr>
              <w:t xml:space="preserve">Účastníci </w:t>
            </w:r>
          </w:p>
        </w:tc>
        <w:tc>
          <w:tcPr>
            <w:tcW w:w="2127" w:type="dxa"/>
          </w:tcPr>
          <w:p w14:paraId="450D0083"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Výsledek</w:t>
            </w:r>
          </w:p>
        </w:tc>
      </w:tr>
      <w:tr w:rsidR="003126C5" w:rsidRPr="006D7A5A" w14:paraId="42F7C3E6" w14:textId="77777777" w:rsidTr="00847066">
        <w:tc>
          <w:tcPr>
            <w:tcW w:w="959" w:type="dxa"/>
          </w:tcPr>
          <w:p w14:paraId="17F3C18D"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6 25 00</w:t>
            </w:r>
          </w:p>
        </w:tc>
        <w:tc>
          <w:tcPr>
            <w:tcW w:w="3260" w:type="dxa"/>
          </w:tcPr>
          <w:p w14:paraId="7D54F464" w14:textId="77777777" w:rsidR="003126C5" w:rsidRPr="006D7A5A" w:rsidRDefault="003126C5" w:rsidP="00847066">
            <w:pPr>
              <w:pStyle w:val="Default"/>
              <w:jc w:val="both"/>
              <w:rPr>
                <w:color w:val="auto"/>
                <w:sz w:val="20"/>
                <w:szCs w:val="20"/>
              </w:rPr>
            </w:pPr>
            <w:r w:rsidRPr="006D7A5A">
              <w:rPr>
                <w:b/>
                <w:color w:val="auto"/>
                <w:sz w:val="20"/>
                <w:szCs w:val="20"/>
              </w:rPr>
              <w:t>Účastníci</w:t>
            </w:r>
            <w:r w:rsidRPr="006D7A5A">
              <w:rPr>
                <w:color w:val="auto"/>
                <w:sz w:val="20"/>
                <w:szCs w:val="20"/>
              </w:rPr>
              <w:t xml:space="preserve"> v procesu vzdělávání / odborné přípravy po ukončení své účasti </w:t>
            </w:r>
          </w:p>
        </w:tc>
        <w:tc>
          <w:tcPr>
            <w:tcW w:w="6379" w:type="dxa"/>
          </w:tcPr>
          <w:p w14:paraId="3F30AD0B" w14:textId="77777777" w:rsidR="003126C5" w:rsidRPr="006D7A5A" w:rsidRDefault="003126C5" w:rsidP="00847066">
            <w:pPr>
              <w:pStyle w:val="Default"/>
              <w:jc w:val="both"/>
              <w:rPr>
                <w:color w:val="auto"/>
                <w:sz w:val="20"/>
                <w:szCs w:val="20"/>
              </w:rPr>
            </w:pPr>
            <w:r w:rsidRPr="006D7A5A">
              <w:rPr>
                <w:color w:val="auto"/>
                <w:sz w:val="20"/>
                <w:szCs w:val="20"/>
              </w:rPr>
              <w:t xml:space="preserve">Účastníci intervence ESF, kteří jsou nově zapojení do vzdělávání (celoživotní učení, formální vzdělávání) či odborné přípravy (jak v rámci práce, tak mimo ni, odborné vzdělávání, atp.). Indikátor započítává účastníky ihned po ukončení jejich účasti v projektu. „Po ukončení své účasti“ znamená do doby čtyř týdnů od data ukončení účasti na projektu. </w:t>
            </w:r>
          </w:p>
        </w:tc>
        <w:tc>
          <w:tcPr>
            <w:tcW w:w="1984" w:type="dxa"/>
          </w:tcPr>
          <w:p w14:paraId="496B5DA1" w14:textId="77777777" w:rsidR="003126C5" w:rsidRPr="006D7A5A" w:rsidRDefault="003126C5" w:rsidP="00847066">
            <w:pPr>
              <w:pStyle w:val="Default"/>
              <w:jc w:val="both"/>
              <w:rPr>
                <w:color w:val="auto"/>
                <w:sz w:val="20"/>
                <w:szCs w:val="20"/>
              </w:rPr>
            </w:pPr>
            <w:r w:rsidRPr="006D7A5A">
              <w:rPr>
                <w:color w:val="auto"/>
                <w:sz w:val="20"/>
                <w:szCs w:val="20"/>
              </w:rPr>
              <w:t xml:space="preserve">Účastníci </w:t>
            </w:r>
          </w:p>
        </w:tc>
        <w:tc>
          <w:tcPr>
            <w:tcW w:w="2127" w:type="dxa"/>
          </w:tcPr>
          <w:p w14:paraId="36F3D323"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Výsledek</w:t>
            </w:r>
          </w:p>
        </w:tc>
      </w:tr>
      <w:tr w:rsidR="003126C5" w:rsidRPr="006D7A5A" w14:paraId="6DB159B9" w14:textId="77777777" w:rsidTr="00847066">
        <w:tc>
          <w:tcPr>
            <w:tcW w:w="959" w:type="dxa"/>
          </w:tcPr>
          <w:p w14:paraId="362334C2"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6 27 00</w:t>
            </w:r>
          </w:p>
        </w:tc>
        <w:tc>
          <w:tcPr>
            <w:tcW w:w="3260" w:type="dxa"/>
          </w:tcPr>
          <w:p w14:paraId="7FABC705" w14:textId="77777777" w:rsidR="003126C5" w:rsidRPr="006D7A5A" w:rsidRDefault="003126C5" w:rsidP="00847066">
            <w:pPr>
              <w:pStyle w:val="Default"/>
              <w:jc w:val="both"/>
              <w:rPr>
                <w:color w:val="auto"/>
                <w:sz w:val="20"/>
                <w:szCs w:val="20"/>
              </w:rPr>
            </w:pPr>
            <w:r w:rsidRPr="006D7A5A">
              <w:rPr>
                <w:b/>
                <w:color w:val="auto"/>
                <w:sz w:val="20"/>
                <w:szCs w:val="20"/>
              </w:rPr>
              <w:t>Účastníci</w:t>
            </w:r>
            <w:r w:rsidRPr="006D7A5A">
              <w:rPr>
                <w:color w:val="auto"/>
                <w:sz w:val="20"/>
                <w:szCs w:val="20"/>
              </w:rPr>
              <w:t xml:space="preserve"> zaměstnaní po ukončení své účasti, včetně OSVČ </w:t>
            </w:r>
          </w:p>
        </w:tc>
        <w:tc>
          <w:tcPr>
            <w:tcW w:w="6379" w:type="dxa"/>
          </w:tcPr>
          <w:p w14:paraId="7BFF1521" w14:textId="77777777" w:rsidR="003126C5" w:rsidRPr="006D7A5A" w:rsidRDefault="003126C5" w:rsidP="00847066">
            <w:pPr>
              <w:pStyle w:val="Default"/>
              <w:jc w:val="both"/>
              <w:rPr>
                <w:color w:val="auto"/>
                <w:sz w:val="20"/>
                <w:szCs w:val="20"/>
              </w:rPr>
            </w:pPr>
            <w:r w:rsidRPr="006D7A5A">
              <w:rPr>
                <w:color w:val="auto"/>
                <w:sz w:val="20"/>
                <w:szCs w:val="20"/>
              </w:rPr>
              <w:t xml:space="preserve">Původně nezaměstnaní nebo neaktivní účastníci intervence z ESF, které jsou po ukončení účasti v projektu zaměstnaní nebo OSVČ. „Po ukončení své účasti“ znamená do doby čtyř týdnů od data ukončení účasti na projektu. Postavení na trhu práce je zjišťováno po ukončení účasti na projektu. (Případně k nejbližším datu, ke kterému má ČSSZ/ÚP dostupné informace). </w:t>
            </w:r>
          </w:p>
        </w:tc>
        <w:tc>
          <w:tcPr>
            <w:tcW w:w="1984" w:type="dxa"/>
          </w:tcPr>
          <w:p w14:paraId="03DA9F2F" w14:textId="77777777" w:rsidR="003126C5" w:rsidRPr="006D7A5A" w:rsidRDefault="003126C5" w:rsidP="00847066">
            <w:pPr>
              <w:pStyle w:val="Default"/>
              <w:jc w:val="both"/>
              <w:rPr>
                <w:color w:val="auto"/>
                <w:sz w:val="20"/>
                <w:szCs w:val="20"/>
              </w:rPr>
            </w:pPr>
            <w:r w:rsidRPr="006D7A5A">
              <w:rPr>
                <w:color w:val="auto"/>
                <w:sz w:val="20"/>
                <w:szCs w:val="20"/>
              </w:rPr>
              <w:t xml:space="preserve">Účastníci </w:t>
            </w:r>
          </w:p>
        </w:tc>
        <w:tc>
          <w:tcPr>
            <w:tcW w:w="2127" w:type="dxa"/>
          </w:tcPr>
          <w:p w14:paraId="75197BDA"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Výsledek</w:t>
            </w:r>
          </w:p>
        </w:tc>
      </w:tr>
      <w:tr w:rsidR="003126C5" w:rsidRPr="006D7A5A" w14:paraId="3EFD6116" w14:textId="77777777" w:rsidTr="00847066">
        <w:tc>
          <w:tcPr>
            <w:tcW w:w="959" w:type="dxa"/>
          </w:tcPr>
          <w:p w14:paraId="47CBEE0A"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6 73 10</w:t>
            </w:r>
          </w:p>
        </w:tc>
        <w:tc>
          <w:tcPr>
            <w:tcW w:w="3260" w:type="dxa"/>
          </w:tcPr>
          <w:p w14:paraId="7577DBC2" w14:textId="77777777" w:rsidR="003126C5" w:rsidRPr="006D7A5A" w:rsidRDefault="003126C5" w:rsidP="00847066">
            <w:pPr>
              <w:pStyle w:val="Default"/>
              <w:jc w:val="both"/>
              <w:rPr>
                <w:color w:val="auto"/>
                <w:sz w:val="20"/>
                <w:szCs w:val="20"/>
              </w:rPr>
            </w:pPr>
            <w:r w:rsidRPr="006D7A5A">
              <w:rPr>
                <w:color w:val="auto"/>
                <w:sz w:val="20"/>
                <w:szCs w:val="20"/>
              </w:rPr>
              <w:t xml:space="preserve">Bývalí </w:t>
            </w:r>
            <w:r w:rsidRPr="006D7A5A">
              <w:rPr>
                <w:b/>
                <w:color w:val="auto"/>
                <w:sz w:val="20"/>
                <w:szCs w:val="20"/>
              </w:rPr>
              <w:t>účastníci</w:t>
            </w:r>
            <w:r w:rsidRPr="006D7A5A">
              <w:rPr>
                <w:color w:val="auto"/>
                <w:sz w:val="20"/>
                <w:szCs w:val="20"/>
              </w:rPr>
              <w:t xml:space="preserve"> projektů, u nichž intervence formou sociální </w:t>
            </w:r>
          </w:p>
          <w:p w14:paraId="1236916C" w14:textId="77777777" w:rsidR="003126C5" w:rsidRPr="006D7A5A" w:rsidRDefault="003126C5" w:rsidP="00847066">
            <w:pPr>
              <w:pStyle w:val="Default"/>
              <w:jc w:val="both"/>
              <w:rPr>
                <w:color w:val="auto"/>
                <w:sz w:val="20"/>
                <w:szCs w:val="20"/>
              </w:rPr>
            </w:pPr>
            <w:r w:rsidRPr="006D7A5A">
              <w:rPr>
                <w:color w:val="auto"/>
                <w:sz w:val="20"/>
                <w:szCs w:val="20"/>
              </w:rPr>
              <w:t xml:space="preserve">práce naplnila svůj účel </w:t>
            </w:r>
          </w:p>
        </w:tc>
        <w:tc>
          <w:tcPr>
            <w:tcW w:w="6379" w:type="dxa"/>
          </w:tcPr>
          <w:p w14:paraId="52759E18" w14:textId="77777777" w:rsidR="003126C5" w:rsidRPr="006D7A5A" w:rsidRDefault="003126C5" w:rsidP="00847066">
            <w:pPr>
              <w:pStyle w:val="Default"/>
              <w:jc w:val="both"/>
              <w:rPr>
                <w:color w:val="auto"/>
                <w:sz w:val="20"/>
                <w:szCs w:val="20"/>
              </w:rPr>
            </w:pPr>
            <w:r w:rsidRPr="006D7A5A">
              <w:rPr>
                <w:color w:val="auto"/>
                <w:sz w:val="20"/>
                <w:szCs w:val="20"/>
              </w:rPr>
              <w:t xml:space="preserve">Počet účastníků, kterým jsou poskytovány intervence sociální práce, mají uzavřen individuální plán a jeho kladné vyhodnocení svědčí o kvalitativní změně v životě. Příjemce provede do 1 měsíce po ukončení podpory zhodnocení splnění cílů intervencí sociální práce zaměřených na řešení klientovy nepříznivé sociální situace. Indikátor je nadřazený indikátoru „Bývalí účastníci projektů v oblasti sociálních služeb, u nichž služba naplnila svůj účel“. </w:t>
            </w:r>
          </w:p>
        </w:tc>
        <w:tc>
          <w:tcPr>
            <w:tcW w:w="1984" w:type="dxa"/>
          </w:tcPr>
          <w:p w14:paraId="053EF1F6" w14:textId="77777777" w:rsidR="003126C5" w:rsidRPr="006D7A5A" w:rsidRDefault="003126C5" w:rsidP="00847066">
            <w:pPr>
              <w:pStyle w:val="Default"/>
              <w:jc w:val="both"/>
              <w:rPr>
                <w:color w:val="auto"/>
                <w:sz w:val="20"/>
                <w:szCs w:val="20"/>
              </w:rPr>
            </w:pPr>
            <w:r w:rsidRPr="006D7A5A">
              <w:rPr>
                <w:color w:val="auto"/>
                <w:sz w:val="20"/>
                <w:szCs w:val="20"/>
              </w:rPr>
              <w:t xml:space="preserve">Účastníci </w:t>
            </w:r>
          </w:p>
        </w:tc>
        <w:tc>
          <w:tcPr>
            <w:tcW w:w="2127" w:type="dxa"/>
          </w:tcPr>
          <w:p w14:paraId="5AD52BC7"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Výsledek</w:t>
            </w:r>
          </w:p>
        </w:tc>
      </w:tr>
      <w:tr w:rsidR="003126C5" w:rsidRPr="006D7A5A" w14:paraId="1AD7BFAB" w14:textId="77777777" w:rsidTr="00847066">
        <w:tc>
          <w:tcPr>
            <w:tcW w:w="959" w:type="dxa"/>
          </w:tcPr>
          <w:p w14:paraId="19826322"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6 73 15</w:t>
            </w:r>
          </w:p>
        </w:tc>
        <w:tc>
          <w:tcPr>
            <w:tcW w:w="3260" w:type="dxa"/>
          </w:tcPr>
          <w:p w14:paraId="3A21D689" w14:textId="77777777" w:rsidR="003126C5" w:rsidRPr="006D7A5A" w:rsidRDefault="003126C5" w:rsidP="00847066">
            <w:pPr>
              <w:pStyle w:val="Default"/>
              <w:jc w:val="both"/>
              <w:rPr>
                <w:color w:val="auto"/>
                <w:sz w:val="20"/>
                <w:szCs w:val="20"/>
              </w:rPr>
            </w:pPr>
            <w:r w:rsidRPr="006D7A5A">
              <w:rPr>
                <w:color w:val="auto"/>
                <w:sz w:val="20"/>
                <w:szCs w:val="20"/>
              </w:rPr>
              <w:t xml:space="preserve">Bývalí </w:t>
            </w:r>
            <w:r w:rsidRPr="006D7A5A">
              <w:rPr>
                <w:b/>
                <w:color w:val="auto"/>
                <w:sz w:val="20"/>
                <w:szCs w:val="20"/>
              </w:rPr>
              <w:t>účastníci</w:t>
            </w:r>
            <w:r w:rsidRPr="006D7A5A">
              <w:rPr>
                <w:color w:val="auto"/>
                <w:sz w:val="20"/>
                <w:szCs w:val="20"/>
              </w:rPr>
              <w:t xml:space="preserve"> projektů v oblasti sociálních služeb, u nichž služba naplnila svůj účel </w:t>
            </w:r>
          </w:p>
        </w:tc>
        <w:tc>
          <w:tcPr>
            <w:tcW w:w="6379" w:type="dxa"/>
          </w:tcPr>
          <w:p w14:paraId="3F300EAD" w14:textId="77777777" w:rsidR="003126C5" w:rsidRPr="006D7A5A" w:rsidRDefault="003126C5" w:rsidP="00847066">
            <w:pPr>
              <w:pStyle w:val="Default"/>
              <w:jc w:val="both"/>
              <w:rPr>
                <w:color w:val="auto"/>
                <w:sz w:val="20"/>
                <w:szCs w:val="20"/>
              </w:rPr>
            </w:pPr>
            <w:r w:rsidRPr="006D7A5A">
              <w:rPr>
                <w:color w:val="auto"/>
                <w:sz w:val="20"/>
                <w:szCs w:val="20"/>
              </w:rPr>
              <w:t>Počet účastníků, jež mají uzavřenou smlouvu o poskytování sociálních služeb, individuální plán a jeho kladné vyhodnocení o kvalitativní změně v životě. Příjemce provede do 1 měsíce po ukončení podpory zhodnocení splnění cílů poskytované služby u klienta. Indikátor je podřazený indikátoru „Bývalí účastníci projektů, u nichž intervence formou sociální práce naplnila svůj účel“.</w:t>
            </w:r>
          </w:p>
          <w:p w14:paraId="31AFD293" w14:textId="77777777" w:rsidR="003126C5" w:rsidRPr="006D7A5A" w:rsidRDefault="003126C5" w:rsidP="00847066">
            <w:pPr>
              <w:pStyle w:val="Default"/>
              <w:jc w:val="both"/>
              <w:rPr>
                <w:color w:val="auto"/>
                <w:sz w:val="20"/>
                <w:szCs w:val="20"/>
              </w:rPr>
            </w:pPr>
            <w:r w:rsidRPr="006D7A5A">
              <w:rPr>
                <w:color w:val="auto"/>
                <w:sz w:val="20"/>
                <w:szCs w:val="20"/>
              </w:rPr>
              <w:t>Indikátor 6 73 15 „Bývalí účastníci projektů v oblasti sociálních služeb, u nichž služba naplnila svůj účel“ je podmnožinou nadřazeného indikátoru 6 73 10 „Bývalí účastníci projektů, u nichž intervence formou sociální práce naplnila svůj účel“.</w:t>
            </w:r>
          </w:p>
        </w:tc>
        <w:tc>
          <w:tcPr>
            <w:tcW w:w="1984" w:type="dxa"/>
          </w:tcPr>
          <w:p w14:paraId="412E0F12" w14:textId="77777777" w:rsidR="003126C5" w:rsidRPr="006D7A5A" w:rsidRDefault="003126C5" w:rsidP="00847066">
            <w:pPr>
              <w:pStyle w:val="Default"/>
              <w:jc w:val="both"/>
              <w:rPr>
                <w:color w:val="auto"/>
                <w:sz w:val="20"/>
                <w:szCs w:val="20"/>
              </w:rPr>
            </w:pPr>
            <w:r w:rsidRPr="006D7A5A">
              <w:rPr>
                <w:color w:val="auto"/>
                <w:sz w:val="20"/>
                <w:szCs w:val="20"/>
              </w:rPr>
              <w:t xml:space="preserve">Účastníci </w:t>
            </w:r>
          </w:p>
        </w:tc>
        <w:tc>
          <w:tcPr>
            <w:tcW w:w="2127" w:type="dxa"/>
          </w:tcPr>
          <w:p w14:paraId="1F04EBD3"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Výsledek</w:t>
            </w:r>
          </w:p>
        </w:tc>
      </w:tr>
      <w:tr w:rsidR="003126C5" w:rsidRPr="006D7A5A" w14:paraId="22ACC26F" w14:textId="77777777" w:rsidTr="00847066">
        <w:tc>
          <w:tcPr>
            <w:tcW w:w="959" w:type="dxa"/>
          </w:tcPr>
          <w:p w14:paraId="61E0B792" w14:textId="77777777" w:rsidR="003126C5" w:rsidRPr="006D7A5A" w:rsidRDefault="003126C5" w:rsidP="00847066">
            <w:pPr>
              <w:pStyle w:val="Default"/>
              <w:jc w:val="both"/>
              <w:rPr>
                <w:color w:val="auto"/>
                <w:sz w:val="20"/>
                <w:szCs w:val="20"/>
              </w:rPr>
            </w:pPr>
            <w:r w:rsidRPr="006D7A5A">
              <w:rPr>
                <w:color w:val="auto"/>
                <w:sz w:val="20"/>
                <w:szCs w:val="20"/>
              </w:rPr>
              <w:t xml:space="preserve">6 26 00 </w:t>
            </w:r>
          </w:p>
        </w:tc>
        <w:tc>
          <w:tcPr>
            <w:tcW w:w="3260" w:type="dxa"/>
          </w:tcPr>
          <w:p w14:paraId="04EF3B94" w14:textId="77777777" w:rsidR="003126C5" w:rsidRPr="006D7A5A" w:rsidRDefault="003126C5" w:rsidP="00847066">
            <w:pPr>
              <w:pStyle w:val="Default"/>
              <w:jc w:val="both"/>
              <w:rPr>
                <w:color w:val="auto"/>
                <w:sz w:val="20"/>
                <w:szCs w:val="20"/>
              </w:rPr>
            </w:pPr>
            <w:r w:rsidRPr="006D7A5A">
              <w:rPr>
                <w:b/>
                <w:color w:val="auto"/>
                <w:sz w:val="20"/>
                <w:szCs w:val="20"/>
              </w:rPr>
              <w:t>Účastníci</w:t>
            </w:r>
            <w:r w:rsidRPr="006D7A5A">
              <w:rPr>
                <w:color w:val="auto"/>
                <w:sz w:val="20"/>
                <w:szCs w:val="20"/>
              </w:rPr>
              <w:t xml:space="preserve">, kteří získali kvalifikaci po ukončení své účasti </w:t>
            </w:r>
          </w:p>
        </w:tc>
        <w:tc>
          <w:tcPr>
            <w:tcW w:w="6379" w:type="dxa"/>
          </w:tcPr>
          <w:p w14:paraId="68CD4094" w14:textId="77777777" w:rsidR="003126C5" w:rsidRPr="006D7A5A" w:rsidRDefault="003126C5" w:rsidP="00847066">
            <w:pPr>
              <w:pStyle w:val="Default"/>
              <w:jc w:val="both"/>
              <w:rPr>
                <w:color w:val="auto"/>
              </w:rPr>
            </w:pPr>
            <w:r w:rsidRPr="006D7A5A">
              <w:rPr>
                <w:color w:val="auto"/>
                <w:sz w:val="20"/>
                <w:szCs w:val="20"/>
              </w:rPr>
              <w:t>Účastníci intervence ESF, kteří získali potvrzení o kvalifikaci v rámci účasti na ESF projektu. Potvrzení o kvalifikaci je udíleno na základě formálního prověření znalostí, které ukázalo, že účastník získal kvalifikaci dle předem nastavených standardů. V rámci výzev může být specifikováno, jaké druhy kvalifikací a potvrzení kvalifikací jsou přípustné pro naplňování indikátoru v dané výzvě. Účastník je v indikátoru započítán pouze jednou bez ohledu na počet získaných kvalifikací. „Po ukončení své účasti“ znamená do doby čtyř týdnů od data ukončení účasti na projektu.</w:t>
            </w:r>
          </w:p>
        </w:tc>
        <w:tc>
          <w:tcPr>
            <w:tcW w:w="1984" w:type="dxa"/>
          </w:tcPr>
          <w:p w14:paraId="2533673A" w14:textId="77777777" w:rsidR="003126C5" w:rsidRPr="006D7A5A" w:rsidRDefault="003126C5" w:rsidP="00847066">
            <w:pPr>
              <w:pStyle w:val="Default"/>
              <w:jc w:val="both"/>
              <w:rPr>
                <w:color w:val="auto"/>
                <w:sz w:val="20"/>
                <w:szCs w:val="20"/>
              </w:rPr>
            </w:pPr>
            <w:r w:rsidRPr="006D7A5A">
              <w:rPr>
                <w:color w:val="auto"/>
                <w:sz w:val="20"/>
                <w:szCs w:val="20"/>
              </w:rPr>
              <w:t xml:space="preserve">Účastníci </w:t>
            </w:r>
          </w:p>
        </w:tc>
        <w:tc>
          <w:tcPr>
            <w:tcW w:w="2127" w:type="dxa"/>
          </w:tcPr>
          <w:p w14:paraId="400BE068" w14:textId="77777777" w:rsidR="003126C5" w:rsidRPr="006D7A5A" w:rsidRDefault="003126C5" w:rsidP="00847066">
            <w:pPr>
              <w:jc w:val="both"/>
              <w:rPr>
                <w:rFonts w:ascii="Arial" w:hAnsi="Arial" w:cs="Arial"/>
                <w:sz w:val="20"/>
                <w:szCs w:val="20"/>
              </w:rPr>
            </w:pPr>
            <w:r w:rsidRPr="006D7A5A">
              <w:rPr>
                <w:rFonts w:ascii="Arial" w:hAnsi="Arial" w:cs="Arial"/>
                <w:sz w:val="20"/>
                <w:szCs w:val="20"/>
              </w:rPr>
              <w:t>Výsledek</w:t>
            </w:r>
          </w:p>
        </w:tc>
      </w:tr>
    </w:tbl>
    <w:p w14:paraId="58ABEF32" w14:textId="77777777" w:rsidR="003126C5" w:rsidRPr="006D7A5A" w:rsidRDefault="003126C5" w:rsidP="003126C5">
      <w:pPr>
        <w:jc w:val="both"/>
        <w:rPr>
          <w:rFonts w:ascii="Arial" w:hAnsi="Arial" w:cs="Arial"/>
          <w:sz w:val="20"/>
          <w:szCs w:val="20"/>
        </w:rPr>
      </w:pPr>
    </w:p>
    <w:p w14:paraId="570426F5" w14:textId="0EA85D8D" w:rsidR="003126C5" w:rsidRDefault="003126C5" w:rsidP="003126C5">
      <w:pPr>
        <w:jc w:val="both"/>
        <w:rPr>
          <w:rFonts w:ascii="Arial" w:hAnsi="Arial" w:cs="Arial"/>
          <w:sz w:val="20"/>
          <w:szCs w:val="20"/>
        </w:rPr>
      </w:pPr>
    </w:p>
    <w:p w14:paraId="6C199262" w14:textId="734991DF" w:rsidR="003126C5" w:rsidRDefault="003126C5" w:rsidP="003126C5">
      <w:pPr>
        <w:jc w:val="both"/>
        <w:rPr>
          <w:rFonts w:ascii="Arial" w:hAnsi="Arial" w:cs="Arial"/>
          <w:sz w:val="20"/>
          <w:szCs w:val="20"/>
        </w:rPr>
      </w:pPr>
    </w:p>
    <w:p w14:paraId="686E1F55" w14:textId="77777777" w:rsidR="003126C5" w:rsidRPr="006D7A5A" w:rsidRDefault="003126C5" w:rsidP="003126C5">
      <w:pPr>
        <w:jc w:val="both"/>
        <w:rPr>
          <w:rFonts w:ascii="Arial" w:hAnsi="Arial" w:cs="Arial"/>
          <w:sz w:val="20"/>
          <w:szCs w:val="20"/>
        </w:rPr>
        <w:sectPr w:rsidR="003126C5" w:rsidRPr="006D7A5A" w:rsidSect="00847066">
          <w:pgSz w:w="16838" w:h="11906" w:orient="landscape"/>
          <w:pgMar w:top="720" w:right="720" w:bottom="720" w:left="720" w:header="708" w:footer="708" w:gutter="0"/>
          <w:cols w:space="708"/>
          <w:docGrid w:linePitch="360"/>
        </w:sectPr>
      </w:pPr>
    </w:p>
    <w:p w14:paraId="6508D02E" w14:textId="77777777" w:rsidR="003126C5" w:rsidRPr="003126C5" w:rsidRDefault="003126C5" w:rsidP="003126C5">
      <w:pPr>
        <w:pStyle w:val="Odstavecseseznamem"/>
        <w:ind w:left="426"/>
        <w:jc w:val="both"/>
        <w:rPr>
          <w:rFonts w:ascii="Arial" w:hAnsi="Arial" w:cs="Arial"/>
          <w:b/>
          <w:sz w:val="20"/>
          <w:szCs w:val="20"/>
          <w:u w:val="single"/>
        </w:rPr>
      </w:pPr>
    </w:p>
    <w:p w14:paraId="55575E05" w14:textId="3FACD8E0" w:rsidR="003126C5" w:rsidRPr="006D7A5A" w:rsidRDefault="003126C5" w:rsidP="003126C5">
      <w:pPr>
        <w:pStyle w:val="Odstavecseseznamem"/>
        <w:numPr>
          <w:ilvl w:val="0"/>
          <w:numId w:val="34"/>
        </w:numPr>
        <w:ind w:left="426" w:hanging="426"/>
        <w:jc w:val="both"/>
        <w:rPr>
          <w:rFonts w:ascii="Arial" w:hAnsi="Arial" w:cs="Arial"/>
          <w:b/>
          <w:sz w:val="20"/>
          <w:szCs w:val="20"/>
          <w:u w:val="single"/>
        </w:rPr>
      </w:pPr>
      <w:r w:rsidRPr="006D7A5A">
        <w:rPr>
          <w:rFonts w:ascii="Arial" w:eastAsia="Calibri" w:hAnsi="Arial" w:cs="Arial"/>
          <w:b/>
          <w:sz w:val="20"/>
          <w:szCs w:val="20"/>
          <w:u w:val="single"/>
        </w:rPr>
        <w:t>Příjemce dotace bude ve smlouvě pověřen ke zpracování osobních údajů podpořených osob</w:t>
      </w:r>
    </w:p>
    <w:p w14:paraId="13BEB791" w14:textId="77777777" w:rsidR="003126C5" w:rsidRPr="006D7A5A" w:rsidRDefault="003126C5" w:rsidP="003126C5">
      <w:pPr>
        <w:jc w:val="both"/>
        <w:rPr>
          <w:rFonts w:ascii="Arial" w:hAnsi="Arial" w:cs="Arial"/>
          <w:sz w:val="20"/>
          <w:szCs w:val="20"/>
        </w:rPr>
      </w:pPr>
      <w:r w:rsidRPr="006D7A5A">
        <w:rPr>
          <w:rFonts w:ascii="Arial" w:hAnsi="Arial" w:cs="Arial"/>
          <w:sz w:val="20"/>
          <w:szCs w:val="20"/>
        </w:rPr>
        <w:t xml:space="preserve">Podle Rozhodnutí o poskytnutí dotace (dále jen </w:t>
      </w:r>
      <w:r>
        <w:rPr>
          <w:rFonts w:ascii="Arial" w:hAnsi="Arial" w:cs="Arial"/>
          <w:sz w:val="20"/>
          <w:szCs w:val="20"/>
        </w:rPr>
        <w:t>„</w:t>
      </w:r>
      <w:r w:rsidRPr="006D7A5A">
        <w:rPr>
          <w:rFonts w:ascii="Arial" w:hAnsi="Arial" w:cs="Arial"/>
          <w:sz w:val="20"/>
          <w:szCs w:val="20"/>
        </w:rPr>
        <w:t>Rozhodnutí</w:t>
      </w:r>
      <w:r>
        <w:rPr>
          <w:rFonts w:ascii="Arial" w:hAnsi="Arial" w:cs="Arial"/>
          <w:sz w:val="20"/>
          <w:szCs w:val="20"/>
        </w:rPr>
        <w:t>“</w:t>
      </w:r>
      <w:r w:rsidRPr="006D7A5A">
        <w:rPr>
          <w:rFonts w:ascii="Arial" w:hAnsi="Arial" w:cs="Arial"/>
          <w:sz w:val="20"/>
          <w:szCs w:val="20"/>
        </w:rPr>
        <w:t xml:space="preserve">), kterým bude PK vázán, bude PK povinen uzavřít smlouvu podle § 14 zákona </w:t>
      </w:r>
      <w:r>
        <w:rPr>
          <w:rFonts w:ascii="Arial" w:hAnsi="Arial" w:cs="Arial"/>
          <w:sz w:val="20"/>
          <w:szCs w:val="20"/>
        </w:rPr>
        <w:t xml:space="preserve">č. 101/2001 Sb., </w:t>
      </w:r>
      <w:r w:rsidRPr="006D7A5A">
        <w:rPr>
          <w:rFonts w:ascii="Arial" w:hAnsi="Arial" w:cs="Arial"/>
          <w:sz w:val="20"/>
          <w:szCs w:val="20"/>
        </w:rPr>
        <w:t xml:space="preserve">o ochraně osobních údajů </w:t>
      </w:r>
      <w:r>
        <w:rPr>
          <w:rFonts w:ascii="Arial" w:hAnsi="Arial" w:cs="Arial"/>
          <w:sz w:val="20"/>
          <w:szCs w:val="20"/>
        </w:rPr>
        <w:t xml:space="preserve">a o změně některých zákonů (dále jen „zákon o ochraně osobních údajů“) </w:t>
      </w:r>
      <w:r w:rsidRPr="006D7A5A">
        <w:rPr>
          <w:rFonts w:ascii="Arial" w:hAnsi="Arial" w:cs="Arial"/>
          <w:sz w:val="20"/>
          <w:szCs w:val="20"/>
        </w:rPr>
        <w:t xml:space="preserve">s poskytovatelem sociálních služeb, pokud takový subjekt má v souvislosti s realizací projektu zpracovávat osobní údaje podpořených osob. </w:t>
      </w:r>
    </w:p>
    <w:p w14:paraId="1694EFAC" w14:textId="77777777" w:rsidR="003126C5" w:rsidRPr="006D7A5A" w:rsidRDefault="003126C5" w:rsidP="003126C5">
      <w:pPr>
        <w:jc w:val="both"/>
        <w:rPr>
          <w:rFonts w:ascii="Arial" w:hAnsi="Arial" w:cs="Arial"/>
          <w:sz w:val="20"/>
          <w:szCs w:val="20"/>
        </w:rPr>
      </w:pPr>
      <w:r w:rsidRPr="006D7A5A">
        <w:rPr>
          <w:rFonts w:ascii="Arial" w:hAnsi="Arial" w:cs="Arial"/>
          <w:sz w:val="20"/>
          <w:szCs w:val="20"/>
        </w:rPr>
        <w:t>Smlouvy uzavírané podle § 14 zákona o ochraně osobních údajů s příjemcem dotace, musí upravovat podmínky zpracování osobních údajů obdobně jako podmínky stanovené v pověření PK v ustanoveních Rozhodnutí.</w:t>
      </w:r>
    </w:p>
    <w:p w14:paraId="6ABB6396" w14:textId="77777777" w:rsidR="003126C5" w:rsidRPr="006D7A5A" w:rsidRDefault="003126C5" w:rsidP="003126C5">
      <w:pPr>
        <w:jc w:val="both"/>
        <w:rPr>
          <w:rFonts w:ascii="Arial" w:hAnsi="Arial" w:cs="Arial"/>
          <w:sz w:val="20"/>
          <w:szCs w:val="20"/>
        </w:rPr>
      </w:pPr>
      <w:r w:rsidRPr="006D7A5A">
        <w:rPr>
          <w:rFonts w:ascii="Arial" w:hAnsi="Arial" w:cs="Arial"/>
          <w:sz w:val="20"/>
          <w:szCs w:val="20"/>
        </w:rPr>
        <w:t xml:space="preserve">V důsledku toho bude součástí Smlouvy o poskytnutí dotace část upravující zpracování osobních údajů osob podpořených v rámci IP. </w:t>
      </w:r>
    </w:p>
    <w:p w14:paraId="31E863FC" w14:textId="77777777" w:rsidR="003126C5" w:rsidRPr="006D7A5A" w:rsidRDefault="003126C5" w:rsidP="003126C5">
      <w:pPr>
        <w:pStyle w:val="Odstavecseseznamem"/>
        <w:numPr>
          <w:ilvl w:val="0"/>
          <w:numId w:val="31"/>
        </w:numPr>
        <w:spacing w:before="240" w:after="120" w:line="240" w:lineRule="auto"/>
        <w:jc w:val="both"/>
        <w:rPr>
          <w:rFonts w:ascii="Arial" w:eastAsia="Times New Roman" w:hAnsi="Arial" w:cs="Arial"/>
          <w:b/>
          <w:bCs/>
          <w:sz w:val="20"/>
          <w:szCs w:val="20"/>
        </w:rPr>
      </w:pPr>
      <w:r w:rsidRPr="006D7A5A">
        <w:rPr>
          <w:rFonts w:ascii="Arial" w:eastAsia="Times New Roman" w:hAnsi="Arial" w:cs="Arial"/>
          <w:b/>
          <w:bCs/>
          <w:sz w:val="20"/>
          <w:szCs w:val="20"/>
        </w:rPr>
        <w:t>Rozsah zpracování osobních údajů na základě pověření a jejich ochrana</w:t>
      </w:r>
    </w:p>
    <w:p w14:paraId="3B508301" w14:textId="77777777" w:rsidR="003126C5" w:rsidRPr="006D7A5A" w:rsidRDefault="003126C5" w:rsidP="003126C5">
      <w:pPr>
        <w:spacing w:before="240" w:after="40" w:line="240" w:lineRule="auto"/>
        <w:jc w:val="both"/>
        <w:rPr>
          <w:rFonts w:ascii="Arial" w:eastAsia="Calibri" w:hAnsi="Arial" w:cs="Arial"/>
          <w:sz w:val="20"/>
          <w:szCs w:val="20"/>
        </w:rPr>
      </w:pPr>
      <w:r w:rsidRPr="006D7A5A">
        <w:rPr>
          <w:rFonts w:ascii="Arial" w:eastAsia="Calibri" w:hAnsi="Arial" w:cs="Arial"/>
          <w:sz w:val="20"/>
          <w:szCs w:val="20"/>
        </w:rPr>
        <w:t>Příjemce dotace je oprávněn zpracovávat osobní údaje podpořené osoby v rozsahu vymezeném v Obecné části pravidel pro žadatele a příjemce v rámci OPZ, které jsou k dispozici na www.esfcr.cz.</w:t>
      </w:r>
    </w:p>
    <w:p w14:paraId="1ABE89A5" w14:textId="77777777" w:rsidR="003126C5" w:rsidRPr="006D7A5A" w:rsidRDefault="003126C5" w:rsidP="003126C5">
      <w:pPr>
        <w:spacing w:after="220" w:line="240" w:lineRule="auto"/>
        <w:jc w:val="both"/>
        <w:rPr>
          <w:rFonts w:ascii="Arial" w:eastAsia="Calibri" w:hAnsi="Arial" w:cs="Arial"/>
          <w:sz w:val="20"/>
          <w:szCs w:val="20"/>
        </w:rPr>
      </w:pPr>
      <w:r w:rsidRPr="006D7A5A">
        <w:rPr>
          <w:rFonts w:ascii="Arial" w:eastAsia="Calibri" w:hAnsi="Arial" w:cs="Arial"/>
          <w:sz w:val="20"/>
          <w:szCs w:val="20"/>
        </w:rPr>
        <w:t>Osobní údaje je příjemce dotace oprávněn zpracovávat výhradně v souvislosti s realizací projektu, zejména pak při přípravě zpráv o realizaci projektu.</w:t>
      </w:r>
    </w:p>
    <w:p w14:paraId="1AB32EF9" w14:textId="77777777" w:rsidR="003126C5" w:rsidRPr="006D7A5A" w:rsidRDefault="003126C5" w:rsidP="003126C5">
      <w:pPr>
        <w:numPr>
          <w:ilvl w:val="0"/>
          <w:numId w:val="31"/>
        </w:numPr>
        <w:spacing w:before="240" w:after="120" w:line="240" w:lineRule="auto"/>
        <w:jc w:val="both"/>
        <w:rPr>
          <w:rFonts w:ascii="Arial" w:eastAsia="Times New Roman" w:hAnsi="Arial" w:cs="Arial"/>
          <w:b/>
          <w:bCs/>
          <w:sz w:val="20"/>
          <w:szCs w:val="20"/>
        </w:rPr>
      </w:pPr>
      <w:r w:rsidRPr="006D7A5A">
        <w:rPr>
          <w:rFonts w:ascii="Arial" w:eastAsia="Times New Roman" w:hAnsi="Arial" w:cs="Arial"/>
          <w:b/>
          <w:bCs/>
          <w:sz w:val="20"/>
          <w:szCs w:val="20"/>
        </w:rPr>
        <w:t>Technické a organizační zabezpečení ochrany osobních údajů</w:t>
      </w:r>
    </w:p>
    <w:p w14:paraId="671DCA7D" w14:textId="77777777" w:rsidR="003126C5" w:rsidRPr="006D7A5A" w:rsidRDefault="003126C5" w:rsidP="003126C5">
      <w:pPr>
        <w:spacing w:after="60"/>
        <w:jc w:val="both"/>
        <w:rPr>
          <w:rFonts w:ascii="Arial" w:hAnsi="Arial" w:cs="Arial"/>
          <w:sz w:val="20"/>
          <w:szCs w:val="20"/>
        </w:rPr>
      </w:pPr>
      <w:r w:rsidRPr="006D7A5A">
        <w:rPr>
          <w:rFonts w:ascii="Arial" w:hAnsi="Arial" w:cs="Arial"/>
          <w:sz w:val="20"/>
          <w:szCs w:val="20"/>
        </w:rPr>
        <w:t>Příjemce dotace je povinen zpracovávat a chránit osobní údaje v souladu se zákonem o ochraně osobních údajů a to zejména takto:</w:t>
      </w:r>
    </w:p>
    <w:p w14:paraId="7CEE1AE9" w14:textId="37952778" w:rsidR="003126C5" w:rsidRPr="006D7A5A" w:rsidRDefault="003126C5" w:rsidP="003126C5">
      <w:pPr>
        <w:pStyle w:val="Odstavecseseznamem"/>
        <w:numPr>
          <w:ilvl w:val="0"/>
          <w:numId w:val="32"/>
        </w:numPr>
        <w:spacing w:after="220" w:line="240" w:lineRule="auto"/>
        <w:jc w:val="both"/>
        <w:rPr>
          <w:rFonts w:ascii="Arial" w:hAnsi="Arial" w:cs="Arial"/>
          <w:sz w:val="20"/>
          <w:szCs w:val="20"/>
        </w:rPr>
      </w:pPr>
      <w:r w:rsidRPr="006D7A5A">
        <w:rPr>
          <w:rFonts w:ascii="Arial" w:hAnsi="Arial" w:cs="Arial"/>
          <w:sz w:val="20"/>
          <w:szCs w:val="20"/>
        </w:rPr>
        <w:t>osobní údaje ve fyzické podobě, tj. listinné údaje či na nosičích dat, budou uchovávány v</w:t>
      </w:r>
      <w:r>
        <w:rPr>
          <w:rFonts w:ascii="Arial" w:hAnsi="Arial" w:cs="Arial"/>
          <w:sz w:val="20"/>
          <w:szCs w:val="20"/>
        </w:rPr>
        <w:t> </w:t>
      </w:r>
      <w:r w:rsidRPr="006D7A5A">
        <w:rPr>
          <w:rFonts w:ascii="Arial" w:hAnsi="Arial" w:cs="Arial"/>
          <w:sz w:val="20"/>
          <w:szCs w:val="20"/>
        </w:rPr>
        <w:t>uzamykatelných schránkách</w:t>
      </w:r>
      <w:r w:rsidR="00E7105B">
        <w:rPr>
          <w:rFonts w:ascii="Arial" w:hAnsi="Arial" w:cs="Arial"/>
          <w:sz w:val="20"/>
          <w:szCs w:val="20"/>
        </w:rPr>
        <w:t xml:space="preserve">, a to po dobu uvedenou v bodě </w:t>
      </w:r>
      <w:r w:rsidR="009F42C3">
        <w:rPr>
          <w:rFonts w:ascii="Arial" w:hAnsi="Arial" w:cs="Arial"/>
          <w:sz w:val="20"/>
          <w:szCs w:val="20"/>
        </w:rPr>
        <w:t xml:space="preserve">4 části VI. </w:t>
      </w:r>
      <w:r w:rsidRPr="006D7A5A">
        <w:rPr>
          <w:rFonts w:ascii="Arial" w:hAnsi="Arial" w:cs="Arial"/>
          <w:sz w:val="20"/>
          <w:szCs w:val="20"/>
        </w:rPr>
        <w:t>rozhodnutí o</w:t>
      </w:r>
      <w:r>
        <w:rPr>
          <w:rFonts w:ascii="Arial" w:hAnsi="Arial" w:cs="Arial"/>
          <w:sz w:val="20"/>
          <w:szCs w:val="20"/>
        </w:rPr>
        <w:t> </w:t>
      </w:r>
      <w:r w:rsidRPr="006D7A5A">
        <w:rPr>
          <w:rFonts w:ascii="Arial" w:hAnsi="Arial" w:cs="Arial"/>
          <w:sz w:val="20"/>
          <w:szCs w:val="20"/>
        </w:rPr>
        <w:t xml:space="preserve">poskytnutí dotace; </w:t>
      </w:r>
    </w:p>
    <w:p w14:paraId="558B665D" w14:textId="77777777" w:rsidR="003126C5" w:rsidRPr="006D7A5A" w:rsidRDefault="003126C5" w:rsidP="003126C5">
      <w:pPr>
        <w:pStyle w:val="Odstavecseseznamem"/>
        <w:numPr>
          <w:ilvl w:val="0"/>
          <w:numId w:val="32"/>
        </w:numPr>
        <w:spacing w:after="220" w:line="240" w:lineRule="auto"/>
        <w:jc w:val="both"/>
        <w:rPr>
          <w:rFonts w:ascii="Arial" w:hAnsi="Arial" w:cs="Arial"/>
          <w:sz w:val="20"/>
          <w:szCs w:val="20"/>
        </w:rPr>
      </w:pPr>
      <w:r w:rsidRPr="006D7A5A">
        <w:rPr>
          <w:rFonts w:ascii="Arial" w:hAnsi="Arial" w:cs="Arial"/>
          <w:sz w:val="20"/>
          <w:szCs w:val="20"/>
        </w:rPr>
        <w:t>přístup ke zpracovávaným osobním údajům umožní příjemce dotace pouze poskytovateli dotace, svým zaměstnancům a orgánům oprávněným provádět kontrolu ledaže je dále upraveno jinak;</w:t>
      </w:r>
    </w:p>
    <w:p w14:paraId="5FE2D23A" w14:textId="77777777" w:rsidR="003126C5" w:rsidRPr="006D7A5A" w:rsidRDefault="003126C5" w:rsidP="003126C5">
      <w:pPr>
        <w:pStyle w:val="Odstavecseseznamem"/>
        <w:numPr>
          <w:ilvl w:val="0"/>
          <w:numId w:val="32"/>
        </w:numPr>
        <w:spacing w:after="220" w:line="240" w:lineRule="auto"/>
        <w:jc w:val="both"/>
        <w:rPr>
          <w:rFonts w:ascii="Arial" w:hAnsi="Arial" w:cs="Arial"/>
          <w:sz w:val="20"/>
          <w:szCs w:val="20"/>
        </w:rPr>
      </w:pPr>
      <w:r w:rsidRPr="006D7A5A">
        <w:rPr>
          <w:rFonts w:ascii="Arial" w:hAnsi="Arial" w:cs="Arial"/>
          <w:sz w:val="20"/>
          <w:szCs w:val="20"/>
        </w:rPr>
        <w:t xml:space="preserve">zaměstnanci příjemce, kterým bude umožněn přístup ke zpracovávaným osobním údajům, budou příjemcem </w:t>
      </w:r>
      <w:r w:rsidRPr="006D7A5A">
        <w:rPr>
          <w:rFonts w:ascii="Arial" w:hAnsi="Arial" w:cs="Arial"/>
          <w:b/>
          <w:sz w:val="20"/>
          <w:szCs w:val="20"/>
        </w:rPr>
        <w:t>doložitelně</w:t>
      </w:r>
      <w:r w:rsidRPr="006D7A5A">
        <w:rPr>
          <w:rFonts w:ascii="Arial" w:hAnsi="Arial" w:cs="Arial"/>
          <w:sz w:val="20"/>
          <w:szCs w:val="20"/>
        </w:rPr>
        <w:t xml:space="preserve"> poučeni o povinnosti zachovávat mlčenlivost podle § 15 zákona o ochraně osobních údajů.</w:t>
      </w:r>
    </w:p>
    <w:p w14:paraId="1BA7F01C" w14:textId="77777777" w:rsidR="003126C5" w:rsidRPr="006D7A5A" w:rsidRDefault="003126C5" w:rsidP="003126C5">
      <w:pPr>
        <w:pStyle w:val="Odstavecseseznamem"/>
        <w:spacing w:after="220" w:line="240" w:lineRule="auto"/>
        <w:jc w:val="both"/>
        <w:rPr>
          <w:rFonts w:ascii="Arial" w:hAnsi="Arial" w:cs="Arial"/>
          <w:sz w:val="20"/>
          <w:szCs w:val="20"/>
        </w:rPr>
      </w:pPr>
    </w:p>
    <w:p w14:paraId="14B33160" w14:textId="77777777" w:rsidR="003126C5" w:rsidRPr="006D7A5A" w:rsidRDefault="003126C5" w:rsidP="003126C5">
      <w:pPr>
        <w:pStyle w:val="Odstavecseseznamem"/>
        <w:numPr>
          <w:ilvl w:val="0"/>
          <w:numId w:val="33"/>
        </w:numPr>
        <w:spacing w:before="240" w:after="120" w:line="240" w:lineRule="auto"/>
        <w:ind w:left="567"/>
        <w:jc w:val="both"/>
        <w:rPr>
          <w:rFonts w:ascii="Arial" w:eastAsia="Times New Roman" w:hAnsi="Arial" w:cs="Arial"/>
          <w:b/>
          <w:bCs/>
          <w:sz w:val="20"/>
          <w:szCs w:val="20"/>
        </w:rPr>
      </w:pPr>
      <w:r w:rsidRPr="006D7A5A">
        <w:rPr>
          <w:rFonts w:ascii="Arial" w:eastAsia="Times New Roman" w:hAnsi="Arial" w:cs="Arial"/>
          <w:b/>
          <w:bCs/>
          <w:sz w:val="20"/>
          <w:szCs w:val="20"/>
        </w:rPr>
        <w:t>Doba zpracování</w:t>
      </w:r>
    </w:p>
    <w:p w14:paraId="3979E320" w14:textId="77777777" w:rsidR="003126C5" w:rsidRPr="006D7A5A" w:rsidRDefault="003126C5" w:rsidP="003126C5">
      <w:pPr>
        <w:jc w:val="both"/>
        <w:rPr>
          <w:rFonts w:ascii="Arial" w:eastAsia="Calibri" w:hAnsi="Arial" w:cs="Arial"/>
          <w:sz w:val="20"/>
          <w:szCs w:val="20"/>
        </w:rPr>
      </w:pPr>
      <w:r w:rsidRPr="006D7A5A">
        <w:rPr>
          <w:rFonts w:ascii="Arial" w:eastAsia="Calibri" w:hAnsi="Arial" w:cs="Arial"/>
          <w:sz w:val="20"/>
          <w:szCs w:val="20"/>
        </w:rPr>
        <w:t>Příjemce dotace je oprávněn zpracovávat osobní údaje pod dobu deseti let od ukončení realizace projektu. Bez zbytečného odkladu po uplynutí této doby je příjemce povinen provést likvidaci těchto osobních údajů.</w:t>
      </w:r>
    </w:p>
    <w:p w14:paraId="140B25C2" w14:textId="77777777" w:rsidR="003126C5" w:rsidRPr="006D7A5A" w:rsidRDefault="003126C5" w:rsidP="003126C5">
      <w:pPr>
        <w:pStyle w:val="Odstavecseseznamem"/>
        <w:keepNext/>
        <w:numPr>
          <w:ilvl w:val="0"/>
          <w:numId w:val="33"/>
        </w:numPr>
        <w:spacing w:before="240" w:after="120" w:line="240" w:lineRule="auto"/>
        <w:ind w:left="567"/>
        <w:jc w:val="both"/>
        <w:rPr>
          <w:rFonts w:ascii="Arial" w:eastAsia="Times New Roman" w:hAnsi="Arial" w:cs="Arial"/>
          <w:b/>
          <w:bCs/>
          <w:sz w:val="20"/>
          <w:szCs w:val="20"/>
        </w:rPr>
      </w:pPr>
      <w:r w:rsidRPr="006D7A5A">
        <w:rPr>
          <w:rFonts w:ascii="Arial" w:eastAsia="Times New Roman" w:hAnsi="Arial" w:cs="Arial"/>
          <w:b/>
          <w:bCs/>
          <w:sz w:val="20"/>
          <w:szCs w:val="20"/>
        </w:rPr>
        <w:t>Zpracování jiných osobních údajů podpořených osob</w:t>
      </w:r>
    </w:p>
    <w:p w14:paraId="0AB442DF" w14:textId="77777777" w:rsidR="003126C5" w:rsidRPr="006D7A5A" w:rsidRDefault="003126C5" w:rsidP="003126C5">
      <w:pPr>
        <w:keepNext/>
        <w:jc w:val="both"/>
        <w:rPr>
          <w:rFonts w:ascii="Arial" w:eastAsia="Calibri" w:hAnsi="Arial" w:cs="Arial"/>
          <w:sz w:val="20"/>
          <w:szCs w:val="20"/>
        </w:rPr>
      </w:pPr>
      <w:r w:rsidRPr="006D7A5A">
        <w:rPr>
          <w:rFonts w:ascii="Arial" w:eastAsia="Calibri" w:hAnsi="Arial" w:cs="Arial"/>
          <w:sz w:val="20"/>
          <w:szCs w:val="20"/>
        </w:rPr>
        <w:t>Pokud podpořená osoba v souvislosti se svojí účastí v projektu poskytla příjemci dotace jiné, pro realizaci projektu nezbytné osobní údaje, než ty, které uvádí Obecná část p</w:t>
      </w:r>
      <w:r>
        <w:rPr>
          <w:rFonts w:ascii="Arial" w:eastAsia="Calibri" w:hAnsi="Arial" w:cs="Arial"/>
          <w:sz w:val="20"/>
          <w:szCs w:val="20"/>
        </w:rPr>
        <w:t>ravidel pro žadatele a </w:t>
      </w:r>
      <w:r w:rsidRPr="006D7A5A">
        <w:rPr>
          <w:rFonts w:ascii="Arial" w:eastAsia="Calibri" w:hAnsi="Arial" w:cs="Arial"/>
          <w:sz w:val="20"/>
          <w:szCs w:val="20"/>
        </w:rPr>
        <w:t>příjemce v rámci OPZ, vztahují se také na jejich zpracování podmínky části Smlouvy upravující zpracování osobních údajů podpořených osob.</w:t>
      </w:r>
    </w:p>
    <w:p w14:paraId="40760BC0" w14:textId="77777777" w:rsidR="003126C5" w:rsidRPr="006D7A5A" w:rsidRDefault="003126C5" w:rsidP="003126C5">
      <w:pPr>
        <w:pStyle w:val="Odstavecseseznamem"/>
        <w:keepNext/>
        <w:numPr>
          <w:ilvl w:val="0"/>
          <w:numId w:val="33"/>
        </w:numPr>
        <w:ind w:left="567"/>
        <w:jc w:val="both"/>
        <w:rPr>
          <w:rFonts w:ascii="Arial" w:eastAsia="Calibri" w:hAnsi="Arial" w:cs="Arial"/>
          <w:b/>
          <w:sz w:val="20"/>
          <w:szCs w:val="20"/>
        </w:rPr>
      </w:pPr>
      <w:r w:rsidRPr="006D7A5A">
        <w:rPr>
          <w:rFonts w:ascii="Arial" w:eastAsia="Calibri" w:hAnsi="Arial" w:cs="Arial"/>
          <w:b/>
          <w:sz w:val="20"/>
          <w:szCs w:val="20"/>
        </w:rPr>
        <w:t>Způsob předávání monitorovacích listů podpořených osob poskytovateli dotace</w:t>
      </w:r>
    </w:p>
    <w:p w14:paraId="0BAD9B12" w14:textId="77777777" w:rsidR="003126C5" w:rsidRPr="006D7A5A" w:rsidRDefault="003126C5" w:rsidP="003126C5">
      <w:pPr>
        <w:pStyle w:val="Odstavecseseznamem"/>
        <w:keepNext/>
        <w:jc w:val="both"/>
        <w:rPr>
          <w:rFonts w:ascii="Arial" w:eastAsia="Calibri" w:hAnsi="Arial" w:cs="Arial"/>
          <w:sz w:val="20"/>
          <w:szCs w:val="20"/>
        </w:rPr>
      </w:pPr>
    </w:p>
    <w:p w14:paraId="1E22BE9C" w14:textId="67B880F1" w:rsidR="003126C5" w:rsidRDefault="003126C5" w:rsidP="003126C5">
      <w:pPr>
        <w:pStyle w:val="Odstavecseseznamem"/>
        <w:ind w:left="0"/>
        <w:jc w:val="both"/>
        <w:rPr>
          <w:rFonts w:ascii="Arial" w:hAnsi="Arial" w:cs="Arial"/>
          <w:sz w:val="20"/>
          <w:szCs w:val="20"/>
        </w:rPr>
      </w:pPr>
      <w:r w:rsidRPr="006D7A5A">
        <w:rPr>
          <w:rFonts w:ascii="Arial" w:hAnsi="Arial" w:cs="Arial"/>
          <w:sz w:val="20"/>
          <w:szCs w:val="20"/>
        </w:rPr>
        <w:t>Vyplněné monitorovací listy podpořených osob příjemce dotace předá poskytovateli v zalepené obálce spolu s průběžnou případně závěrečnou zprávou o realizaci projektu.</w:t>
      </w:r>
    </w:p>
    <w:p w14:paraId="2C379284" w14:textId="3552648C" w:rsidR="003126C5" w:rsidRDefault="003126C5" w:rsidP="003126C5">
      <w:pPr>
        <w:pStyle w:val="Odstavecseseznamem"/>
        <w:ind w:left="0"/>
        <w:jc w:val="both"/>
        <w:rPr>
          <w:rFonts w:ascii="Arial" w:hAnsi="Arial" w:cs="Arial"/>
          <w:sz w:val="20"/>
          <w:szCs w:val="20"/>
        </w:rPr>
      </w:pPr>
    </w:p>
    <w:p w14:paraId="34E81C09" w14:textId="7935B728" w:rsidR="003126C5" w:rsidRDefault="003126C5" w:rsidP="003126C5">
      <w:pPr>
        <w:pStyle w:val="Odstavecseseznamem"/>
        <w:ind w:left="0"/>
        <w:jc w:val="both"/>
        <w:rPr>
          <w:rFonts w:ascii="Arial" w:hAnsi="Arial" w:cs="Arial"/>
          <w:sz w:val="20"/>
          <w:szCs w:val="20"/>
        </w:rPr>
      </w:pPr>
    </w:p>
    <w:p w14:paraId="1CC0679A" w14:textId="1B915677" w:rsidR="003126C5" w:rsidRDefault="003126C5" w:rsidP="003126C5">
      <w:pPr>
        <w:pStyle w:val="Odstavecseseznamem"/>
        <w:ind w:left="0"/>
        <w:jc w:val="both"/>
        <w:rPr>
          <w:rFonts w:ascii="Arial" w:hAnsi="Arial" w:cs="Arial"/>
          <w:sz w:val="20"/>
          <w:szCs w:val="20"/>
        </w:rPr>
      </w:pPr>
    </w:p>
    <w:p w14:paraId="31AECF66" w14:textId="012B0213" w:rsidR="003126C5" w:rsidRDefault="003126C5" w:rsidP="003126C5">
      <w:pPr>
        <w:pStyle w:val="Odstavecseseznamem"/>
        <w:ind w:left="0"/>
        <w:jc w:val="both"/>
        <w:rPr>
          <w:rFonts w:ascii="Arial" w:hAnsi="Arial" w:cs="Arial"/>
          <w:sz w:val="20"/>
          <w:szCs w:val="20"/>
        </w:rPr>
      </w:pPr>
    </w:p>
    <w:p w14:paraId="69FB3FA2" w14:textId="77777777" w:rsidR="003126C5" w:rsidRPr="00FC0ACF" w:rsidRDefault="003126C5" w:rsidP="003126C5">
      <w:pPr>
        <w:pStyle w:val="Odstavecseseznamem"/>
        <w:ind w:left="0"/>
        <w:jc w:val="both"/>
        <w:rPr>
          <w:rFonts w:ascii="Arial" w:hAnsi="Arial" w:cs="Arial"/>
          <w:sz w:val="20"/>
          <w:szCs w:val="20"/>
        </w:rPr>
      </w:pPr>
    </w:p>
    <w:p w14:paraId="35F71B92" w14:textId="77777777" w:rsidR="003126C5" w:rsidRPr="006D7A5A" w:rsidRDefault="003126C5" w:rsidP="003126C5">
      <w:pPr>
        <w:pStyle w:val="Odstavecseseznamem"/>
        <w:numPr>
          <w:ilvl w:val="0"/>
          <w:numId w:val="35"/>
        </w:numPr>
        <w:ind w:left="426" w:hanging="426"/>
        <w:jc w:val="both"/>
        <w:rPr>
          <w:rFonts w:ascii="Arial" w:hAnsi="Arial" w:cs="Arial"/>
          <w:b/>
          <w:sz w:val="20"/>
          <w:szCs w:val="20"/>
          <w:u w:val="single"/>
        </w:rPr>
      </w:pPr>
      <w:r w:rsidRPr="006D7A5A">
        <w:rPr>
          <w:rFonts w:ascii="Arial" w:hAnsi="Arial" w:cs="Arial"/>
          <w:b/>
          <w:sz w:val="20"/>
          <w:szCs w:val="20"/>
          <w:u w:val="single"/>
        </w:rPr>
        <w:t>Povinnosti a sankce v souvislosti s přijetím vyrovnávací platby:</w:t>
      </w:r>
    </w:p>
    <w:p w14:paraId="63E99304" w14:textId="77777777" w:rsidR="003126C5" w:rsidRPr="006D7A5A" w:rsidRDefault="003126C5" w:rsidP="003126C5">
      <w:pPr>
        <w:jc w:val="both"/>
        <w:rPr>
          <w:rFonts w:ascii="Arial" w:hAnsi="Arial" w:cs="Arial"/>
          <w:sz w:val="20"/>
          <w:szCs w:val="20"/>
        </w:rPr>
      </w:pPr>
      <w:r w:rsidRPr="006D7A5A">
        <w:rPr>
          <w:rFonts w:ascii="Arial" w:hAnsi="Arial" w:cs="Arial"/>
          <w:sz w:val="20"/>
          <w:szCs w:val="20"/>
        </w:rPr>
        <w:t xml:space="preserve">Příjemce dotace bude mít ve </w:t>
      </w:r>
      <w:r>
        <w:rPr>
          <w:rFonts w:ascii="Arial" w:hAnsi="Arial" w:cs="Arial"/>
          <w:sz w:val="20"/>
          <w:szCs w:val="20"/>
        </w:rPr>
        <w:t>smlouvě o poskytnutí účelové dotace</w:t>
      </w:r>
      <w:r w:rsidRPr="006D7A5A">
        <w:rPr>
          <w:rFonts w:ascii="Arial" w:hAnsi="Arial" w:cs="Arial"/>
          <w:sz w:val="20"/>
          <w:szCs w:val="20"/>
        </w:rPr>
        <w:t xml:space="preserve"> stanoveny následující povinnost</w:t>
      </w:r>
      <w:r>
        <w:rPr>
          <w:rFonts w:ascii="Arial" w:hAnsi="Arial" w:cs="Arial"/>
          <w:sz w:val="20"/>
          <w:szCs w:val="20"/>
        </w:rPr>
        <w:t>i</w:t>
      </w:r>
      <w:r w:rsidRPr="006D7A5A">
        <w:rPr>
          <w:rFonts w:ascii="Arial" w:hAnsi="Arial" w:cs="Arial"/>
          <w:sz w:val="20"/>
          <w:szCs w:val="20"/>
        </w:rPr>
        <w:t xml:space="preserve"> v souvislosti s přijetím vyrovnávací platby, včetně sankcí za jejich neplnění:</w:t>
      </w:r>
    </w:p>
    <w:p w14:paraId="12B9FEA3"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sidRPr="006D7A5A">
        <w:rPr>
          <w:rFonts w:ascii="Arial" w:hAnsi="Arial" w:cs="Arial"/>
          <w:sz w:val="20"/>
          <w:szCs w:val="20"/>
        </w:rPr>
        <w:t>Povinnost využít vyrovnávací platbu v souladu s pravidly účelnosti, hospodárnosti a efektivnosti při vynakládání veřejných prostředků a ke stanovenému účelu.</w:t>
      </w:r>
    </w:p>
    <w:p w14:paraId="046A6233"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sidRPr="006D7A5A">
        <w:rPr>
          <w:rFonts w:ascii="Arial" w:hAnsi="Arial" w:cs="Arial"/>
          <w:sz w:val="20"/>
          <w:szCs w:val="20"/>
        </w:rPr>
        <w:t>Povinnost zajistit rozsah (kapacitu) poskytované služby v souladu s Pověřením.</w:t>
      </w:r>
    </w:p>
    <w:p w14:paraId="0045EDBD"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sidRPr="006D7A5A">
        <w:rPr>
          <w:rFonts w:ascii="Arial" w:hAnsi="Arial" w:cs="Arial"/>
          <w:sz w:val="20"/>
          <w:szCs w:val="20"/>
        </w:rPr>
        <w:t>Povinnost vést své příjmy a výdaje (výnosy a náklady) transparentně s jednoznačnou vazbou ke konkrétní sociální službě – identifikátoru služby (zejména účetní střediska, zakázky). Příjemce vyrovnávací platby má povinnost vést příjmy a výdaje (výnosy a náklady) spojené s poskytováním příslušné služby v účetnictví příjemce vyrovnávací platby (poskytovatele sociální služby) odděleně od příjmů a výdajů spojených s jinými službami či činnostmi organizace. Povinnost odděleného účtování se vztahuje na veškeré položky související se sociální službou a nikoli pouze na položky související s poskytnutou vyrovnávací platbou na příslušnou sociální službu.</w:t>
      </w:r>
    </w:p>
    <w:p w14:paraId="15BE0969"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sidRPr="006D7A5A">
        <w:rPr>
          <w:rFonts w:ascii="Arial" w:hAnsi="Arial" w:cs="Arial"/>
          <w:sz w:val="20"/>
          <w:szCs w:val="20"/>
        </w:rPr>
        <w:t>Povinnost hlásit PK veškeré příjmy, které obdržel mimo původní kalkulaci (výpočet) vyrovnávací platby, resp. veškeré odchyl</w:t>
      </w:r>
      <w:r>
        <w:rPr>
          <w:rFonts w:ascii="Arial" w:hAnsi="Arial" w:cs="Arial"/>
          <w:sz w:val="20"/>
          <w:szCs w:val="20"/>
        </w:rPr>
        <w:t>ky od očekávaných příjmů/výdajů ve lhůtě stanovené ve Smlouvě o poskytnutí účelové dotace.</w:t>
      </w:r>
    </w:p>
    <w:p w14:paraId="367BB8E5"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Pr>
          <w:rFonts w:ascii="Arial" w:hAnsi="Arial" w:cs="Arial"/>
          <w:sz w:val="20"/>
          <w:szCs w:val="20"/>
        </w:rPr>
        <w:t>Povinnost nemít závazky</w:t>
      </w:r>
      <w:r w:rsidRPr="006D7A5A">
        <w:rPr>
          <w:rFonts w:ascii="Arial" w:hAnsi="Arial" w:cs="Arial"/>
          <w:sz w:val="20"/>
          <w:szCs w:val="20"/>
        </w:rPr>
        <w:t xml:space="preserve"> po lhůtě splatnosti ve vztahu ke státnímu rozpočtu, ke státnímu fondu, zdravotním pojišťovnám, České správě sociálního zabezpečení nebo rozpočtu územního samosprávného celku.</w:t>
      </w:r>
    </w:p>
    <w:p w14:paraId="4370F06E" w14:textId="56C050AF" w:rsidR="003126C5" w:rsidRPr="006D7A5A" w:rsidRDefault="003126C5" w:rsidP="003126C5">
      <w:pPr>
        <w:pStyle w:val="Odstavecseseznamem"/>
        <w:numPr>
          <w:ilvl w:val="0"/>
          <w:numId w:val="39"/>
        </w:numPr>
        <w:ind w:left="284" w:hanging="284"/>
        <w:jc w:val="both"/>
        <w:rPr>
          <w:rFonts w:ascii="Arial" w:hAnsi="Arial" w:cs="Arial"/>
          <w:sz w:val="20"/>
          <w:szCs w:val="20"/>
        </w:rPr>
      </w:pPr>
      <w:r w:rsidRPr="006D7A5A">
        <w:rPr>
          <w:rFonts w:ascii="Arial" w:hAnsi="Arial" w:cs="Arial"/>
          <w:sz w:val="20"/>
          <w:szCs w:val="20"/>
        </w:rPr>
        <w:t xml:space="preserve">Povinnost řádně uchovávat veškeré dokumenty související s financováním sociální služby formou vyrovnávací platby na </w:t>
      </w:r>
      <w:r w:rsidR="00E7105B">
        <w:rPr>
          <w:rFonts w:ascii="Arial" w:hAnsi="Arial" w:cs="Arial"/>
          <w:sz w:val="20"/>
          <w:szCs w:val="20"/>
        </w:rPr>
        <w:t>základě Rozhodnutí č. 2012/21/EU</w:t>
      </w:r>
      <w:r w:rsidRPr="006D7A5A">
        <w:rPr>
          <w:rFonts w:ascii="Arial" w:hAnsi="Arial" w:cs="Arial"/>
          <w:sz w:val="20"/>
          <w:szCs w:val="20"/>
        </w:rPr>
        <w:t xml:space="preserve"> a prokazující čerpání všech finančních prostředků na realizaci sociální služby po dobu trvání Pověření a alespoň 10 let od konce doby Pověření způsobem, který je v souladu s platnými právními předpisy České republiky.</w:t>
      </w:r>
    </w:p>
    <w:p w14:paraId="5EC483B3"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Pr>
          <w:rFonts w:ascii="Arial" w:hAnsi="Arial" w:cs="Arial"/>
          <w:sz w:val="20"/>
          <w:szCs w:val="20"/>
        </w:rPr>
        <w:t xml:space="preserve">Povinnost hlásit změny </w:t>
      </w:r>
      <w:r w:rsidRPr="006D7A5A">
        <w:rPr>
          <w:rFonts w:ascii="Arial" w:hAnsi="Arial" w:cs="Arial"/>
          <w:sz w:val="20"/>
          <w:szCs w:val="20"/>
        </w:rPr>
        <w:t>v poskytování sociální služby a v rozpočtu sociální služby a čerpání vyrovnávací platby Plzeňskému kraji.</w:t>
      </w:r>
    </w:p>
    <w:p w14:paraId="33FD5EC4"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sidRPr="006D7A5A">
        <w:rPr>
          <w:rFonts w:ascii="Arial" w:hAnsi="Arial" w:cs="Arial"/>
          <w:sz w:val="20"/>
          <w:szCs w:val="20"/>
        </w:rPr>
        <w:t>Povinnost předložit další dokumenty a informace v případě žádosti PK a poskytovatele dotace – MPSV.</w:t>
      </w:r>
    </w:p>
    <w:p w14:paraId="1A295EE5"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sidRPr="006D7A5A">
        <w:rPr>
          <w:rFonts w:ascii="Arial" w:hAnsi="Arial" w:cs="Arial"/>
          <w:sz w:val="20"/>
          <w:szCs w:val="20"/>
        </w:rPr>
        <w:t>Povinnost poskytnout součinnost při výkonu kontrolní činnosti ze strany PK a poskytovatele dotace – MPSV.</w:t>
      </w:r>
    </w:p>
    <w:p w14:paraId="402A3AED" w14:textId="77777777" w:rsidR="003126C5" w:rsidRPr="006D7A5A" w:rsidRDefault="003126C5" w:rsidP="003126C5">
      <w:pPr>
        <w:pStyle w:val="Odstavecseseznamem"/>
        <w:numPr>
          <w:ilvl w:val="0"/>
          <w:numId w:val="39"/>
        </w:numPr>
        <w:ind w:left="284" w:hanging="284"/>
        <w:jc w:val="both"/>
        <w:rPr>
          <w:rFonts w:ascii="Arial" w:hAnsi="Arial" w:cs="Arial"/>
          <w:sz w:val="20"/>
          <w:szCs w:val="20"/>
        </w:rPr>
      </w:pPr>
      <w:r w:rsidRPr="006D7A5A">
        <w:rPr>
          <w:rFonts w:ascii="Arial" w:hAnsi="Arial" w:cs="Arial"/>
          <w:sz w:val="20"/>
          <w:szCs w:val="20"/>
        </w:rPr>
        <w:t>Povinnost za příslušný kalendářních rok řádně vyúčtovat poskytnutou vyrovnávací platbu a odvést případnou vratku na účet PK, dle podmínek stanovených PK. Pokud nadměrně vyplacená částka nepřesahuje 10 % průměrné roční vyrovnávací platby, lze tuto nadměrnou částku převést do dalšího období a odečíst ji od vyrovnávací platby splatné v daném období.</w:t>
      </w:r>
    </w:p>
    <w:p w14:paraId="2F2377BB" w14:textId="77777777" w:rsidR="003126C5" w:rsidRPr="006D7A5A" w:rsidRDefault="003126C5" w:rsidP="003126C5">
      <w:pPr>
        <w:pStyle w:val="Odstavecseseznamem"/>
        <w:ind w:left="284"/>
        <w:jc w:val="both"/>
        <w:rPr>
          <w:rFonts w:ascii="Arial" w:hAnsi="Arial" w:cs="Arial"/>
          <w:sz w:val="20"/>
          <w:szCs w:val="20"/>
        </w:rPr>
      </w:pPr>
    </w:p>
    <w:p w14:paraId="7EB50E68" w14:textId="77777777" w:rsidR="003126C5" w:rsidRPr="006D7A5A" w:rsidRDefault="003126C5" w:rsidP="003126C5">
      <w:pPr>
        <w:pStyle w:val="Odstavecseseznamem"/>
        <w:numPr>
          <w:ilvl w:val="0"/>
          <w:numId w:val="37"/>
        </w:numPr>
        <w:ind w:left="426" w:hanging="426"/>
        <w:jc w:val="both"/>
        <w:rPr>
          <w:rFonts w:ascii="Arial" w:hAnsi="Arial" w:cs="Arial"/>
          <w:sz w:val="20"/>
          <w:szCs w:val="20"/>
        </w:rPr>
      </w:pPr>
      <w:r w:rsidRPr="006D7A5A">
        <w:rPr>
          <w:rFonts w:ascii="Arial" w:hAnsi="Arial" w:cs="Arial"/>
          <w:b/>
          <w:sz w:val="20"/>
          <w:szCs w:val="20"/>
          <w:u w:val="single"/>
        </w:rPr>
        <w:t>Povinnost dodržovat Pravidla pro informování a komunikaci a vizuální identita OPZ</w:t>
      </w:r>
      <w:r w:rsidRPr="006D7A5A">
        <w:rPr>
          <w:rFonts w:ascii="Arial" w:hAnsi="Arial" w:cs="Arial"/>
          <w:b/>
          <w:sz w:val="20"/>
          <w:szCs w:val="20"/>
        </w:rPr>
        <w:t xml:space="preserve"> </w:t>
      </w:r>
      <w:r w:rsidRPr="006D7A5A">
        <w:rPr>
          <w:rFonts w:ascii="Arial" w:hAnsi="Arial" w:cs="Arial"/>
          <w:sz w:val="20"/>
          <w:szCs w:val="20"/>
        </w:rPr>
        <w:t>(dříve pravidla publicity)</w:t>
      </w:r>
    </w:p>
    <w:p w14:paraId="02F6A4F2" w14:textId="77777777" w:rsidR="003126C5" w:rsidRPr="006D7A5A" w:rsidRDefault="003126C5" w:rsidP="003126C5">
      <w:pPr>
        <w:pStyle w:val="Odstavecseseznamem"/>
        <w:jc w:val="both"/>
        <w:rPr>
          <w:rFonts w:ascii="Arial" w:hAnsi="Arial" w:cs="Arial"/>
          <w:b/>
          <w:sz w:val="20"/>
          <w:szCs w:val="20"/>
        </w:rPr>
      </w:pPr>
    </w:p>
    <w:p w14:paraId="4B228073" w14:textId="77777777" w:rsidR="003126C5" w:rsidRPr="00476F3D" w:rsidRDefault="003126C5" w:rsidP="003126C5">
      <w:pPr>
        <w:pStyle w:val="Odstavecseseznamem"/>
        <w:numPr>
          <w:ilvl w:val="0"/>
          <w:numId w:val="38"/>
        </w:numPr>
        <w:jc w:val="both"/>
        <w:rPr>
          <w:rFonts w:ascii="Arial" w:hAnsi="Arial" w:cs="Arial"/>
          <w:sz w:val="20"/>
          <w:szCs w:val="20"/>
        </w:rPr>
      </w:pPr>
      <w:r w:rsidRPr="00476F3D">
        <w:rPr>
          <w:rFonts w:ascii="Arial" w:hAnsi="Arial" w:cs="Arial"/>
          <w:sz w:val="20"/>
          <w:szCs w:val="20"/>
        </w:rPr>
        <w:t xml:space="preserve">pravidla uvedená v Obecné části pravidel pro žadatele a příjemce v rámci OPZ, kapitola 19 – „Pravidla pro informování a komunikaci a vizuální identita OPZ“, dostupné na </w:t>
      </w:r>
      <w:hyperlink r:id="rId17" w:history="1">
        <w:r w:rsidRPr="00476F3D">
          <w:rPr>
            <w:rStyle w:val="Hypertextovodkaz"/>
            <w:rFonts w:ascii="Arial" w:hAnsi="Arial" w:cs="Arial"/>
          </w:rPr>
          <w:t>www.esfcr.cz</w:t>
        </w:r>
      </w:hyperlink>
    </w:p>
    <w:p w14:paraId="05A69FE3" w14:textId="77777777" w:rsidR="003126C5" w:rsidRPr="00476F3D" w:rsidRDefault="003126C5" w:rsidP="003126C5">
      <w:pPr>
        <w:pStyle w:val="Odstavecseseznamem"/>
        <w:numPr>
          <w:ilvl w:val="0"/>
          <w:numId w:val="38"/>
        </w:numPr>
        <w:jc w:val="both"/>
        <w:rPr>
          <w:rFonts w:ascii="Arial" w:hAnsi="Arial" w:cs="Arial"/>
          <w:sz w:val="20"/>
          <w:szCs w:val="20"/>
        </w:rPr>
      </w:pPr>
      <w:r w:rsidRPr="00476F3D">
        <w:rPr>
          <w:rFonts w:ascii="Arial" w:hAnsi="Arial" w:cs="Arial"/>
          <w:sz w:val="20"/>
          <w:szCs w:val="20"/>
        </w:rPr>
        <w:t xml:space="preserve">Šablony a vzory pro vizuální identitu dostupné na </w:t>
      </w:r>
      <w:hyperlink r:id="rId18" w:history="1">
        <w:r w:rsidRPr="00476F3D">
          <w:rPr>
            <w:rStyle w:val="Hypertextovodkaz"/>
            <w:rFonts w:ascii="Arial" w:hAnsi="Arial" w:cs="Arial"/>
          </w:rPr>
          <w:t>www.esfcr.cz</w:t>
        </w:r>
      </w:hyperlink>
      <w:r w:rsidRPr="00476F3D">
        <w:rPr>
          <w:rFonts w:ascii="Arial" w:hAnsi="Arial" w:cs="Arial"/>
          <w:sz w:val="20"/>
          <w:szCs w:val="20"/>
        </w:rPr>
        <w:t xml:space="preserve"> – OPZ 2014 – 2020 – dokumenty - Šablony a vzory pro vizuální identitu</w:t>
      </w:r>
    </w:p>
    <w:p w14:paraId="6450855B" w14:textId="77777777" w:rsidR="003126C5" w:rsidRPr="006D7A5A" w:rsidRDefault="003126C5" w:rsidP="003126C5">
      <w:pPr>
        <w:pStyle w:val="Odstavecseseznamem"/>
        <w:ind w:left="862"/>
        <w:jc w:val="both"/>
        <w:rPr>
          <w:rFonts w:ascii="Arial" w:hAnsi="Arial" w:cs="Arial"/>
          <w:sz w:val="20"/>
          <w:szCs w:val="20"/>
        </w:rPr>
      </w:pPr>
    </w:p>
    <w:p w14:paraId="0018CF40" w14:textId="77777777" w:rsidR="003126C5" w:rsidRPr="00D77802" w:rsidRDefault="003126C5" w:rsidP="003126C5">
      <w:pPr>
        <w:pStyle w:val="Odstavecseseznamem"/>
        <w:jc w:val="both"/>
        <w:rPr>
          <w:rFonts w:ascii="Arial" w:hAnsi="Arial" w:cs="Arial"/>
          <w:strike/>
          <w:sz w:val="20"/>
          <w:szCs w:val="20"/>
          <w:u w:val="single"/>
        </w:rPr>
      </w:pPr>
    </w:p>
    <w:p w14:paraId="6FA80F78" w14:textId="77777777" w:rsidR="0029569A" w:rsidRDefault="0029569A" w:rsidP="0029569A">
      <w:pPr>
        <w:spacing w:after="0"/>
        <w:jc w:val="both"/>
        <w:rPr>
          <w:rFonts w:cstheme="minorHAnsi"/>
          <w:bCs/>
        </w:rPr>
      </w:pPr>
    </w:p>
    <w:sectPr w:rsidR="0029569A" w:rsidSect="00B75AE8">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C1D0C" w14:textId="77777777" w:rsidR="00E47B4F" w:rsidRDefault="00E47B4F" w:rsidP="00AD1EE1">
      <w:pPr>
        <w:spacing w:after="0" w:line="240" w:lineRule="auto"/>
      </w:pPr>
      <w:r>
        <w:separator/>
      </w:r>
    </w:p>
  </w:endnote>
  <w:endnote w:type="continuationSeparator" w:id="0">
    <w:p w14:paraId="78B75231" w14:textId="77777777" w:rsidR="00E47B4F" w:rsidRDefault="00E47B4F" w:rsidP="00AD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956076"/>
      <w:docPartObj>
        <w:docPartGallery w:val="Page Numbers (Bottom of Page)"/>
        <w:docPartUnique/>
      </w:docPartObj>
    </w:sdtPr>
    <w:sdtEndPr/>
    <w:sdtContent>
      <w:p w14:paraId="011B776E" w14:textId="279D350A" w:rsidR="00E47B4F" w:rsidRDefault="00E47B4F">
        <w:pPr>
          <w:pStyle w:val="Zpat"/>
          <w:jc w:val="right"/>
        </w:pPr>
        <w:r>
          <w:fldChar w:fldCharType="begin"/>
        </w:r>
        <w:r>
          <w:instrText>PAGE   \* MERGEFORMAT</w:instrText>
        </w:r>
        <w:r>
          <w:fldChar w:fldCharType="separate"/>
        </w:r>
        <w:r w:rsidR="001800E1">
          <w:rPr>
            <w:noProof/>
          </w:rPr>
          <w:t>10</w:t>
        </w:r>
        <w:r>
          <w:fldChar w:fldCharType="end"/>
        </w:r>
      </w:p>
    </w:sdtContent>
  </w:sdt>
  <w:p w14:paraId="15C16B44" w14:textId="77777777" w:rsidR="00E47B4F" w:rsidRDefault="00E47B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F9318" w14:textId="77777777" w:rsidR="00E47B4F" w:rsidRDefault="00E47B4F" w:rsidP="00AD1EE1">
      <w:pPr>
        <w:spacing w:after="0" w:line="240" w:lineRule="auto"/>
      </w:pPr>
      <w:r>
        <w:separator/>
      </w:r>
    </w:p>
  </w:footnote>
  <w:footnote w:type="continuationSeparator" w:id="0">
    <w:p w14:paraId="74CA3F0A" w14:textId="77777777" w:rsidR="00E47B4F" w:rsidRDefault="00E47B4F" w:rsidP="00AD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37FE6" w14:textId="77777777" w:rsidR="00E47B4F" w:rsidRDefault="00E47B4F">
    <w:pPr>
      <w:pStyle w:val="Zhlav"/>
    </w:pPr>
    <w:r>
      <w:rPr>
        <w:noProof/>
      </w:rPr>
      <w:drawing>
        <wp:inline distT="0" distB="0" distL="0" distR="0" wp14:anchorId="0CDC671D" wp14:editId="7E6C7E20">
          <wp:extent cx="2628900" cy="542091"/>
          <wp:effectExtent l="0" t="0" r="0" b="0"/>
          <wp:docPr id="2" name="Obrázek 2"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na web\OPZ_C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3012" cy="542939"/>
                  </a:xfrm>
                  <a:prstGeom prst="rect">
                    <a:avLst/>
                  </a:prstGeom>
                  <a:noFill/>
                  <a:ln>
                    <a:noFill/>
                  </a:ln>
                </pic:spPr>
              </pic:pic>
            </a:graphicData>
          </a:graphic>
        </wp:inline>
      </w:drawing>
    </w:r>
  </w:p>
  <w:p w14:paraId="16DE767F" w14:textId="77777777" w:rsidR="00E47B4F" w:rsidRDefault="00E47B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DE413" w14:textId="76D9D386" w:rsidR="00E47B4F" w:rsidRDefault="00E47B4F">
    <w:pPr>
      <w:pStyle w:val="Zhlav"/>
    </w:pPr>
    <w:r>
      <w:rPr>
        <w:noProof/>
      </w:rPr>
      <w:drawing>
        <wp:inline distT="0" distB="0" distL="0" distR="0" wp14:anchorId="2CA94955" wp14:editId="512440E1">
          <wp:extent cx="2627630" cy="54229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54229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D90"/>
    <w:multiLevelType w:val="multilevel"/>
    <w:tmpl w:val="AFFC0B86"/>
    <w:lvl w:ilvl="0">
      <w:start w:val="1"/>
      <w:numFmt w:val="upperRoman"/>
      <w:lvlText w:val="%1."/>
      <w:lvlJc w:val="left"/>
      <w:pPr>
        <w:ind w:left="360" w:hanging="360"/>
      </w:pPr>
      <w:rPr>
        <w:rFonts w:ascii="Arial" w:eastAsia="Times New Roman" w:hAnsi="Arial" w:cs="Arial"/>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5C652A"/>
    <w:multiLevelType w:val="hybridMultilevel"/>
    <w:tmpl w:val="D7E2AF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84DF4"/>
    <w:multiLevelType w:val="hybridMultilevel"/>
    <w:tmpl w:val="2BDE706E"/>
    <w:lvl w:ilvl="0" w:tplc="8F206168">
      <w:start w:val="6"/>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5315CF"/>
    <w:multiLevelType w:val="hybridMultilevel"/>
    <w:tmpl w:val="9D46F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84D65"/>
    <w:multiLevelType w:val="hybridMultilevel"/>
    <w:tmpl w:val="656EB9DA"/>
    <w:lvl w:ilvl="0" w:tplc="84CA99FE">
      <w:start w:val="3"/>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82EF9"/>
    <w:multiLevelType w:val="hybridMultilevel"/>
    <w:tmpl w:val="0676320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B5122"/>
    <w:multiLevelType w:val="hybridMultilevel"/>
    <w:tmpl w:val="20E092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C6AE6"/>
    <w:multiLevelType w:val="hybridMultilevel"/>
    <w:tmpl w:val="C9CC3024"/>
    <w:lvl w:ilvl="0" w:tplc="04050017">
      <w:start w:val="1"/>
      <w:numFmt w:val="lowerLetter"/>
      <w:lvlText w:val="%1)"/>
      <w:lvlJc w:val="left"/>
      <w:pPr>
        <w:ind w:left="1440" w:hanging="360"/>
      </w:pPr>
    </w:lvl>
    <w:lvl w:ilvl="1" w:tplc="C6424F0A">
      <w:numFmt w:val="bullet"/>
      <w:lvlText w:val="•"/>
      <w:lvlJc w:val="left"/>
      <w:pPr>
        <w:ind w:left="2160" w:hanging="360"/>
      </w:pPr>
      <w:rPr>
        <w:rFonts w:ascii="Arial" w:eastAsiaTheme="minorHAnsi" w:hAnsi="Arial" w:cs="Aria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5F50F6A"/>
    <w:multiLevelType w:val="multilevel"/>
    <w:tmpl w:val="40D6B25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B5F09"/>
    <w:multiLevelType w:val="hybridMultilevel"/>
    <w:tmpl w:val="6DB06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1B3543"/>
    <w:multiLevelType w:val="multilevel"/>
    <w:tmpl w:val="2224432C"/>
    <w:lvl w:ilvl="0">
      <w:start w:val="1"/>
      <w:numFmt w:val="decimal"/>
      <w:lvlText w:val="%1."/>
      <w:lvlJc w:val="left"/>
      <w:pPr>
        <w:ind w:left="720" w:hanging="360"/>
      </w:pPr>
      <w:rPr>
        <w:b/>
        <w:sz w:val="28"/>
        <w:szCs w:val="28"/>
      </w:rPr>
    </w:lvl>
    <w:lvl w:ilvl="1">
      <w:start w:val="1"/>
      <w:numFmt w:val="decimal"/>
      <w:pStyle w:val="nadpis2"/>
      <w:isLgl/>
      <w:lvlText w:val="%1.%2"/>
      <w:lvlJc w:val="left"/>
      <w:pPr>
        <w:ind w:left="720" w:hanging="360"/>
      </w:pPr>
      <w:rPr>
        <w:rFonts w:hint="default"/>
        <w:b/>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745C5E"/>
    <w:multiLevelType w:val="hybridMultilevel"/>
    <w:tmpl w:val="7F30F1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163CD2"/>
    <w:multiLevelType w:val="hybridMultilevel"/>
    <w:tmpl w:val="258CC3A8"/>
    <w:lvl w:ilvl="0" w:tplc="A66646A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53309B"/>
    <w:multiLevelType w:val="hybridMultilevel"/>
    <w:tmpl w:val="5060C18A"/>
    <w:lvl w:ilvl="0" w:tplc="3C60A8EE">
      <w:start w:val="5"/>
      <w:numFmt w:val="bullet"/>
      <w:lvlText w:val="-"/>
      <w:lvlJc w:val="left"/>
      <w:pPr>
        <w:ind w:left="810" w:hanging="360"/>
      </w:pPr>
      <w:rPr>
        <w:rFonts w:ascii="Calibri" w:eastAsiaTheme="minorHAnsi" w:hAnsi="Calibri" w:cstheme="minorBidi"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15" w15:restartNumberingAfterBreak="0">
    <w:nsid w:val="22566405"/>
    <w:multiLevelType w:val="hybridMultilevel"/>
    <w:tmpl w:val="AF2A6836"/>
    <w:lvl w:ilvl="0" w:tplc="52785702">
      <w:start w:val="2"/>
      <w:numFmt w:val="lowerLetter"/>
      <w:lvlText w:val="%1)"/>
      <w:lvlJc w:val="left"/>
      <w:pPr>
        <w:ind w:left="1440" w:hanging="360"/>
      </w:pPr>
      <w:rPr>
        <w:rFonts w:asciiTheme="minorHAnsi" w:hAnsiTheme="minorHAnsi" w:cstheme="minorBid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487410"/>
    <w:multiLevelType w:val="hybridMultilevel"/>
    <w:tmpl w:val="920C615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2CC37706"/>
    <w:multiLevelType w:val="hybridMultilevel"/>
    <w:tmpl w:val="E0CC7484"/>
    <w:lvl w:ilvl="0" w:tplc="0A42F8F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77860"/>
    <w:multiLevelType w:val="hybridMultilevel"/>
    <w:tmpl w:val="4AA06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53156B5"/>
    <w:multiLevelType w:val="hybridMultilevel"/>
    <w:tmpl w:val="3E8E5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6E5932"/>
    <w:multiLevelType w:val="hybridMultilevel"/>
    <w:tmpl w:val="AF48ECA8"/>
    <w:lvl w:ilvl="0" w:tplc="5B1803D0">
      <w:start w:val="1"/>
      <w:numFmt w:val="decimal"/>
      <w:lvlText w:val="%1."/>
      <w:lvlJc w:val="left"/>
      <w:pPr>
        <w:ind w:left="720" w:hanging="360"/>
      </w:pPr>
      <w:rPr>
        <w:rFonts w:hint="default"/>
        <w:sz w:val="24"/>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191A2A"/>
    <w:multiLevelType w:val="hybridMultilevel"/>
    <w:tmpl w:val="086C63E8"/>
    <w:lvl w:ilvl="0" w:tplc="A1B2B53E">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B423DA"/>
    <w:multiLevelType w:val="hybridMultilevel"/>
    <w:tmpl w:val="5A9680F4"/>
    <w:lvl w:ilvl="0" w:tplc="239095F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E83D4A"/>
    <w:multiLevelType w:val="hybridMultilevel"/>
    <w:tmpl w:val="B0F662D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0B75B6"/>
    <w:multiLevelType w:val="hybridMultilevel"/>
    <w:tmpl w:val="2F82E9E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4B250A70"/>
    <w:multiLevelType w:val="hybridMultilevel"/>
    <w:tmpl w:val="1B7A8C46"/>
    <w:lvl w:ilvl="0" w:tplc="8EEA3A2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4B3F02F3"/>
    <w:multiLevelType w:val="hybridMultilevel"/>
    <w:tmpl w:val="B0F662D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BE4558"/>
    <w:multiLevelType w:val="hybridMultilevel"/>
    <w:tmpl w:val="C9CC3024"/>
    <w:lvl w:ilvl="0" w:tplc="04050017">
      <w:start w:val="1"/>
      <w:numFmt w:val="lowerLetter"/>
      <w:lvlText w:val="%1)"/>
      <w:lvlJc w:val="left"/>
      <w:pPr>
        <w:ind w:left="1440" w:hanging="360"/>
      </w:pPr>
    </w:lvl>
    <w:lvl w:ilvl="1" w:tplc="C6424F0A">
      <w:numFmt w:val="bullet"/>
      <w:lvlText w:val="•"/>
      <w:lvlJc w:val="left"/>
      <w:pPr>
        <w:ind w:left="2160" w:hanging="360"/>
      </w:pPr>
      <w:rPr>
        <w:rFonts w:ascii="Arial" w:eastAsiaTheme="minorHAnsi" w:hAnsi="Arial" w:cs="Aria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6D86E04"/>
    <w:multiLevelType w:val="hybridMultilevel"/>
    <w:tmpl w:val="BFB88A0C"/>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0" w15:restartNumberingAfterBreak="0">
    <w:nsid w:val="5BB56D84"/>
    <w:multiLevelType w:val="hybridMultilevel"/>
    <w:tmpl w:val="52D2D9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1C20DBB"/>
    <w:multiLevelType w:val="hybridMultilevel"/>
    <w:tmpl w:val="BED6A9C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62466577"/>
    <w:multiLevelType w:val="hybridMultilevel"/>
    <w:tmpl w:val="0420A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CA7B1A"/>
    <w:multiLevelType w:val="hybridMultilevel"/>
    <w:tmpl w:val="6F744B1E"/>
    <w:lvl w:ilvl="0" w:tplc="CB0C330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CD32E0"/>
    <w:multiLevelType w:val="hybridMultilevel"/>
    <w:tmpl w:val="EC2ACF5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77BA1"/>
    <w:multiLevelType w:val="hybridMultilevel"/>
    <w:tmpl w:val="8D48A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FBC8E3D4">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334A5F"/>
    <w:multiLevelType w:val="hybridMultilevel"/>
    <w:tmpl w:val="6DDE6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B35CDA"/>
    <w:multiLevelType w:val="hybridMultilevel"/>
    <w:tmpl w:val="07DE1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43DD5"/>
    <w:multiLevelType w:val="hybridMultilevel"/>
    <w:tmpl w:val="A3DE0EB6"/>
    <w:lvl w:ilvl="0" w:tplc="17EAAA90">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B9307D"/>
    <w:multiLevelType w:val="hybridMultilevel"/>
    <w:tmpl w:val="C1A0C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BC4E1D"/>
    <w:multiLevelType w:val="hybridMultilevel"/>
    <w:tmpl w:val="E70EC80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10"/>
  </w:num>
  <w:num w:numId="2">
    <w:abstractNumId w:val="33"/>
  </w:num>
  <w:num w:numId="3">
    <w:abstractNumId w:val="5"/>
  </w:num>
  <w:num w:numId="4">
    <w:abstractNumId w:val="27"/>
  </w:num>
  <w:num w:numId="5">
    <w:abstractNumId w:val="37"/>
  </w:num>
  <w:num w:numId="6">
    <w:abstractNumId w:val="39"/>
  </w:num>
  <w:num w:numId="7">
    <w:abstractNumId w:val="35"/>
  </w:num>
  <w:num w:numId="8">
    <w:abstractNumId w:val="36"/>
  </w:num>
  <w:num w:numId="9">
    <w:abstractNumId w:val="8"/>
  </w:num>
  <w:num w:numId="10">
    <w:abstractNumId w:val="16"/>
  </w:num>
  <w:num w:numId="11">
    <w:abstractNumId w:val="9"/>
  </w:num>
  <w:num w:numId="12">
    <w:abstractNumId w:val="30"/>
  </w:num>
  <w:num w:numId="13">
    <w:abstractNumId w:val="3"/>
  </w:num>
  <w:num w:numId="14">
    <w:abstractNumId w:val="6"/>
  </w:num>
  <w:num w:numId="15">
    <w:abstractNumId w:val="34"/>
  </w:num>
  <w:num w:numId="16">
    <w:abstractNumId w:val="1"/>
  </w:num>
  <w:num w:numId="17">
    <w:abstractNumId w:val="26"/>
  </w:num>
  <w:num w:numId="18">
    <w:abstractNumId w:val="32"/>
  </w:num>
  <w:num w:numId="19">
    <w:abstractNumId w:val="21"/>
  </w:num>
  <w:num w:numId="20">
    <w:abstractNumId w:val="20"/>
  </w:num>
  <w:num w:numId="21">
    <w:abstractNumId w:val="14"/>
  </w:num>
  <w:num w:numId="22">
    <w:abstractNumId w:val="18"/>
  </w:num>
  <w:num w:numId="23">
    <w:abstractNumId w:val="7"/>
  </w:num>
  <w:num w:numId="24">
    <w:abstractNumId w:val="29"/>
  </w:num>
  <w:num w:numId="25">
    <w:abstractNumId w:val="22"/>
  </w:num>
  <w:num w:numId="26">
    <w:abstractNumId w:val="11"/>
  </w:num>
  <w:num w:numId="27">
    <w:abstractNumId w:val="31"/>
  </w:num>
  <w:num w:numId="28">
    <w:abstractNumId w:val="40"/>
  </w:num>
  <w:num w:numId="29">
    <w:abstractNumId w:val="38"/>
  </w:num>
  <w:num w:numId="30">
    <w:abstractNumId w:val="13"/>
  </w:num>
  <w:num w:numId="31">
    <w:abstractNumId w:val="0"/>
  </w:num>
  <w:num w:numId="32">
    <w:abstractNumId w:val="12"/>
  </w:num>
  <w:num w:numId="33">
    <w:abstractNumId w:val="4"/>
  </w:num>
  <w:num w:numId="34">
    <w:abstractNumId w:val="23"/>
  </w:num>
  <w:num w:numId="35">
    <w:abstractNumId w:val="17"/>
  </w:num>
  <w:num w:numId="36">
    <w:abstractNumId w:val="15"/>
  </w:num>
  <w:num w:numId="37">
    <w:abstractNumId w:val="2"/>
  </w:num>
  <w:num w:numId="38">
    <w:abstractNumId w:val="25"/>
  </w:num>
  <w:num w:numId="39">
    <w:abstractNumId w:val="28"/>
  </w:num>
  <w:num w:numId="40">
    <w:abstractNumId w:val="24"/>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4F"/>
    <w:rsid w:val="00000FCC"/>
    <w:rsid w:val="000017B7"/>
    <w:rsid w:val="00004445"/>
    <w:rsid w:val="00004629"/>
    <w:rsid w:val="00007165"/>
    <w:rsid w:val="00007EFB"/>
    <w:rsid w:val="0001126B"/>
    <w:rsid w:val="000141AD"/>
    <w:rsid w:val="00014814"/>
    <w:rsid w:val="00014CBB"/>
    <w:rsid w:val="0001632D"/>
    <w:rsid w:val="000209B8"/>
    <w:rsid w:val="00020CD0"/>
    <w:rsid w:val="00021729"/>
    <w:rsid w:val="00021C5F"/>
    <w:rsid w:val="0002304C"/>
    <w:rsid w:val="0002399A"/>
    <w:rsid w:val="000328D8"/>
    <w:rsid w:val="0003537B"/>
    <w:rsid w:val="000365B8"/>
    <w:rsid w:val="00036F84"/>
    <w:rsid w:val="00036FE2"/>
    <w:rsid w:val="0003774E"/>
    <w:rsid w:val="00037B97"/>
    <w:rsid w:val="000420BF"/>
    <w:rsid w:val="0004525E"/>
    <w:rsid w:val="00046750"/>
    <w:rsid w:val="00046E1B"/>
    <w:rsid w:val="00047B03"/>
    <w:rsid w:val="00051C69"/>
    <w:rsid w:val="00052CD8"/>
    <w:rsid w:val="000545E3"/>
    <w:rsid w:val="00054FE7"/>
    <w:rsid w:val="00055515"/>
    <w:rsid w:val="00062C3D"/>
    <w:rsid w:val="00065132"/>
    <w:rsid w:val="00074ACB"/>
    <w:rsid w:val="00077028"/>
    <w:rsid w:val="00080005"/>
    <w:rsid w:val="00080CC0"/>
    <w:rsid w:val="00081887"/>
    <w:rsid w:val="00081DB7"/>
    <w:rsid w:val="000821E5"/>
    <w:rsid w:val="00083B5E"/>
    <w:rsid w:val="00084185"/>
    <w:rsid w:val="000849E0"/>
    <w:rsid w:val="00084D45"/>
    <w:rsid w:val="00085890"/>
    <w:rsid w:val="00085D6B"/>
    <w:rsid w:val="00086AF5"/>
    <w:rsid w:val="00087E0D"/>
    <w:rsid w:val="00090869"/>
    <w:rsid w:val="00091124"/>
    <w:rsid w:val="0009662C"/>
    <w:rsid w:val="000971CA"/>
    <w:rsid w:val="000973CF"/>
    <w:rsid w:val="000A16AD"/>
    <w:rsid w:val="000A1867"/>
    <w:rsid w:val="000A2719"/>
    <w:rsid w:val="000A3EE0"/>
    <w:rsid w:val="000A4E33"/>
    <w:rsid w:val="000A697F"/>
    <w:rsid w:val="000A6D69"/>
    <w:rsid w:val="000B0240"/>
    <w:rsid w:val="000B0EB0"/>
    <w:rsid w:val="000B244F"/>
    <w:rsid w:val="000B3DAE"/>
    <w:rsid w:val="000B5A50"/>
    <w:rsid w:val="000B5CF7"/>
    <w:rsid w:val="000B642C"/>
    <w:rsid w:val="000B6CA2"/>
    <w:rsid w:val="000C4BD3"/>
    <w:rsid w:val="000C4BE9"/>
    <w:rsid w:val="000C510F"/>
    <w:rsid w:val="000C6980"/>
    <w:rsid w:val="000C6A90"/>
    <w:rsid w:val="000D0838"/>
    <w:rsid w:val="000D133E"/>
    <w:rsid w:val="000D2759"/>
    <w:rsid w:val="000D43D5"/>
    <w:rsid w:val="000D4F51"/>
    <w:rsid w:val="000D6D4D"/>
    <w:rsid w:val="000E140B"/>
    <w:rsid w:val="000E3015"/>
    <w:rsid w:val="000E43EA"/>
    <w:rsid w:val="000E4612"/>
    <w:rsid w:val="000E615F"/>
    <w:rsid w:val="000F036E"/>
    <w:rsid w:val="000F0CD0"/>
    <w:rsid w:val="000F5E5C"/>
    <w:rsid w:val="000F5ECA"/>
    <w:rsid w:val="000F64BE"/>
    <w:rsid w:val="001032BD"/>
    <w:rsid w:val="00104324"/>
    <w:rsid w:val="00104DBC"/>
    <w:rsid w:val="001056C8"/>
    <w:rsid w:val="00107126"/>
    <w:rsid w:val="00107612"/>
    <w:rsid w:val="00107783"/>
    <w:rsid w:val="00110742"/>
    <w:rsid w:val="0011157D"/>
    <w:rsid w:val="001119DB"/>
    <w:rsid w:val="00111BDA"/>
    <w:rsid w:val="0011258D"/>
    <w:rsid w:val="001134D1"/>
    <w:rsid w:val="00113A58"/>
    <w:rsid w:val="00113AE2"/>
    <w:rsid w:val="001200D8"/>
    <w:rsid w:val="00120D27"/>
    <w:rsid w:val="001211DF"/>
    <w:rsid w:val="00123DD4"/>
    <w:rsid w:val="001272FC"/>
    <w:rsid w:val="00127A38"/>
    <w:rsid w:val="0013161A"/>
    <w:rsid w:val="00131B4B"/>
    <w:rsid w:val="00133FBC"/>
    <w:rsid w:val="00135F3C"/>
    <w:rsid w:val="001361B6"/>
    <w:rsid w:val="00137150"/>
    <w:rsid w:val="00137918"/>
    <w:rsid w:val="00137B5E"/>
    <w:rsid w:val="00141355"/>
    <w:rsid w:val="001429E6"/>
    <w:rsid w:val="00143FAF"/>
    <w:rsid w:val="00144380"/>
    <w:rsid w:val="00144D14"/>
    <w:rsid w:val="001454C0"/>
    <w:rsid w:val="00146100"/>
    <w:rsid w:val="001464A7"/>
    <w:rsid w:val="00147D65"/>
    <w:rsid w:val="00151D17"/>
    <w:rsid w:val="001547E9"/>
    <w:rsid w:val="001575D5"/>
    <w:rsid w:val="00160AE4"/>
    <w:rsid w:val="00162163"/>
    <w:rsid w:val="001633CF"/>
    <w:rsid w:val="001641CD"/>
    <w:rsid w:val="001653ED"/>
    <w:rsid w:val="00165A3C"/>
    <w:rsid w:val="00166ABF"/>
    <w:rsid w:val="00166AEB"/>
    <w:rsid w:val="00166FC9"/>
    <w:rsid w:val="00167148"/>
    <w:rsid w:val="0016794B"/>
    <w:rsid w:val="00173180"/>
    <w:rsid w:val="00173AA7"/>
    <w:rsid w:val="00175905"/>
    <w:rsid w:val="00175FE4"/>
    <w:rsid w:val="00175FF3"/>
    <w:rsid w:val="001800E1"/>
    <w:rsid w:val="00180835"/>
    <w:rsid w:val="00180B08"/>
    <w:rsid w:val="00181726"/>
    <w:rsid w:val="0018172D"/>
    <w:rsid w:val="0018490C"/>
    <w:rsid w:val="00184D8F"/>
    <w:rsid w:val="00185302"/>
    <w:rsid w:val="00186E64"/>
    <w:rsid w:val="0018799A"/>
    <w:rsid w:val="00190EE2"/>
    <w:rsid w:val="00192F79"/>
    <w:rsid w:val="00193C3F"/>
    <w:rsid w:val="0019401F"/>
    <w:rsid w:val="00195A64"/>
    <w:rsid w:val="00195D62"/>
    <w:rsid w:val="00196F45"/>
    <w:rsid w:val="00197C7F"/>
    <w:rsid w:val="001A0B06"/>
    <w:rsid w:val="001A1DBC"/>
    <w:rsid w:val="001A425F"/>
    <w:rsid w:val="001A4E2F"/>
    <w:rsid w:val="001A4E5B"/>
    <w:rsid w:val="001A619F"/>
    <w:rsid w:val="001A7CB3"/>
    <w:rsid w:val="001B0B69"/>
    <w:rsid w:val="001B10B0"/>
    <w:rsid w:val="001B15E9"/>
    <w:rsid w:val="001B4747"/>
    <w:rsid w:val="001B77D9"/>
    <w:rsid w:val="001C042C"/>
    <w:rsid w:val="001C18D8"/>
    <w:rsid w:val="001C4273"/>
    <w:rsid w:val="001C458D"/>
    <w:rsid w:val="001C6809"/>
    <w:rsid w:val="001D1354"/>
    <w:rsid w:val="001D1D4A"/>
    <w:rsid w:val="001D200F"/>
    <w:rsid w:val="001D4D05"/>
    <w:rsid w:val="001D6C70"/>
    <w:rsid w:val="001D6CE0"/>
    <w:rsid w:val="001D7B22"/>
    <w:rsid w:val="001D7B5D"/>
    <w:rsid w:val="001E104C"/>
    <w:rsid w:val="001E10A1"/>
    <w:rsid w:val="001E1EAB"/>
    <w:rsid w:val="001E1F32"/>
    <w:rsid w:val="001E2EDB"/>
    <w:rsid w:val="001E32F3"/>
    <w:rsid w:val="001E3715"/>
    <w:rsid w:val="001E45D1"/>
    <w:rsid w:val="001E4BF9"/>
    <w:rsid w:val="001E7E7B"/>
    <w:rsid w:val="001F057E"/>
    <w:rsid w:val="001F0B24"/>
    <w:rsid w:val="001F1DDD"/>
    <w:rsid w:val="001F2460"/>
    <w:rsid w:val="001F2ADB"/>
    <w:rsid w:val="001F390C"/>
    <w:rsid w:val="001F3D9A"/>
    <w:rsid w:val="001F4D28"/>
    <w:rsid w:val="001F4E74"/>
    <w:rsid w:val="001F723C"/>
    <w:rsid w:val="002000D8"/>
    <w:rsid w:val="0020023F"/>
    <w:rsid w:val="00201A0C"/>
    <w:rsid w:val="00201BD1"/>
    <w:rsid w:val="00201D73"/>
    <w:rsid w:val="00203218"/>
    <w:rsid w:val="00204456"/>
    <w:rsid w:val="002061CF"/>
    <w:rsid w:val="002107CE"/>
    <w:rsid w:val="00210CB2"/>
    <w:rsid w:val="00211624"/>
    <w:rsid w:val="0021631D"/>
    <w:rsid w:val="002167C8"/>
    <w:rsid w:val="00217165"/>
    <w:rsid w:val="00221DE5"/>
    <w:rsid w:val="0022325E"/>
    <w:rsid w:val="00223436"/>
    <w:rsid w:val="00224EA2"/>
    <w:rsid w:val="00227F9C"/>
    <w:rsid w:val="00230ABD"/>
    <w:rsid w:val="00230B5F"/>
    <w:rsid w:val="002318DC"/>
    <w:rsid w:val="002325E2"/>
    <w:rsid w:val="002340DB"/>
    <w:rsid w:val="00235262"/>
    <w:rsid w:val="0023586C"/>
    <w:rsid w:val="002369F4"/>
    <w:rsid w:val="00240622"/>
    <w:rsid w:val="00241434"/>
    <w:rsid w:val="00241F38"/>
    <w:rsid w:val="00245C71"/>
    <w:rsid w:val="0024644C"/>
    <w:rsid w:val="00247849"/>
    <w:rsid w:val="00247A31"/>
    <w:rsid w:val="00250EBA"/>
    <w:rsid w:val="00251A62"/>
    <w:rsid w:val="00251E17"/>
    <w:rsid w:val="0025228B"/>
    <w:rsid w:val="00254292"/>
    <w:rsid w:val="00255CEC"/>
    <w:rsid w:val="00260517"/>
    <w:rsid w:val="00260B40"/>
    <w:rsid w:val="00260FEA"/>
    <w:rsid w:val="00262419"/>
    <w:rsid w:val="00263536"/>
    <w:rsid w:val="0026387E"/>
    <w:rsid w:val="00263D2F"/>
    <w:rsid w:val="002647BE"/>
    <w:rsid w:val="00265695"/>
    <w:rsid w:val="00265B27"/>
    <w:rsid w:val="00267C15"/>
    <w:rsid w:val="00270298"/>
    <w:rsid w:val="00271885"/>
    <w:rsid w:val="00275276"/>
    <w:rsid w:val="00275A46"/>
    <w:rsid w:val="00280330"/>
    <w:rsid w:val="00280F94"/>
    <w:rsid w:val="00282889"/>
    <w:rsid w:val="00283C22"/>
    <w:rsid w:val="00285B38"/>
    <w:rsid w:val="00286DFB"/>
    <w:rsid w:val="002876E3"/>
    <w:rsid w:val="002907CF"/>
    <w:rsid w:val="00293C77"/>
    <w:rsid w:val="0029569A"/>
    <w:rsid w:val="002A0138"/>
    <w:rsid w:val="002A0B59"/>
    <w:rsid w:val="002A13CA"/>
    <w:rsid w:val="002A1457"/>
    <w:rsid w:val="002A235C"/>
    <w:rsid w:val="002A45EB"/>
    <w:rsid w:val="002A490C"/>
    <w:rsid w:val="002A5156"/>
    <w:rsid w:val="002A53D4"/>
    <w:rsid w:val="002A553C"/>
    <w:rsid w:val="002A78D4"/>
    <w:rsid w:val="002A7CBF"/>
    <w:rsid w:val="002B0484"/>
    <w:rsid w:val="002B1272"/>
    <w:rsid w:val="002B2197"/>
    <w:rsid w:val="002B3723"/>
    <w:rsid w:val="002B645B"/>
    <w:rsid w:val="002B76F4"/>
    <w:rsid w:val="002B7B2C"/>
    <w:rsid w:val="002C00AB"/>
    <w:rsid w:val="002C23BA"/>
    <w:rsid w:val="002C292F"/>
    <w:rsid w:val="002C4E82"/>
    <w:rsid w:val="002C4EF8"/>
    <w:rsid w:val="002C5601"/>
    <w:rsid w:val="002C6550"/>
    <w:rsid w:val="002C6CAE"/>
    <w:rsid w:val="002C6E67"/>
    <w:rsid w:val="002D01C8"/>
    <w:rsid w:val="002D0583"/>
    <w:rsid w:val="002D1224"/>
    <w:rsid w:val="002D2A8E"/>
    <w:rsid w:val="002D4272"/>
    <w:rsid w:val="002D72B9"/>
    <w:rsid w:val="002D72D7"/>
    <w:rsid w:val="002E207B"/>
    <w:rsid w:val="002E54B8"/>
    <w:rsid w:val="002E6BFF"/>
    <w:rsid w:val="002E7033"/>
    <w:rsid w:val="002F03EB"/>
    <w:rsid w:val="002F1AF4"/>
    <w:rsid w:val="002F2C29"/>
    <w:rsid w:val="002F2C76"/>
    <w:rsid w:val="002F2FC1"/>
    <w:rsid w:val="002F2FC7"/>
    <w:rsid w:val="002F3393"/>
    <w:rsid w:val="002F3CD4"/>
    <w:rsid w:val="002F4BA7"/>
    <w:rsid w:val="002F5293"/>
    <w:rsid w:val="002F7862"/>
    <w:rsid w:val="0030026C"/>
    <w:rsid w:val="003031A6"/>
    <w:rsid w:val="00303865"/>
    <w:rsid w:val="00307A67"/>
    <w:rsid w:val="003120C5"/>
    <w:rsid w:val="0031257B"/>
    <w:rsid w:val="003126C5"/>
    <w:rsid w:val="00312FCB"/>
    <w:rsid w:val="00313B96"/>
    <w:rsid w:val="0031494E"/>
    <w:rsid w:val="00317579"/>
    <w:rsid w:val="00320BE5"/>
    <w:rsid w:val="003215B1"/>
    <w:rsid w:val="00321814"/>
    <w:rsid w:val="0032289F"/>
    <w:rsid w:val="00324067"/>
    <w:rsid w:val="00327646"/>
    <w:rsid w:val="00327883"/>
    <w:rsid w:val="00330AC1"/>
    <w:rsid w:val="00331F95"/>
    <w:rsid w:val="00332846"/>
    <w:rsid w:val="00334041"/>
    <w:rsid w:val="003346B1"/>
    <w:rsid w:val="0033583E"/>
    <w:rsid w:val="0033605F"/>
    <w:rsid w:val="0033648E"/>
    <w:rsid w:val="0033697A"/>
    <w:rsid w:val="00336F70"/>
    <w:rsid w:val="003405F1"/>
    <w:rsid w:val="00341404"/>
    <w:rsid w:val="003416A9"/>
    <w:rsid w:val="00342FDA"/>
    <w:rsid w:val="00343018"/>
    <w:rsid w:val="0034401C"/>
    <w:rsid w:val="003456FE"/>
    <w:rsid w:val="00345F77"/>
    <w:rsid w:val="0034634C"/>
    <w:rsid w:val="003478CB"/>
    <w:rsid w:val="00347C80"/>
    <w:rsid w:val="00347E19"/>
    <w:rsid w:val="003505C0"/>
    <w:rsid w:val="00350D07"/>
    <w:rsid w:val="0035101C"/>
    <w:rsid w:val="003525A0"/>
    <w:rsid w:val="00352B76"/>
    <w:rsid w:val="00356DB1"/>
    <w:rsid w:val="003573B3"/>
    <w:rsid w:val="00357F0F"/>
    <w:rsid w:val="003655CA"/>
    <w:rsid w:val="0036638A"/>
    <w:rsid w:val="00367A1B"/>
    <w:rsid w:val="00370836"/>
    <w:rsid w:val="00371BAA"/>
    <w:rsid w:val="00373388"/>
    <w:rsid w:val="00373CBD"/>
    <w:rsid w:val="00375ADD"/>
    <w:rsid w:val="00375EA9"/>
    <w:rsid w:val="00376684"/>
    <w:rsid w:val="0037753A"/>
    <w:rsid w:val="003817C1"/>
    <w:rsid w:val="00381B6B"/>
    <w:rsid w:val="003830FE"/>
    <w:rsid w:val="003838CA"/>
    <w:rsid w:val="00383A4B"/>
    <w:rsid w:val="00385ADE"/>
    <w:rsid w:val="00387F70"/>
    <w:rsid w:val="003902D8"/>
    <w:rsid w:val="00392461"/>
    <w:rsid w:val="0039426C"/>
    <w:rsid w:val="00394580"/>
    <w:rsid w:val="0039677D"/>
    <w:rsid w:val="003A083E"/>
    <w:rsid w:val="003A2208"/>
    <w:rsid w:val="003A356C"/>
    <w:rsid w:val="003A45F3"/>
    <w:rsid w:val="003A4726"/>
    <w:rsid w:val="003A4A6A"/>
    <w:rsid w:val="003A4E59"/>
    <w:rsid w:val="003A5B9D"/>
    <w:rsid w:val="003B0045"/>
    <w:rsid w:val="003B0CA9"/>
    <w:rsid w:val="003B0CEA"/>
    <w:rsid w:val="003B0F41"/>
    <w:rsid w:val="003B12F0"/>
    <w:rsid w:val="003B2C9B"/>
    <w:rsid w:val="003B3AF7"/>
    <w:rsid w:val="003B6BD3"/>
    <w:rsid w:val="003C22C4"/>
    <w:rsid w:val="003C3A39"/>
    <w:rsid w:val="003C590E"/>
    <w:rsid w:val="003D0360"/>
    <w:rsid w:val="003D04A3"/>
    <w:rsid w:val="003D0C9E"/>
    <w:rsid w:val="003D2924"/>
    <w:rsid w:val="003D2F53"/>
    <w:rsid w:val="003D39DA"/>
    <w:rsid w:val="003D4EE1"/>
    <w:rsid w:val="003D5AFB"/>
    <w:rsid w:val="003D6BDD"/>
    <w:rsid w:val="003E466F"/>
    <w:rsid w:val="003E7092"/>
    <w:rsid w:val="003E733C"/>
    <w:rsid w:val="003E7884"/>
    <w:rsid w:val="003E78B1"/>
    <w:rsid w:val="003E7CED"/>
    <w:rsid w:val="003F1976"/>
    <w:rsid w:val="003F1A5E"/>
    <w:rsid w:val="003F32A5"/>
    <w:rsid w:val="003F49B2"/>
    <w:rsid w:val="003F7BCC"/>
    <w:rsid w:val="00400E55"/>
    <w:rsid w:val="004028FB"/>
    <w:rsid w:val="00403CD5"/>
    <w:rsid w:val="00405EB0"/>
    <w:rsid w:val="0040673E"/>
    <w:rsid w:val="004075D7"/>
    <w:rsid w:val="00410520"/>
    <w:rsid w:val="0041121C"/>
    <w:rsid w:val="00413935"/>
    <w:rsid w:val="00414350"/>
    <w:rsid w:val="00420325"/>
    <w:rsid w:val="00421884"/>
    <w:rsid w:val="00421BA0"/>
    <w:rsid w:val="00422041"/>
    <w:rsid w:val="0042278A"/>
    <w:rsid w:val="004242D5"/>
    <w:rsid w:val="00425232"/>
    <w:rsid w:val="0042544A"/>
    <w:rsid w:val="00426DFE"/>
    <w:rsid w:val="0042725F"/>
    <w:rsid w:val="00427DD3"/>
    <w:rsid w:val="004304AE"/>
    <w:rsid w:val="00432ED5"/>
    <w:rsid w:val="004347D3"/>
    <w:rsid w:val="00434DDD"/>
    <w:rsid w:val="00436582"/>
    <w:rsid w:val="0043706A"/>
    <w:rsid w:val="004376C9"/>
    <w:rsid w:val="00440542"/>
    <w:rsid w:val="00441DEB"/>
    <w:rsid w:val="00444F9E"/>
    <w:rsid w:val="00451388"/>
    <w:rsid w:val="004513FF"/>
    <w:rsid w:val="00451ED5"/>
    <w:rsid w:val="00452B50"/>
    <w:rsid w:val="0045427B"/>
    <w:rsid w:val="00454A92"/>
    <w:rsid w:val="004576C4"/>
    <w:rsid w:val="00462DAD"/>
    <w:rsid w:val="00463CFF"/>
    <w:rsid w:val="004641D6"/>
    <w:rsid w:val="0046439F"/>
    <w:rsid w:val="00466754"/>
    <w:rsid w:val="00466EE1"/>
    <w:rsid w:val="00467892"/>
    <w:rsid w:val="0047000E"/>
    <w:rsid w:val="0047024F"/>
    <w:rsid w:val="0047070F"/>
    <w:rsid w:val="0047114A"/>
    <w:rsid w:val="00473B3A"/>
    <w:rsid w:val="00474AF5"/>
    <w:rsid w:val="00474B6D"/>
    <w:rsid w:val="00474BEC"/>
    <w:rsid w:val="00474FF5"/>
    <w:rsid w:val="00475589"/>
    <w:rsid w:val="00475B17"/>
    <w:rsid w:val="00476C30"/>
    <w:rsid w:val="00477D1C"/>
    <w:rsid w:val="004812A0"/>
    <w:rsid w:val="0048645B"/>
    <w:rsid w:val="0048673F"/>
    <w:rsid w:val="004917CE"/>
    <w:rsid w:val="0049200C"/>
    <w:rsid w:val="004924F6"/>
    <w:rsid w:val="004941C2"/>
    <w:rsid w:val="00494CCD"/>
    <w:rsid w:val="00495436"/>
    <w:rsid w:val="00496031"/>
    <w:rsid w:val="00497D24"/>
    <w:rsid w:val="004A0AF7"/>
    <w:rsid w:val="004A0F79"/>
    <w:rsid w:val="004A259A"/>
    <w:rsid w:val="004A3404"/>
    <w:rsid w:val="004A37A9"/>
    <w:rsid w:val="004A68E5"/>
    <w:rsid w:val="004B0296"/>
    <w:rsid w:val="004B138F"/>
    <w:rsid w:val="004B28E7"/>
    <w:rsid w:val="004B30FC"/>
    <w:rsid w:val="004B3BBD"/>
    <w:rsid w:val="004B58F2"/>
    <w:rsid w:val="004B6CF7"/>
    <w:rsid w:val="004C1A0E"/>
    <w:rsid w:val="004C26DA"/>
    <w:rsid w:val="004C4F04"/>
    <w:rsid w:val="004C5802"/>
    <w:rsid w:val="004C5E4A"/>
    <w:rsid w:val="004C5ED2"/>
    <w:rsid w:val="004D1D02"/>
    <w:rsid w:val="004D415A"/>
    <w:rsid w:val="004D6809"/>
    <w:rsid w:val="004D6C6C"/>
    <w:rsid w:val="004E11D4"/>
    <w:rsid w:val="004E1807"/>
    <w:rsid w:val="004E1F2C"/>
    <w:rsid w:val="004E2CB6"/>
    <w:rsid w:val="004F017E"/>
    <w:rsid w:val="004F0B42"/>
    <w:rsid w:val="004F1084"/>
    <w:rsid w:val="004F1901"/>
    <w:rsid w:val="004F2BCB"/>
    <w:rsid w:val="004F5847"/>
    <w:rsid w:val="004F5877"/>
    <w:rsid w:val="004F5962"/>
    <w:rsid w:val="00501B5F"/>
    <w:rsid w:val="00501D2A"/>
    <w:rsid w:val="005031CB"/>
    <w:rsid w:val="00503B89"/>
    <w:rsid w:val="00504F14"/>
    <w:rsid w:val="00505A17"/>
    <w:rsid w:val="005073AD"/>
    <w:rsid w:val="005123AF"/>
    <w:rsid w:val="00513D88"/>
    <w:rsid w:val="0051648C"/>
    <w:rsid w:val="00517249"/>
    <w:rsid w:val="00523993"/>
    <w:rsid w:val="00524A3A"/>
    <w:rsid w:val="005302B7"/>
    <w:rsid w:val="005326CA"/>
    <w:rsid w:val="00532D55"/>
    <w:rsid w:val="00535BE9"/>
    <w:rsid w:val="0054005D"/>
    <w:rsid w:val="00540B4E"/>
    <w:rsid w:val="00543003"/>
    <w:rsid w:val="00543901"/>
    <w:rsid w:val="005440BC"/>
    <w:rsid w:val="00545A2D"/>
    <w:rsid w:val="00546790"/>
    <w:rsid w:val="005514D0"/>
    <w:rsid w:val="00552A92"/>
    <w:rsid w:val="0055642E"/>
    <w:rsid w:val="00556917"/>
    <w:rsid w:val="00560DFC"/>
    <w:rsid w:val="005642D9"/>
    <w:rsid w:val="0056597B"/>
    <w:rsid w:val="00566B8E"/>
    <w:rsid w:val="00567F5E"/>
    <w:rsid w:val="00573A5F"/>
    <w:rsid w:val="00574332"/>
    <w:rsid w:val="005769EB"/>
    <w:rsid w:val="00576F11"/>
    <w:rsid w:val="005771BC"/>
    <w:rsid w:val="005776B1"/>
    <w:rsid w:val="00577975"/>
    <w:rsid w:val="00577BB9"/>
    <w:rsid w:val="0058040A"/>
    <w:rsid w:val="00580AE8"/>
    <w:rsid w:val="00581523"/>
    <w:rsid w:val="005827C8"/>
    <w:rsid w:val="00584B25"/>
    <w:rsid w:val="005856B1"/>
    <w:rsid w:val="00591CD5"/>
    <w:rsid w:val="00593176"/>
    <w:rsid w:val="00594F62"/>
    <w:rsid w:val="005975A8"/>
    <w:rsid w:val="005978E2"/>
    <w:rsid w:val="005A2EFC"/>
    <w:rsid w:val="005A4098"/>
    <w:rsid w:val="005A4AEE"/>
    <w:rsid w:val="005A6E69"/>
    <w:rsid w:val="005A6E93"/>
    <w:rsid w:val="005B4ABD"/>
    <w:rsid w:val="005B7337"/>
    <w:rsid w:val="005B73AD"/>
    <w:rsid w:val="005C0F21"/>
    <w:rsid w:val="005C1401"/>
    <w:rsid w:val="005C27E6"/>
    <w:rsid w:val="005C2E68"/>
    <w:rsid w:val="005C333C"/>
    <w:rsid w:val="005C3E95"/>
    <w:rsid w:val="005C3FB4"/>
    <w:rsid w:val="005C4EDE"/>
    <w:rsid w:val="005C52B0"/>
    <w:rsid w:val="005C576E"/>
    <w:rsid w:val="005C6FAA"/>
    <w:rsid w:val="005C7379"/>
    <w:rsid w:val="005D0B77"/>
    <w:rsid w:val="005D18B8"/>
    <w:rsid w:val="005D1DC8"/>
    <w:rsid w:val="005D3955"/>
    <w:rsid w:val="005D4B0F"/>
    <w:rsid w:val="005D4D23"/>
    <w:rsid w:val="005D5053"/>
    <w:rsid w:val="005D53D5"/>
    <w:rsid w:val="005D59D0"/>
    <w:rsid w:val="005D5E9F"/>
    <w:rsid w:val="005D6347"/>
    <w:rsid w:val="005D70F2"/>
    <w:rsid w:val="005D7D3A"/>
    <w:rsid w:val="005E076C"/>
    <w:rsid w:val="005E1232"/>
    <w:rsid w:val="005E1E4F"/>
    <w:rsid w:val="005E27E1"/>
    <w:rsid w:val="005E70FD"/>
    <w:rsid w:val="005F19F3"/>
    <w:rsid w:val="005F4BD2"/>
    <w:rsid w:val="005F6F7A"/>
    <w:rsid w:val="005F71AD"/>
    <w:rsid w:val="006006F9"/>
    <w:rsid w:val="00600ED1"/>
    <w:rsid w:val="00604860"/>
    <w:rsid w:val="00606011"/>
    <w:rsid w:val="00607BBF"/>
    <w:rsid w:val="00610D26"/>
    <w:rsid w:val="00612B1B"/>
    <w:rsid w:val="0061365D"/>
    <w:rsid w:val="00613912"/>
    <w:rsid w:val="00613ECC"/>
    <w:rsid w:val="006142B0"/>
    <w:rsid w:val="0061585D"/>
    <w:rsid w:val="006165DE"/>
    <w:rsid w:val="006205E1"/>
    <w:rsid w:val="00620917"/>
    <w:rsid w:val="00625AB9"/>
    <w:rsid w:val="00625E03"/>
    <w:rsid w:val="00625E10"/>
    <w:rsid w:val="0062777E"/>
    <w:rsid w:val="006319E0"/>
    <w:rsid w:val="00631F69"/>
    <w:rsid w:val="0063200C"/>
    <w:rsid w:val="00632C41"/>
    <w:rsid w:val="006340CD"/>
    <w:rsid w:val="0063645F"/>
    <w:rsid w:val="00637B57"/>
    <w:rsid w:val="00641B7A"/>
    <w:rsid w:val="0064457A"/>
    <w:rsid w:val="0064508A"/>
    <w:rsid w:val="0064540C"/>
    <w:rsid w:val="00645673"/>
    <w:rsid w:val="00646C3E"/>
    <w:rsid w:val="00650631"/>
    <w:rsid w:val="00650D9F"/>
    <w:rsid w:val="00651579"/>
    <w:rsid w:val="00653CFC"/>
    <w:rsid w:val="00654541"/>
    <w:rsid w:val="0065493D"/>
    <w:rsid w:val="00654F68"/>
    <w:rsid w:val="00655D74"/>
    <w:rsid w:val="00655EF2"/>
    <w:rsid w:val="00656198"/>
    <w:rsid w:val="0066010A"/>
    <w:rsid w:val="006628B5"/>
    <w:rsid w:val="006638ED"/>
    <w:rsid w:val="006648E6"/>
    <w:rsid w:val="006667A4"/>
    <w:rsid w:val="006670B8"/>
    <w:rsid w:val="00670C8C"/>
    <w:rsid w:val="00670F23"/>
    <w:rsid w:val="006713EC"/>
    <w:rsid w:val="00671EFC"/>
    <w:rsid w:val="0067272C"/>
    <w:rsid w:val="0067320D"/>
    <w:rsid w:val="00675471"/>
    <w:rsid w:val="00675C0D"/>
    <w:rsid w:val="006766F3"/>
    <w:rsid w:val="00677E48"/>
    <w:rsid w:val="00680D2F"/>
    <w:rsid w:val="006820E3"/>
    <w:rsid w:val="006821F8"/>
    <w:rsid w:val="0068385B"/>
    <w:rsid w:val="00684DF8"/>
    <w:rsid w:val="00684E5B"/>
    <w:rsid w:val="00686CD9"/>
    <w:rsid w:val="0068776A"/>
    <w:rsid w:val="0069077B"/>
    <w:rsid w:val="00690F94"/>
    <w:rsid w:val="00690FCE"/>
    <w:rsid w:val="00690FE7"/>
    <w:rsid w:val="006915EF"/>
    <w:rsid w:val="00692FE8"/>
    <w:rsid w:val="0069308F"/>
    <w:rsid w:val="00694151"/>
    <w:rsid w:val="006A0425"/>
    <w:rsid w:val="006A0C9E"/>
    <w:rsid w:val="006A10A4"/>
    <w:rsid w:val="006A119D"/>
    <w:rsid w:val="006A2003"/>
    <w:rsid w:val="006B0061"/>
    <w:rsid w:val="006B113C"/>
    <w:rsid w:val="006B1F49"/>
    <w:rsid w:val="006B6AB6"/>
    <w:rsid w:val="006B6D44"/>
    <w:rsid w:val="006B735D"/>
    <w:rsid w:val="006C0684"/>
    <w:rsid w:val="006C094E"/>
    <w:rsid w:val="006C12A8"/>
    <w:rsid w:val="006C22DD"/>
    <w:rsid w:val="006C2EB4"/>
    <w:rsid w:val="006C349F"/>
    <w:rsid w:val="006C3977"/>
    <w:rsid w:val="006C39F8"/>
    <w:rsid w:val="006C4678"/>
    <w:rsid w:val="006C508A"/>
    <w:rsid w:val="006C56AC"/>
    <w:rsid w:val="006C74BF"/>
    <w:rsid w:val="006D155D"/>
    <w:rsid w:val="006D2D73"/>
    <w:rsid w:val="006D3887"/>
    <w:rsid w:val="006D4E25"/>
    <w:rsid w:val="006D6645"/>
    <w:rsid w:val="006D6827"/>
    <w:rsid w:val="006D7CC7"/>
    <w:rsid w:val="006E0079"/>
    <w:rsid w:val="006E28BD"/>
    <w:rsid w:val="006E3006"/>
    <w:rsid w:val="006E3E23"/>
    <w:rsid w:val="006E4A7A"/>
    <w:rsid w:val="006E503E"/>
    <w:rsid w:val="006E7290"/>
    <w:rsid w:val="006E7F72"/>
    <w:rsid w:val="006F0BAF"/>
    <w:rsid w:val="0070464D"/>
    <w:rsid w:val="0071178B"/>
    <w:rsid w:val="00711A15"/>
    <w:rsid w:val="00712021"/>
    <w:rsid w:val="007137CA"/>
    <w:rsid w:val="00714B75"/>
    <w:rsid w:val="00715015"/>
    <w:rsid w:val="00715391"/>
    <w:rsid w:val="00715474"/>
    <w:rsid w:val="00716586"/>
    <w:rsid w:val="0071795F"/>
    <w:rsid w:val="007208AC"/>
    <w:rsid w:val="00720D7F"/>
    <w:rsid w:val="00721CE9"/>
    <w:rsid w:val="007220E8"/>
    <w:rsid w:val="00722BC9"/>
    <w:rsid w:val="00722C84"/>
    <w:rsid w:val="00723908"/>
    <w:rsid w:val="00725D72"/>
    <w:rsid w:val="007270BF"/>
    <w:rsid w:val="007304F3"/>
    <w:rsid w:val="00730878"/>
    <w:rsid w:val="0073119E"/>
    <w:rsid w:val="00732743"/>
    <w:rsid w:val="0073274B"/>
    <w:rsid w:val="0073313B"/>
    <w:rsid w:val="007338AC"/>
    <w:rsid w:val="0073413B"/>
    <w:rsid w:val="0073668B"/>
    <w:rsid w:val="00737453"/>
    <w:rsid w:val="00737F77"/>
    <w:rsid w:val="00741ABB"/>
    <w:rsid w:val="00741F6E"/>
    <w:rsid w:val="00743AD1"/>
    <w:rsid w:val="00744ADE"/>
    <w:rsid w:val="007469F9"/>
    <w:rsid w:val="00753CDD"/>
    <w:rsid w:val="007541F1"/>
    <w:rsid w:val="00760721"/>
    <w:rsid w:val="00760944"/>
    <w:rsid w:val="00761E67"/>
    <w:rsid w:val="00761ECD"/>
    <w:rsid w:val="00762DDC"/>
    <w:rsid w:val="00763947"/>
    <w:rsid w:val="0076398A"/>
    <w:rsid w:val="00763D99"/>
    <w:rsid w:val="00764303"/>
    <w:rsid w:val="00765ABD"/>
    <w:rsid w:val="00765FDE"/>
    <w:rsid w:val="00766140"/>
    <w:rsid w:val="00766D80"/>
    <w:rsid w:val="00767028"/>
    <w:rsid w:val="00767D0A"/>
    <w:rsid w:val="007701FE"/>
    <w:rsid w:val="007702EA"/>
    <w:rsid w:val="00776985"/>
    <w:rsid w:val="00782690"/>
    <w:rsid w:val="00783667"/>
    <w:rsid w:val="00784789"/>
    <w:rsid w:val="007859FA"/>
    <w:rsid w:val="00787006"/>
    <w:rsid w:val="00787182"/>
    <w:rsid w:val="0079037E"/>
    <w:rsid w:val="00790BDF"/>
    <w:rsid w:val="0079152C"/>
    <w:rsid w:val="007A0791"/>
    <w:rsid w:val="007A1221"/>
    <w:rsid w:val="007A32E1"/>
    <w:rsid w:val="007A4375"/>
    <w:rsid w:val="007A4668"/>
    <w:rsid w:val="007A5E24"/>
    <w:rsid w:val="007A5FE5"/>
    <w:rsid w:val="007A6FF7"/>
    <w:rsid w:val="007A76F2"/>
    <w:rsid w:val="007B1999"/>
    <w:rsid w:val="007B4267"/>
    <w:rsid w:val="007B524C"/>
    <w:rsid w:val="007B57CF"/>
    <w:rsid w:val="007B5E13"/>
    <w:rsid w:val="007B5FFD"/>
    <w:rsid w:val="007B72FF"/>
    <w:rsid w:val="007B75AE"/>
    <w:rsid w:val="007C1B5A"/>
    <w:rsid w:val="007C2AA2"/>
    <w:rsid w:val="007C3167"/>
    <w:rsid w:val="007C3768"/>
    <w:rsid w:val="007C3846"/>
    <w:rsid w:val="007C3E98"/>
    <w:rsid w:val="007C62FB"/>
    <w:rsid w:val="007C641D"/>
    <w:rsid w:val="007C682E"/>
    <w:rsid w:val="007C6D77"/>
    <w:rsid w:val="007C7B45"/>
    <w:rsid w:val="007D07E3"/>
    <w:rsid w:val="007D09BD"/>
    <w:rsid w:val="007D1959"/>
    <w:rsid w:val="007D3758"/>
    <w:rsid w:val="007D3D7D"/>
    <w:rsid w:val="007D4454"/>
    <w:rsid w:val="007D4DF6"/>
    <w:rsid w:val="007D5F58"/>
    <w:rsid w:val="007D6321"/>
    <w:rsid w:val="007D64E0"/>
    <w:rsid w:val="007D70F0"/>
    <w:rsid w:val="007D7898"/>
    <w:rsid w:val="007E1324"/>
    <w:rsid w:val="007E3146"/>
    <w:rsid w:val="007E6D45"/>
    <w:rsid w:val="007E7A70"/>
    <w:rsid w:val="007F3137"/>
    <w:rsid w:val="007F345D"/>
    <w:rsid w:val="007F4274"/>
    <w:rsid w:val="007F4ADC"/>
    <w:rsid w:val="007F5924"/>
    <w:rsid w:val="007F65B1"/>
    <w:rsid w:val="007F7191"/>
    <w:rsid w:val="00800EB7"/>
    <w:rsid w:val="0080205E"/>
    <w:rsid w:val="0080214B"/>
    <w:rsid w:val="00805426"/>
    <w:rsid w:val="00805AC3"/>
    <w:rsid w:val="008063D1"/>
    <w:rsid w:val="00807746"/>
    <w:rsid w:val="0080788D"/>
    <w:rsid w:val="008104AD"/>
    <w:rsid w:val="0081144D"/>
    <w:rsid w:val="008123A4"/>
    <w:rsid w:val="00813D55"/>
    <w:rsid w:val="00813F09"/>
    <w:rsid w:val="00815DC3"/>
    <w:rsid w:val="00820452"/>
    <w:rsid w:val="00823674"/>
    <w:rsid w:val="0082592C"/>
    <w:rsid w:val="00825AEF"/>
    <w:rsid w:val="00825B72"/>
    <w:rsid w:val="00826DDD"/>
    <w:rsid w:val="00831128"/>
    <w:rsid w:val="00831B66"/>
    <w:rsid w:val="00832C9F"/>
    <w:rsid w:val="00834B81"/>
    <w:rsid w:val="008362DB"/>
    <w:rsid w:val="008378FF"/>
    <w:rsid w:val="00837D9D"/>
    <w:rsid w:val="0084205B"/>
    <w:rsid w:val="00844F1C"/>
    <w:rsid w:val="00844F49"/>
    <w:rsid w:val="00847066"/>
    <w:rsid w:val="008479B3"/>
    <w:rsid w:val="008512DD"/>
    <w:rsid w:val="0085459E"/>
    <w:rsid w:val="00854A1F"/>
    <w:rsid w:val="008557B9"/>
    <w:rsid w:val="00855D0C"/>
    <w:rsid w:val="00856E0E"/>
    <w:rsid w:val="00861369"/>
    <w:rsid w:val="008621C4"/>
    <w:rsid w:val="008622E5"/>
    <w:rsid w:val="00863B46"/>
    <w:rsid w:val="008644B4"/>
    <w:rsid w:val="00865835"/>
    <w:rsid w:val="00871D39"/>
    <w:rsid w:val="0087767F"/>
    <w:rsid w:val="00877C8F"/>
    <w:rsid w:val="00877FB2"/>
    <w:rsid w:val="00880248"/>
    <w:rsid w:val="008809F2"/>
    <w:rsid w:val="008833E2"/>
    <w:rsid w:val="00884641"/>
    <w:rsid w:val="008863EC"/>
    <w:rsid w:val="008866D4"/>
    <w:rsid w:val="008904B4"/>
    <w:rsid w:val="00894789"/>
    <w:rsid w:val="008A0BDC"/>
    <w:rsid w:val="008A10B4"/>
    <w:rsid w:val="008A1DF7"/>
    <w:rsid w:val="008A2914"/>
    <w:rsid w:val="008A34EF"/>
    <w:rsid w:val="008A5025"/>
    <w:rsid w:val="008B340C"/>
    <w:rsid w:val="008B6991"/>
    <w:rsid w:val="008C0CC6"/>
    <w:rsid w:val="008C12A8"/>
    <w:rsid w:val="008C2520"/>
    <w:rsid w:val="008C2B2D"/>
    <w:rsid w:val="008C3E51"/>
    <w:rsid w:val="008C5B55"/>
    <w:rsid w:val="008C62BA"/>
    <w:rsid w:val="008D031D"/>
    <w:rsid w:val="008D0FDB"/>
    <w:rsid w:val="008D15F8"/>
    <w:rsid w:val="008D1959"/>
    <w:rsid w:val="008D36AA"/>
    <w:rsid w:val="008D4167"/>
    <w:rsid w:val="008D4F4C"/>
    <w:rsid w:val="008E072F"/>
    <w:rsid w:val="008E1BF9"/>
    <w:rsid w:val="008E220F"/>
    <w:rsid w:val="008E555C"/>
    <w:rsid w:val="008E5B1A"/>
    <w:rsid w:val="008E6C7F"/>
    <w:rsid w:val="008E7338"/>
    <w:rsid w:val="008F025B"/>
    <w:rsid w:val="008F06B6"/>
    <w:rsid w:val="008F1728"/>
    <w:rsid w:val="008F1938"/>
    <w:rsid w:val="008F1D8D"/>
    <w:rsid w:val="008F29E6"/>
    <w:rsid w:val="008F6275"/>
    <w:rsid w:val="008F6FD4"/>
    <w:rsid w:val="008F753F"/>
    <w:rsid w:val="00900A7F"/>
    <w:rsid w:val="00901C0B"/>
    <w:rsid w:val="009024D4"/>
    <w:rsid w:val="00902CBF"/>
    <w:rsid w:val="00906BAD"/>
    <w:rsid w:val="009104AB"/>
    <w:rsid w:val="00912BCA"/>
    <w:rsid w:val="00913524"/>
    <w:rsid w:val="00914FA5"/>
    <w:rsid w:val="0091533D"/>
    <w:rsid w:val="0092057E"/>
    <w:rsid w:val="00920985"/>
    <w:rsid w:val="009215D3"/>
    <w:rsid w:val="00923032"/>
    <w:rsid w:val="00923829"/>
    <w:rsid w:val="00923AD1"/>
    <w:rsid w:val="0092553C"/>
    <w:rsid w:val="0092595A"/>
    <w:rsid w:val="009265E5"/>
    <w:rsid w:val="0092710B"/>
    <w:rsid w:val="00927291"/>
    <w:rsid w:val="00927BCE"/>
    <w:rsid w:val="00930E52"/>
    <w:rsid w:val="0093358D"/>
    <w:rsid w:val="00934657"/>
    <w:rsid w:val="0093497F"/>
    <w:rsid w:val="00934BF9"/>
    <w:rsid w:val="00934C23"/>
    <w:rsid w:val="0093591C"/>
    <w:rsid w:val="00936CAC"/>
    <w:rsid w:val="00937C33"/>
    <w:rsid w:val="0094048F"/>
    <w:rsid w:val="00942463"/>
    <w:rsid w:val="00943FD6"/>
    <w:rsid w:val="009504EA"/>
    <w:rsid w:val="00951BE7"/>
    <w:rsid w:val="00953894"/>
    <w:rsid w:val="009547BF"/>
    <w:rsid w:val="00957177"/>
    <w:rsid w:val="009573B1"/>
    <w:rsid w:val="00957B99"/>
    <w:rsid w:val="00960450"/>
    <w:rsid w:val="00961EB8"/>
    <w:rsid w:val="009630EB"/>
    <w:rsid w:val="0096422D"/>
    <w:rsid w:val="009660D0"/>
    <w:rsid w:val="00966897"/>
    <w:rsid w:val="00971495"/>
    <w:rsid w:val="00971615"/>
    <w:rsid w:val="009734B6"/>
    <w:rsid w:val="009749CE"/>
    <w:rsid w:val="00975FC5"/>
    <w:rsid w:val="00976475"/>
    <w:rsid w:val="0097747A"/>
    <w:rsid w:val="009774B6"/>
    <w:rsid w:val="009804CE"/>
    <w:rsid w:val="00981039"/>
    <w:rsid w:val="0098198C"/>
    <w:rsid w:val="00983628"/>
    <w:rsid w:val="009903F5"/>
    <w:rsid w:val="00991F1D"/>
    <w:rsid w:val="00993D5F"/>
    <w:rsid w:val="00994EC9"/>
    <w:rsid w:val="00994FAC"/>
    <w:rsid w:val="00997FF8"/>
    <w:rsid w:val="009A0D49"/>
    <w:rsid w:val="009A491E"/>
    <w:rsid w:val="009A4ABC"/>
    <w:rsid w:val="009A64BA"/>
    <w:rsid w:val="009B0C59"/>
    <w:rsid w:val="009B2A0A"/>
    <w:rsid w:val="009B2D22"/>
    <w:rsid w:val="009B3BA3"/>
    <w:rsid w:val="009B4407"/>
    <w:rsid w:val="009B49F4"/>
    <w:rsid w:val="009C035B"/>
    <w:rsid w:val="009C2B3C"/>
    <w:rsid w:val="009C4E81"/>
    <w:rsid w:val="009C6172"/>
    <w:rsid w:val="009C68B7"/>
    <w:rsid w:val="009C699A"/>
    <w:rsid w:val="009C77BA"/>
    <w:rsid w:val="009D1812"/>
    <w:rsid w:val="009D38FC"/>
    <w:rsid w:val="009D416D"/>
    <w:rsid w:val="009E2832"/>
    <w:rsid w:val="009E2860"/>
    <w:rsid w:val="009E36DF"/>
    <w:rsid w:val="009E45B7"/>
    <w:rsid w:val="009E4F33"/>
    <w:rsid w:val="009E51C6"/>
    <w:rsid w:val="009E65DC"/>
    <w:rsid w:val="009E6C73"/>
    <w:rsid w:val="009E75F2"/>
    <w:rsid w:val="009E7AD3"/>
    <w:rsid w:val="009F143C"/>
    <w:rsid w:val="009F199B"/>
    <w:rsid w:val="009F3870"/>
    <w:rsid w:val="009F42C3"/>
    <w:rsid w:val="009F4979"/>
    <w:rsid w:val="009F53BB"/>
    <w:rsid w:val="009F5BD9"/>
    <w:rsid w:val="009F7707"/>
    <w:rsid w:val="00A00AF7"/>
    <w:rsid w:val="00A0372F"/>
    <w:rsid w:val="00A04ADD"/>
    <w:rsid w:val="00A06BDE"/>
    <w:rsid w:val="00A06F8A"/>
    <w:rsid w:val="00A070E9"/>
    <w:rsid w:val="00A07178"/>
    <w:rsid w:val="00A0792A"/>
    <w:rsid w:val="00A102DD"/>
    <w:rsid w:val="00A10473"/>
    <w:rsid w:val="00A10DBF"/>
    <w:rsid w:val="00A13456"/>
    <w:rsid w:val="00A13769"/>
    <w:rsid w:val="00A139D8"/>
    <w:rsid w:val="00A14A3D"/>
    <w:rsid w:val="00A175BD"/>
    <w:rsid w:val="00A25327"/>
    <w:rsid w:val="00A265F0"/>
    <w:rsid w:val="00A26D73"/>
    <w:rsid w:val="00A2780C"/>
    <w:rsid w:val="00A30A48"/>
    <w:rsid w:val="00A33F87"/>
    <w:rsid w:val="00A3591A"/>
    <w:rsid w:val="00A37CBF"/>
    <w:rsid w:val="00A4014D"/>
    <w:rsid w:val="00A40785"/>
    <w:rsid w:val="00A418FF"/>
    <w:rsid w:val="00A41943"/>
    <w:rsid w:val="00A41C84"/>
    <w:rsid w:val="00A4471B"/>
    <w:rsid w:val="00A44CB6"/>
    <w:rsid w:val="00A5052C"/>
    <w:rsid w:val="00A50AA5"/>
    <w:rsid w:val="00A51A86"/>
    <w:rsid w:val="00A51B1D"/>
    <w:rsid w:val="00A526F2"/>
    <w:rsid w:val="00A52D10"/>
    <w:rsid w:val="00A541F3"/>
    <w:rsid w:val="00A5459F"/>
    <w:rsid w:val="00A54DD4"/>
    <w:rsid w:val="00A55DC3"/>
    <w:rsid w:val="00A56C94"/>
    <w:rsid w:val="00A604A1"/>
    <w:rsid w:val="00A60637"/>
    <w:rsid w:val="00A610C9"/>
    <w:rsid w:val="00A63AC7"/>
    <w:rsid w:val="00A64AE8"/>
    <w:rsid w:val="00A65530"/>
    <w:rsid w:val="00A668EF"/>
    <w:rsid w:val="00A67235"/>
    <w:rsid w:val="00A72E50"/>
    <w:rsid w:val="00A75C3C"/>
    <w:rsid w:val="00A76771"/>
    <w:rsid w:val="00A810CE"/>
    <w:rsid w:val="00A81288"/>
    <w:rsid w:val="00A816E2"/>
    <w:rsid w:val="00A81C31"/>
    <w:rsid w:val="00A826EA"/>
    <w:rsid w:val="00A83B44"/>
    <w:rsid w:val="00A85666"/>
    <w:rsid w:val="00A8617D"/>
    <w:rsid w:val="00A868B5"/>
    <w:rsid w:val="00A87809"/>
    <w:rsid w:val="00A87999"/>
    <w:rsid w:val="00A90335"/>
    <w:rsid w:val="00A90D73"/>
    <w:rsid w:val="00A918A1"/>
    <w:rsid w:val="00A92394"/>
    <w:rsid w:val="00A949C0"/>
    <w:rsid w:val="00A94AA5"/>
    <w:rsid w:val="00A950EA"/>
    <w:rsid w:val="00A95293"/>
    <w:rsid w:val="00A96416"/>
    <w:rsid w:val="00A965CA"/>
    <w:rsid w:val="00AA0444"/>
    <w:rsid w:val="00AA19C3"/>
    <w:rsid w:val="00AA1DA6"/>
    <w:rsid w:val="00AA4E3D"/>
    <w:rsid w:val="00AA6509"/>
    <w:rsid w:val="00AA756B"/>
    <w:rsid w:val="00AB0361"/>
    <w:rsid w:val="00AB3CE3"/>
    <w:rsid w:val="00AB3CE7"/>
    <w:rsid w:val="00AB4185"/>
    <w:rsid w:val="00AB4E40"/>
    <w:rsid w:val="00AB65DE"/>
    <w:rsid w:val="00AB75B1"/>
    <w:rsid w:val="00AB7EBF"/>
    <w:rsid w:val="00AC0708"/>
    <w:rsid w:val="00AC2042"/>
    <w:rsid w:val="00AC6072"/>
    <w:rsid w:val="00AC7CD3"/>
    <w:rsid w:val="00AD0295"/>
    <w:rsid w:val="00AD100B"/>
    <w:rsid w:val="00AD1212"/>
    <w:rsid w:val="00AD18BB"/>
    <w:rsid w:val="00AD1962"/>
    <w:rsid w:val="00AD1EE1"/>
    <w:rsid w:val="00AD231C"/>
    <w:rsid w:val="00AD2BF3"/>
    <w:rsid w:val="00AD4EB5"/>
    <w:rsid w:val="00AD4FB1"/>
    <w:rsid w:val="00AD514E"/>
    <w:rsid w:val="00AD7B72"/>
    <w:rsid w:val="00AE15BB"/>
    <w:rsid w:val="00AE2B9F"/>
    <w:rsid w:val="00AE3C4D"/>
    <w:rsid w:val="00AE41DE"/>
    <w:rsid w:val="00AE5A92"/>
    <w:rsid w:val="00AE7A5A"/>
    <w:rsid w:val="00AF0FE2"/>
    <w:rsid w:val="00AF14DC"/>
    <w:rsid w:val="00AF281E"/>
    <w:rsid w:val="00AF2830"/>
    <w:rsid w:val="00AF2B8E"/>
    <w:rsid w:val="00AF33AE"/>
    <w:rsid w:val="00AF45FE"/>
    <w:rsid w:val="00AF5436"/>
    <w:rsid w:val="00AF5EF8"/>
    <w:rsid w:val="00AF6207"/>
    <w:rsid w:val="00AF6E8E"/>
    <w:rsid w:val="00B00ABF"/>
    <w:rsid w:val="00B015DE"/>
    <w:rsid w:val="00B01DC3"/>
    <w:rsid w:val="00B02224"/>
    <w:rsid w:val="00B03764"/>
    <w:rsid w:val="00B0495C"/>
    <w:rsid w:val="00B05BE5"/>
    <w:rsid w:val="00B06A31"/>
    <w:rsid w:val="00B12359"/>
    <w:rsid w:val="00B1244E"/>
    <w:rsid w:val="00B1325A"/>
    <w:rsid w:val="00B14ABA"/>
    <w:rsid w:val="00B15C46"/>
    <w:rsid w:val="00B20A92"/>
    <w:rsid w:val="00B2110D"/>
    <w:rsid w:val="00B2156C"/>
    <w:rsid w:val="00B239D4"/>
    <w:rsid w:val="00B243DC"/>
    <w:rsid w:val="00B26855"/>
    <w:rsid w:val="00B26F43"/>
    <w:rsid w:val="00B27733"/>
    <w:rsid w:val="00B309BE"/>
    <w:rsid w:val="00B32207"/>
    <w:rsid w:val="00B34628"/>
    <w:rsid w:val="00B40F9B"/>
    <w:rsid w:val="00B4113E"/>
    <w:rsid w:val="00B41B4C"/>
    <w:rsid w:val="00B46C6D"/>
    <w:rsid w:val="00B47B79"/>
    <w:rsid w:val="00B500B8"/>
    <w:rsid w:val="00B50724"/>
    <w:rsid w:val="00B51459"/>
    <w:rsid w:val="00B53B08"/>
    <w:rsid w:val="00B55E9C"/>
    <w:rsid w:val="00B5650A"/>
    <w:rsid w:val="00B57404"/>
    <w:rsid w:val="00B629E6"/>
    <w:rsid w:val="00B6342E"/>
    <w:rsid w:val="00B65949"/>
    <w:rsid w:val="00B65C5E"/>
    <w:rsid w:val="00B65D33"/>
    <w:rsid w:val="00B707CC"/>
    <w:rsid w:val="00B7152E"/>
    <w:rsid w:val="00B72E07"/>
    <w:rsid w:val="00B739EB"/>
    <w:rsid w:val="00B75AE8"/>
    <w:rsid w:val="00B764D8"/>
    <w:rsid w:val="00B804EB"/>
    <w:rsid w:val="00B81176"/>
    <w:rsid w:val="00B813D4"/>
    <w:rsid w:val="00B816B0"/>
    <w:rsid w:val="00B81E15"/>
    <w:rsid w:val="00B84CED"/>
    <w:rsid w:val="00B85A8F"/>
    <w:rsid w:val="00B8697C"/>
    <w:rsid w:val="00B8783E"/>
    <w:rsid w:val="00B900F5"/>
    <w:rsid w:val="00B90C81"/>
    <w:rsid w:val="00BA1012"/>
    <w:rsid w:val="00BA1474"/>
    <w:rsid w:val="00BA157F"/>
    <w:rsid w:val="00BA279D"/>
    <w:rsid w:val="00BA428E"/>
    <w:rsid w:val="00BA68B7"/>
    <w:rsid w:val="00BA7603"/>
    <w:rsid w:val="00BB0B16"/>
    <w:rsid w:val="00BB115D"/>
    <w:rsid w:val="00BB3036"/>
    <w:rsid w:val="00BB30E6"/>
    <w:rsid w:val="00BB3781"/>
    <w:rsid w:val="00BB3EDB"/>
    <w:rsid w:val="00BB4915"/>
    <w:rsid w:val="00BB4A36"/>
    <w:rsid w:val="00BB505B"/>
    <w:rsid w:val="00BB6558"/>
    <w:rsid w:val="00BC09D0"/>
    <w:rsid w:val="00BC14C7"/>
    <w:rsid w:val="00BC3063"/>
    <w:rsid w:val="00BC35DB"/>
    <w:rsid w:val="00BC438D"/>
    <w:rsid w:val="00BC5B81"/>
    <w:rsid w:val="00BC6AFC"/>
    <w:rsid w:val="00BC7476"/>
    <w:rsid w:val="00BD000E"/>
    <w:rsid w:val="00BD0B27"/>
    <w:rsid w:val="00BD0C75"/>
    <w:rsid w:val="00BD37A0"/>
    <w:rsid w:val="00BD3F16"/>
    <w:rsid w:val="00BD4BBF"/>
    <w:rsid w:val="00BD51B8"/>
    <w:rsid w:val="00BD56B6"/>
    <w:rsid w:val="00BE03A9"/>
    <w:rsid w:val="00BE132D"/>
    <w:rsid w:val="00BE57A6"/>
    <w:rsid w:val="00BE5ACC"/>
    <w:rsid w:val="00BE5E71"/>
    <w:rsid w:val="00BE6452"/>
    <w:rsid w:val="00BE755A"/>
    <w:rsid w:val="00BF06E7"/>
    <w:rsid w:val="00BF2088"/>
    <w:rsid w:val="00BF3099"/>
    <w:rsid w:val="00BF41D9"/>
    <w:rsid w:val="00BF4CA6"/>
    <w:rsid w:val="00BF62F5"/>
    <w:rsid w:val="00BF634D"/>
    <w:rsid w:val="00BF686D"/>
    <w:rsid w:val="00C03F95"/>
    <w:rsid w:val="00C048FD"/>
    <w:rsid w:val="00C04C2C"/>
    <w:rsid w:val="00C11F66"/>
    <w:rsid w:val="00C11FC0"/>
    <w:rsid w:val="00C14B15"/>
    <w:rsid w:val="00C16E4D"/>
    <w:rsid w:val="00C2229A"/>
    <w:rsid w:val="00C22C63"/>
    <w:rsid w:val="00C22E59"/>
    <w:rsid w:val="00C237E2"/>
    <w:rsid w:val="00C246C7"/>
    <w:rsid w:val="00C25623"/>
    <w:rsid w:val="00C301DD"/>
    <w:rsid w:val="00C30237"/>
    <w:rsid w:val="00C3030C"/>
    <w:rsid w:val="00C3038C"/>
    <w:rsid w:val="00C31672"/>
    <w:rsid w:val="00C32B36"/>
    <w:rsid w:val="00C33377"/>
    <w:rsid w:val="00C338BA"/>
    <w:rsid w:val="00C34365"/>
    <w:rsid w:val="00C349A4"/>
    <w:rsid w:val="00C36572"/>
    <w:rsid w:val="00C4052A"/>
    <w:rsid w:val="00C41412"/>
    <w:rsid w:val="00C41583"/>
    <w:rsid w:val="00C52DB9"/>
    <w:rsid w:val="00C53127"/>
    <w:rsid w:val="00C5455F"/>
    <w:rsid w:val="00C54EAB"/>
    <w:rsid w:val="00C55BAE"/>
    <w:rsid w:val="00C55E82"/>
    <w:rsid w:val="00C56165"/>
    <w:rsid w:val="00C566F1"/>
    <w:rsid w:val="00C57144"/>
    <w:rsid w:val="00C601C5"/>
    <w:rsid w:val="00C61C3D"/>
    <w:rsid w:val="00C64146"/>
    <w:rsid w:val="00C65DCA"/>
    <w:rsid w:val="00C662DA"/>
    <w:rsid w:val="00C676DF"/>
    <w:rsid w:val="00C703E5"/>
    <w:rsid w:val="00C71B2B"/>
    <w:rsid w:val="00C71BFF"/>
    <w:rsid w:val="00C73B8F"/>
    <w:rsid w:val="00C7599A"/>
    <w:rsid w:val="00C76550"/>
    <w:rsid w:val="00C77A47"/>
    <w:rsid w:val="00C77E8B"/>
    <w:rsid w:val="00C80003"/>
    <w:rsid w:val="00C80446"/>
    <w:rsid w:val="00C80C7E"/>
    <w:rsid w:val="00C8101E"/>
    <w:rsid w:val="00C81938"/>
    <w:rsid w:val="00C828F5"/>
    <w:rsid w:val="00C831A6"/>
    <w:rsid w:val="00C843BC"/>
    <w:rsid w:val="00C847C2"/>
    <w:rsid w:val="00C84DC8"/>
    <w:rsid w:val="00C852D8"/>
    <w:rsid w:val="00C87708"/>
    <w:rsid w:val="00C92837"/>
    <w:rsid w:val="00C94FB5"/>
    <w:rsid w:val="00C953E3"/>
    <w:rsid w:val="00C95700"/>
    <w:rsid w:val="00C964BC"/>
    <w:rsid w:val="00CA1DC1"/>
    <w:rsid w:val="00CA21CF"/>
    <w:rsid w:val="00CA498F"/>
    <w:rsid w:val="00CA59BA"/>
    <w:rsid w:val="00CA6857"/>
    <w:rsid w:val="00CA6B6D"/>
    <w:rsid w:val="00CB0740"/>
    <w:rsid w:val="00CB0A38"/>
    <w:rsid w:val="00CB2A46"/>
    <w:rsid w:val="00CB4C2C"/>
    <w:rsid w:val="00CB50D8"/>
    <w:rsid w:val="00CB632E"/>
    <w:rsid w:val="00CB647D"/>
    <w:rsid w:val="00CB71A6"/>
    <w:rsid w:val="00CB77A1"/>
    <w:rsid w:val="00CC01E4"/>
    <w:rsid w:val="00CC0C23"/>
    <w:rsid w:val="00CC2399"/>
    <w:rsid w:val="00CC5393"/>
    <w:rsid w:val="00CC7606"/>
    <w:rsid w:val="00CD052E"/>
    <w:rsid w:val="00CD18AD"/>
    <w:rsid w:val="00CD1B50"/>
    <w:rsid w:val="00CD2559"/>
    <w:rsid w:val="00CD278B"/>
    <w:rsid w:val="00CD5753"/>
    <w:rsid w:val="00CD67A7"/>
    <w:rsid w:val="00CD683F"/>
    <w:rsid w:val="00CD691C"/>
    <w:rsid w:val="00CD6F1E"/>
    <w:rsid w:val="00CD7267"/>
    <w:rsid w:val="00CD76F0"/>
    <w:rsid w:val="00CE10F2"/>
    <w:rsid w:val="00CE207D"/>
    <w:rsid w:val="00CE21EF"/>
    <w:rsid w:val="00CE29AA"/>
    <w:rsid w:val="00CE2B63"/>
    <w:rsid w:val="00CE3798"/>
    <w:rsid w:val="00CE3BE3"/>
    <w:rsid w:val="00CE3FE0"/>
    <w:rsid w:val="00CF0F1E"/>
    <w:rsid w:val="00CF2493"/>
    <w:rsid w:val="00CF3218"/>
    <w:rsid w:val="00CF3FC3"/>
    <w:rsid w:val="00CF6E1E"/>
    <w:rsid w:val="00CF7593"/>
    <w:rsid w:val="00CF7DF9"/>
    <w:rsid w:val="00D00CE6"/>
    <w:rsid w:val="00D02BC2"/>
    <w:rsid w:val="00D02C47"/>
    <w:rsid w:val="00D05D84"/>
    <w:rsid w:val="00D06B07"/>
    <w:rsid w:val="00D109A7"/>
    <w:rsid w:val="00D14E1D"/>
    <w:rsid w:val="00D16D6C"/>
    <w:rsid w:val="00D17F79"/>
    <w:rsid w:val="00D2166F"/>
    <w:rsid w:val="00D2409C"/>
    <w:rsid w:val="00D241D7"/>
    <w:rsid w:val="00D25DAB"/>
    <w:rsid w:val="00D27B93"/>
    <w:rsid w:val="00D27C6F"/>
    <w:rsid w:val="00D312EE"/>
    <w:rsid w:val="00D31F89"/>
    <w:rsid w:val="00D3291A"/>
    <w:rsid w:val="00D32DEF"/>
    <w:rsid w:val="00D32F71"/>
    <w:rsid w:val="00D33FE6"/>
    <w:rsid w:val="00D34625"/>
    <w:rsid w:val="00D346A6"/>
    <w:rsid w:val="00D34D52"/>
    <w:rsid w:val="00D35745"/>
    <w:rsid w:val="00D35ADA"/>
    <w:rsid w:val="00D36922"/>
    <w:rsid w:val="00D4119C"/>
    <w:rsid w:val="00D4144A"/>
    <w:rsid w:val="00D424D8"/>
    <w:rsid w:val="00D4331B"/>
    <w:rsid w:val="00D43B65"/>
    <w:rsid w:val="00D43C73"/>
    <w:rsid w:val="00D43F4B"/>
    <w:rsid w:val="00D4574E"/>
    <w:rsid w:val="00D45CAB"/>
    <w:rsid w:val="00D46296"/>
    <w:rsid w:val="00D46AFD"/>
    <w:rsid w:val="00D46C7B"/>
    <w:rsid w:val="00D47263"/>
    <w:rsid w:val="00D5307E"/>
    <w:rsid w:val="00D5314E"/>
    <w:rsid w:val="00D54373"/>
    <w:rsid w:val="00D56FE8"/>
    <w:rsid w:val="00D57996"/>
    <w:rsid w:val="00D614B8"/>
    <w:rsid w:val="00D61EB6"/>
    <w:rsid w:val="00D62AD7"/>
    <w:rsid w:val="00D63BA9"/>
    <w:rsid w:val="00D6459E"/>
    <w:rsid w:val="00D658E9"/>
    <w:rsid w:val="00D66D1E"/>
    <w:rsid w:val="00D66F95"/>
    <w:rsid w:val="00D700CE"/>
    <w:rsid w:val="00D70155"/>
    <w:rsid w:val="00D711F0"/>
    <w:rsid w:val="00D71B9F"/>
    <w:rsid w:val="00D71DE8"/>
    <w:rsid w:val="00D751D4"/>
    <w:rsid w:val="00D7576E"/>
    <w:rsid w:val="00D7762E"/>
    <w:rsid w:val="00D77817"/>
    <w:rsid w:val="00D82C60"/>
    <w:rsid w:val="00D840CF"/>
    <w:rsid w:val="00D855EA"/>
    <w:rsid w:val="00D85E9E"/>
    <w:rsid w:val="00D87940"/>
    <w:rsid w:val="00D87DA0"/>
    <w:rsid w:val="00D90921"/>
    <w:rsid w:val="00D90FB6"/>
    <w:rsid w:val="00DA144E"/>
    <w:rsid w:val="00DA230B"/>
    <w:rsid w:val="00DA30A0"/>
    <w:rsid w:val="00DA32F5"/>
    <w:rsid w:val="00DA48B3"/>
    <w:rsid w:val="00DA518E"/>
    <w:rsid w:val="00DA6BAC"/>
    <w:rsid w:val="00DA7D99"/>
    <w:rsid w:val="00DB0661"/>
    <w:rsid w:val="00DB0A37"/>
    <w:rsid w:val="00DB2A63"/>
    <w:rsid w:val="00DB415D"/>
    <w:rsid w:val="00DB57CF"/>
    <w:rsid w:val="00DB63FD"/>
    <w:rsid w:val="00DB64C7"/>
    <w:rsid w:val="00DB68B9"/>
    <w:rsid w:val="00DC15A6"/>
    <w:rsid w:val="00DC17AD"/>
    <w:rsid w:val="00DC181F"/>
    <w:rsid w:val="00DC291A"/>
    <w:rsid w:val="00DC3265"/>
    <w:rsid w:val="00DC3961"/>
    <w:rsid w:val="00DC3EED"/>
    <w:rsid w:val="00DC4DFD"/>
    <w:rsid w:val="00DC54A5"/>
    <w:rsid w:val="00DC7492"/>
    <w:rsid w:val="00DC7C06"/>
    <w:rsid w:val="00DD36BB"/>
    <w:rsid w:val="00DD718A"/>
    <w:rsid w:val="00DD745A"/>
    <w:rsid w:val="00DE0E57"/>
    <w:rsid w:val="00DE1527"/>
    <w:rsid w:val="00DE329B"/>
    <w:rsid w:val="00DE4392"/>
    <w:rsid w:val="00DE4901"/>
    <w:rsid w:val="00DE62B6"/>
    <w:rsid w:val="00DE6E4B"/>
    <w:rsid w:val="00DE7CCF"/>
    <w:rsid w:val="00DE7E6D"/>
    <w:rsid w:val="00DF0122"/>
    <w:rsid w:val="00DF0CD2"/>
    <w:rsid w:val="00DF1E5A"/>
    <w:rsid w:val="00DF2E2F"/>
    <w:rsid w:val="00DF6185"/>
    <w:rsid w:val="00DF67B3"/>
    <w:rsid w:val="00DF6DFC"/>
    <w:rsid w:val="00DF71F6"/>
    <w:rsid w:val="00DF73B9"/>
    <w:rsid w:val="00E01051"/>
    <w:rsid w:val="00E01C86"/>
    <w:rsid w:val="00E02519"/>
    <w:rsid w:val="00E02BC5"/>
    <w:rsid w:val="00E04E21"/>
    <w:rsid w:val="00E06795"/>
    <w:rsid w:val="00E0682B"/>
    <w:rsid w:val="00E07FA7"/>
    <w:rsid w:val="00E10176"/>
    <w:rsid w:val="00E11644"/>
    <w:rsid w:val="00E123F6"/>
    <w:rsid w:val="00E12E7D"/>
    <w:rsid w:val="00E14E4B"/>
    <w:rsid w:val="00E153D1"/>
    <w:rsid w:val="00E16B55"/>
    <w:rsid w:val="00E20893"/>
    <w:rsid w:val="00E21136"/>
    <w:rsid w:val="00E23CB4"/>
    <w:rsid w:val="00E24CA2"/>
    <w:rsid w:val="00E261C2"/>
    <w:rsid w:val="00E266A2"/>
    <w:rsid w:val="00E31ADE"/>
    <w:rsid w:val="00E31E37"/>
    <w:rsid w:val="00E3201A"/>
    <w:rsid w:val="00E33D75"/>
    <w:rsid w:val="00E34DFB"/>
    <w:rsid w:val="00E35DE0"/>
    <w:rsid w:val="00E374D1"/>
    <w:rsid w:val="00E37653"/>
    <w:rsid w:val="00E411AF"/>
    <w:rsid w:val="00E42550"/>
    <w:rsid w:val="00E436EF"/>
    <w:rsid w:val="00E438E7"/>
    <w:rsid w:val="00E43DFA"/>
    <w:rsid w:val="00E43F9C"/>
    <w:rsid w:val="00E453E4"/>
    <w:rsid w:val="00E463EE"/>
    <w:rsid w:val="00E47B4F"/>
    <w:rsid w:val="00E50253"/>
    <w:rsid w:val="00E50520"/>
    <w:rsid w:val="00E50FF0"/>
    <w:rsid w:val="00E521DD"/>
    <w:rsid w:val="00E525B8"/>
    <w:rsid w:val="00E5451E"/>
    <w:rsid w:val="00E5557D"/>
    <w:rsid w:val="00E564AF"/>
    <w:rsid w:val="00E56B13"/>
    <w:rsid w:val="00E5756D"/>
    <w:rsid w:val="00E60384"/>
    <w:rsid w:val="00E60F3E"/>
    <w:rsid w:val="00E612A0"/>
    <w:rsid w:val="00E6160B"/>
    <w:rsid w:val="00E61D65"/>
    <w:rsid w:val="00E6324F"/>
    <w:rsid w:val="00E635C3"/>
    <w:rsid w:val="00E6594B"/>
    <w:rsid w:val="00E659AA"/>
    <w:rsid w:val="00E670D3"/>
    <w:rsid w:val="00E6786D"/>
    <w:rsid w:val="00E6791D"/>
    <w:rsid w:val="00E7105B"/>
    <w:rsid w:val="00E73551"/>
    <w:rsid w:val="00E74464"/>
    <w:rsid w:val="00E749D7"/>
    <w:rsid w:val="00E76568"/>
    <w:rsid w:val="00E76767"/>
    <w:rsid w:val="00E7728F"/>
    <w:rsid w:val="00E77C76"/>
    <w:rsid w:val="00E80A1E"/>
    <w:rsid w:val="00E84759"/>
    <w:rsid w:val="00E85EE9"/>
    <w:rsid w:val="00E879E2"/>
    <w:rsid w:val="00E87F77"/>
    <w:rsid w:val="00E92387"/>
    <w:rsid w:val="00E937B9"/>
    <w:rsid w:val="00E945A4"/>
    <w:rsid w:val="00E9726B"/>
    <w:rsid w:val="00EA01A9"/>
    <w:rsid w:val="00EA2078"/>
    <w:rsid w:val="00EA2870"/>
    <w:rsid w:val="00EA4D84"/>
    <w:rsid w:val="00EA7BE1"/>
    <w:rsid w:val="00EB0844"/>
    <w:rsid w:val="00EB3C63"/>
    <w:rsid w:val="00EB3E8E"/>
    <w:rsid w:val="00EB4FBD"/>
    <w:rsid w:val="00EB5504"/>
    <w:rsid w:val="00EB59CD"/>
    <w:rsid w:val="00EC00BE"/>
    <w:rsid w:val="00EC11C2"/>
    <w:rsid w:val="00EC2AB1"/>
    <w:rsid w:val="00EC2AC9"/>
    <w:rsid w:val="00EC43BB"/>
    <w:rsid w:val="00EC4CAC"/>
    <w:rsid w:val="00EC4E32"/>
    <w:rsid w:val="00EC71D2"/>
    <w:rsid w:val="00EC72E9"/>
    <w:rsid w:val="00EC7D8D"/>
    <w:rsid w:val="00ED0136"/>
    <w:rsid w:val="00ED0B57"/>
    <w:rsid w:val="00ED2C4F"/>
    <w:rsid w:val="00ED4B80"/>
    <w:rsid w:val="00ED54F3"/>
    <w:rsid w:val="00ED55C1"/>
    <w:rsid w:val="00ED5B08"/>
    <w:rsid w:val="00ED5D21"/>
    <w:rsid w:val="00ED60CC"/>
    <w:rsid w:val="00ED6411"/>
    <w:rsid w:val="00ED6BAE"/>
    <w:rsid w:val="00EE1695"/>
    <w:rsid w:val="00EE2A04"/>
    <w:rsid w:val="00EE4B59"/>
    <w:rsid w:val="00EE63D8"/>
    <w:rsid w:val="00EE682C"/>
    <w:rsid w:val="00EE69A1"/>
    <w:rsid w:val="00EF0100"/>
    <w:rsid w:val="00EF12AA"/>
    <w:rsid w:val="00EF1B15"/>
    <w:rsid w:val="00EF334D"/>
    <w:rsid w:val="00EF47CD"/>
    <w:rsid w:val="00EF6783"/>
    <w:rsid w:val="00EF759F"/>
    <w:rsid w:val="00EF7886"/>
    <w:rsid w:val="00F03373"/>
    <w:rsid w:val="00F04B24"/>
    <w:rsid w:val="00F04D85"/>
    <w:rsid w:val="00F0676D"/>
    <w:rsid w:val="00F0691C"/>
    <w:rsid w:val="00F122F3"/>
    <w:rsid w:val="00F1337A"/>
    <w:rsid w:val="00F150A3"/>
    <w:rsid w:val="00F155A3"/>
    <w:rsid w:val="00F15D43"/>
    <w:rsid w:val="00F17227"/>
    <w:rsid w:val="00F219F6"/>
    <w:rsid w:val="00F22B5B"/>
    <w:rsid w:val="00F233B7"/>
    <w:rsid w:val="00F245A2"/>
    <w:rsid w:val="00F2462D"/>
    <w:rsid w:val="00F256C8"/>
    <w:rsid w:val="00F25EB8"/>
    <w:rsid w:val="00F27355"/>
    <w:rsid w:val="00F30E0A"/>
    <w:rsid w:val="00F32409"/>
    <w:rsid w:val="00F32E06"/>
    <w:rsid w:val="00F332E5"/>
    <w:rsid w:val="00F379EB"/>
    <w:rsid w:val="00F37AFE"/>
    <w:rsid w:val="00F425F7"/>
    <w:rsid w:val="00F4303E"/>
    <w:rsid w:val="00F43F9A"/>
    <w:rsid w:val="00F449D2"/>
    <w:rsid w:val="00F45158"/>
    <w:rsid w:val="00F461A7"/>
    <w:rsid w:val="00F47651"/>
    <w:rsid w:val="00F47AD5"/>
    <w:rsid w:val="00F47AD9"/>
    <w:rsid w:val="00F5088D"/>
    <w:rsid w:val="00F51BFF"/>
    <w:rsid w:val="00F52132"/>
    <w:rsid w:val="00F5309E"/>
    <w:rsid w:val="00F5382A"/>
    <w:rsid w:val="00F539E5"/>
    <w:rsid w:val="00F57028"/>
    <w:rsid w:val="00F57149"/>
    <w:rsid w:val="00F600ED"/>
    <w:rsid w:val="00F61FBC"/>
    <w:rsid w:val="00F64726"/>
    <w:rsid w:val="00F64FF1"/>
    <w:rsid w:val="00F674D5"/>
    <w:rsid w:val="00F702D7"/>
    <w:rsid w:val="00F70C5C"/>
    <w:rsid w:val="00F71399"/>
    <w:rsid w:val="00F72E27"/>
    <w:rsid w:val="00F74723"/>
    <w:rsid w:val="00F75DE5"/>
    <w:rsid w:val="00F76655"/>
    <w:rsid w:val="00F76F1A"/>
    <w:rsid w:val="00F7746E"/>
    <w:rsid w:val="00F778EA"/>
    <w:rsid w:val="00F8172D"/>
    <w:rsid w:val="00F82402"/>
    <w:rsid w:val="00F85EF8"/>
    <w:rsid w:val="00F86403"/>
    <w:rsid w:val="00F865C4"/>
    <w:rsid w:val="00F866CE"/>
    <w:rsid w:val="00F90135"/>
    <w:rsid w:val="00F904DA"/>
    <w:rsid w:val="00F90FD4"/>
    <w:rsid w:val="00F9116D"/>
    <w:rsid w:val="00F91504"/>
    <w:rsid w:val="00F91BE9"/>
    <w:rsid w:val="00F9363C"/>
    <w:rsid w:val="00F940C2"/>
    <w:rsid w:val="00FA14C6"/>
    <w:rsid w:val="00FA1837"/>
    <w:rsid w:val="00FA2183"/>
    <w:rsid w:val="00FA2A47"/>
    <w:rsid w:val="00FA312D"/>
    <w:rsid w:val="00FA39FD"/>
    <w:rsid w:val="00FA443F"/>
    <w:rsid w:val="00FA4F39"/>
    <w:rsid w:val="00FA6141"/>
    <w:rsid w:val="00FA72AC"/>
    <w:rsid w:val="00FA7F7A"/>
    <w:rsid w:val="00FB43FD"/>
    <w:rsid w:val="00FB46E3"/>
    <w:rsid w:val="00FC06D8"/>
    <w:rsid w:val="00FC1BB6"/>
    <w:rsid w:val="00FC4DA3"/>
    <w:rsid w:val="00FC5FB3"/>
    <w:rsid w:val="00FC6942"/>
    <w:rsid w:val="00FC7A3A"/>
    <w:rsid w:val="00FD018F"/>
    <w:rsid w:val="00FD3057"/>
    <w:rsid w:val="00FD314C"/>
    <w:rsid w:val="00FD4477"/>
    <w:rsid w:val="00FD5C4F"/>
    <w:rsid w:val="00FD7508"/>
    <w:rsid w:val="00FE0407"/>
    <w:rsid w:val="00FE217B"/>
    <w:rsid w:val="00FE3206"/>
    <w:rsid w:val="00FE36E0"/>
    <w:rsid w:val="00FE4C29"/>
    <w:rsid w:val="00FE60B6"/>
    <w:rsid w:val="00FF0B54"/>
    <w:rsid w:val="00FF1647"/>
    <w:rsid w:val="00FF182C"/>
    <w:rsid w:val="00FF2EFB"/>
    <w:rsid w:val="00FF54A6"/>
    <w:rsid w:val="00FF57D8"/>
    <w:rsid w:val="00FF655F"/>
    <w:rsid w:val="00FF7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311EC8"/>
  <w15:docId w15:val="{6B6E7696-C3A3-43CF-9916-BECD4AE6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FD5C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FD5C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D5C4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D5C4F"/>
    <w:rPr>
      <w:rFonts w:ascii="Times New Roman" w:eastAsia="Times New Roman" w:hAnsi="Times New Roman" w:cs="Times New Roman"/>
      <w:b/>
      <w:bCs/>
      <w:sz w:val="24"/>
      <w:szCs w:val="24"/>
      <w:lang w:eastAsia="cs-CZ"/>
    </w:rPr>
  </w:style>
  <w:style w:type="paragraph" w:customStyle="1" w:styleId="center">
    <w:name w:val="center"/>
    <w:basedOn w:val="Normln"/>
    <w:rsid w:val="00FD5C4F"/>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FD5C4F"/>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FD5C4F"/>
    <w:rPr>
      <w:color w:val="0000FF"/>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2167C8"/>
    <w:pPr>
      <w:ind w:left="720"/>
      <w:contextualSpacing/>
    </w:pPr>
  </w:style>
  <w:style w:type="character" w:styleId="Odkaznakoment">
    <w:name w:val="annotation reference"/>
    <w:basedOn w:val="Standardnpsmoodstavce"/>
    <w:uiPriority w:val="99"/>
    <w:semiHidden/>
    <w:unhideWhenUsed/>
    <w:rsid w:val="007C62FB"/>
    <w:rPr>
      <w:sz w:val="16"/>
      <w:szCs w:val="16"/>
    </w:rPr>
  </w:style>
  <w:style w:type="paragraph" w:styleId="Textkomente">
    <w:name w:val="annotation text"/>
    <w:basedOn w:val="Normln"/>
    <w:link w:val="TextkomenteChar"/>
    <w:uiPriority w:val="99"/>
    <w:semiHidden/>
    <w:unhideWhenUsed/>
    <w:rsid w:val="007C62FB"/>
    <w:pPr>
      <w:spacing w:line="240" w:lineRule="auto"/>
    </w:pPr>
    <w:rPr>
      <w:sz w:val="20"/>
      <w:szCs w:val="20"/>
    </w:rPr>
  </w:style>
  <w:style w:type="character" w:customStyle="1" w:styleId="TextkomenteChar">
    <w:name w:val="Text komentáře Char"/>
    <w:basedOn w:val="Standardnpsmoodstavce"/>
    <w:link w:val="Textkomente"/>
    <w:uiPriority w:val="99"/>
    <w:semiHidden/>
    <w:rsid w:val="007C62FB"/>
    <w:rPr>
      <w:sz w:val="20"/>
      <w:szCs w:val="20"/>
    </w:rPr>
  </w:style>
  <w:style w:type="paragraph" w:styleId="Pedmtkomente">
    <w:name w:val="annotation subject"/>
    <w:basedOn w:val="Textkomente"/>
    <w:next w:val="Textkomente"/>
    <w:link w:val="PedmtkomenteChar"/>
    <w:uiPriority w:val="99"/>
    <w:semiHidden/>
    <w:unhideWhenUsed/>
    <w:rsid w:val="007C62FB"/>
    <w:rPr>
      <w:b/>
      <w:bCs/>
    </w:rPr>
  </w:style>
  <w:style w:type="character" w:customStyle="1" w:styleId="PedmtkomenteChar">
    <w:name w:val="Předmět komentáře Char"/>
    <w:basedOn w:val="TextkomenteChar"/>
    <w:link w:val="Pedmtkomente"/>
    <w:uiPriority w:val="99"/>
    <w:semiHidden/>
    <w:rsid w:val="007C62FB"/>
    <w:rPr>
      <w:b/>
      <w:bCs/>
      <w:sz w:val="20"/>
      <w:szCs w:val="20"/>
    </w:rPr>
  </w:style>
  <w:style w:type="paragraph" w:styleId="Textbubliny">
    <w:name w:val="Balloon Text"/>
    <w:basedOn w:val="Normln"/>
    <w:link w:val="TextbublinyChar"/>
    <w:uiPriority w:val="99"/>
    <w:semiHidden/>
    <w:unhideWhenUsed/>
    <w:rsid w:val="007C6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62FB"/>
    <w:rPr>
      <w:rFonts w:ascii="Tahoma" w:hAnsi="Tahoma" w:cs="Tahoma"/>
      <w:sz w:val="16"/>
      <w:szCs w:val="16"/>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3D0360"/>
  </w:style>
  <w:style w:type="paragraph" w:customStyle="1" w:styleId="Default">
    <w:name w:val="Default"/>
    <w:rsid w:val="00C676DF"/>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AD1E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1EE1"/>
  </w:style>
  <w:style w:type="paragraph" w:styleId="Zpat">
    <w:name w:val="footer"/>
    <w:basedOn w:val="Normln"/>
    <w:link w:val="ZpatChar"/>
    <w:uiPriority w:val="99"/>
    <w:unhideWhenUsed/>
    <w:rsid w:val="00AD1EE1"/>
    <w:pPr>
      <w:tabs>
        <w:tab w:val="center" w:pos="4536"/>
        <w:tab w:val="right" w:pos="9072"/>
      </w:tabs>
      <w:spacing w:after="0" w:line="240" w:lineRule="auto"/>
    </w:pPr>
  </w:style>
  <w:style w:type="character" w:customStyle="1" w:styleId="ZpatChar">
    <w:name w:val="Zápatí Char"/>
    <w:basedOn w:val="Standardnpsmoodstavce"/>
    <w:link w:val="Zpat"/>
    <w:uiPriority w:val="99"/>
    <w:rsid w:val="00AD1EE1"/>
  </w:style>
  <w:style w:type="paragraph" w:customStyle="1" w:styleId="nadpis2">
    <w:name w:val="nadpis 2"/>
    <w:basedOn w:val="Odstavecseseznamem"/>
    <w:link w:val="nadpis2Char"/>
    <w:qFormat/>
    <w:rsid w:val="00AE41DE"/>
    <w:pPr>
      <w:numPr>
        <w:ilvl w:val="1"/>
        <w:numId w:val="1"/>
      </w:numPr>
      <w:autoSpaceDE w:val="0"/>
      <w:autoSpaceDN w:val="0"/>
      <w:adjustRightInd w:val="0"/>
      <w:spacing w:after="0" w:line="240" w:lineRule="auto"/>
      <w:jc w:val="both"/>
    </w:pPr>
    <w:rPr>
      <w:rFonts w:ascii="Arial" w:hAnsi="Arial" w:cs="Arial"/>
      <w:b/>
      <w:sz w:val="24"/>
      <w:szCs w:val="24"/>
    </w:rPr>
  </w:style>
  <w:style w:type="character" w:customStyle="1" w:styleId="nadpis2Char">
    <w:name w:val="nadpis 2 Char"/>
    <w:basedOn w:val="OdstavecseseznamemChar"/>
    <w:link w:val="nadpis2"/>
    <w:rsid w:val="00AE41DE"/>
    <w:rPr>
      <w:rFonts w:ascii="Arial" w:hAnsi="Arial" w:cs="Arial"/>
      <w:b/>
      <w:sz w:val="24"/>
      <w:szCs w:val="24"/>
    </w:rPr>
  </w:style>
  <w:style w:type="paragraph" w:customStyle="1" w:styleId="PKNormal">
    <w:name w:val="PK_Normal"/>
    <w:basedOn w:val="Normln"/>
    <w:qFormat/>
    <w:rsid w:val="00C87708"/>
    <w:pPr>
      <w:spacing w:after="0" w:line="240" w:lineRule="auto"/>
      <w:jc w:val="both"/>
    </w:pPr>
    <w:rPr>
      <w:rFonts w:ascii="Arial" w:eastAsia="Times New Roman" w:hAnsi="Arial" w:cs="Times New Roman"/>
      <w:sz w:val="24"/>
      <w:szCs w:val="24"/>
      <w:lang w:eastAsia="en-US" w:bidi="en-US"/>
    </w:rPr>
  </w:style>
  <w:style w:type="table" w:styleId="Mkatabulky">
    <w:name w:val="Table Grid"/>
    <w:basedOn w:val="Normlntabulka"/>
    <w:uiPriority w:val="59"/>
    <w:rsid w:val="002956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ext">
    <w:name w:val="Tabulka text"/>
    <w:link w:val="TabulkatextChar"/>
    <w:uiPriority w:val="6"/>
    <w:qFormat/>
    <w:rsid w:val="009F42C3"/>
    <w:pPr>
      <w:spacing w:before="60" w:after="60" w:line="240" w:lineRule="auto"/>
      <w:ind w:left="57" w:right="57"/>
    </w:pPr>
    <w:rPr>
      <w:rFonts w:eastAsiaTheme="minorHAnsi"/>
      <w:color w:val="080808"/>
      <w:sz w:val="20"/>
      <w:lang w:eastAsia="en-US"/>
    </w:rPr>
  </w:style>
  <w:style w:type="character" w:customStyle="1" w:styleId="TabulkatextChar">
    <w:name w:val="Tabulka text Char"/>
    <w:basedOn w:val="Standardnpsmoodstavce"/>
    <w:link w:val="Tabulkatext"/>
    <w:uiPriority w:val="6"/>
    <w:rsid w:val="009F42C3"/>
    <w:rPr>
      <w:rFonts w:eastAsiaTheme="minorHAnsi"/>
      <w:color w:val="080808"/>
      <w:sz w:val="20"/>
      <w:lang w:eastAsia="en-US"/>
    </w:rPr>
  </w:style>
  <w:style w:type="paragraph" w:styleId="Nzev">
    <w:name w:val="Title"/>
    <w:basedOn w:val="Normln"/>
    <w:link w:val="NzevChar"/>
    <w:qFormat/>
    <w:rsid w:val="009F42C3"/>
    <w:pPr>
      <w:spacing w:after="0" w:line="312" w:lineRule="auto"/>
      <w:contextualSpacing/>
    </w:pPr>
    <w:rPr>
      <w:rFonts w:asciiTheme="majorHAnsi" w:eastAsiaTheme="majorEastAsia" w:hAnsiTheme="majorHAnsi" w:cstheme="majorBidi"/>
      <w:b/>
      <w:caps/>
      <w:kern w:val="28"/>
      <w:sz w:val="64"/>
      <w:szCs w:val="52"/>
      <w:lang w:eastAsia="en-US"/>
    </w:rPr>
  </w:style>
  <w:style w:type="character" w:customStyle="1" w:styleId="NzevChar">
    <w:name w:val="Název Char"/>
    <w:basedOn w:val="Standardnpsmoodstavce"/>
    <w:link w:val="Nzev"/>
    <w:rsid w:val="009F42C3"/>
    <w:rPr>
      <w:rFonts w:asciiTheme="majorHAnsi" w:eastAsiaTheme="majorEastAsia" w:hAnsiTheme="majorHAnsi" w:cstheme="majorBidi"/>
      <w:b/>
      <w:caps/>
      <w:kern w:val="28"/>
      <w:sz w:val="64"/>
      <w:szCs w:val="52"/>
      <w:lang w:eastAsia="en-US"/>
    </w:rPr>
  </w:style>
  <w:style w:type="paragraph" w:customStyle="1" w:styleId="slovn1">
    <w:name w:val="Číslování 1"/>
    <w:basedOn w:val="Odstavecseseznamem"/>
    <w:link w:val="slovn1Char"/>
    <w:uiPriority w:val="5"/>
    <w:qFormat/>
    <w:rsid w:val="009F42C3"/>
    <w:pPr>
      <w:numPr>
        <w:numId w:val="41"/>
      </w:numPr>
      <w:spacing w:after="220" w:line="240" w:lineRule="auto"/>
      <w:jc w:val="both"/>
    </w:pPr>
    <w:rPr>
      <w:rFonts w:eastAsiaTheme="minorHAnsi"/>
      <w:lang w:eastAsia="en-US"/>
    </w:rPr>
  </w:style>
  <w:style w:type="character" w:customStyle="1" w:styleId="slovn1Char">
    <w:name w:val="Číslování 1 Char"/>
    <w:basedOn w:val="Standardnpsmoodstavce"/>
    <w:link w:val="slovn1"/>
    <w:uiPriority w:val="5"/>
    <w:rsid w:val="009F42C3"/>
    <w:rPr>
      <w:rFonts w:eastAsiaTheme="minorHAnsi"/>
      <w:lang w:eastAsia="en-US"/>
    </w:rPr>
  </w:style>
  <w:style w:type="paragraph" w:customStyle="1" w:styleId="slovn2">
    <w:name w:val="Číslování 2"/>
    <w:basedOn w:val="slovn1"/>
    <w:uiPriority w:val="5"/>
    <w:qFormat/>
    <w:rsid w:val="009F42C3"/>
    <w:pPr>
      <w:numPr>
        <w:ilvl w:val="1"/>
      </w:numPr>
      <w:tabs>
        <w:tab w:val="clear" w:pos="794"/>
      </w:tabs>
      <w:ind w:left="1506" w:hanging="360"/>
    </w:pPr>
  </w:style>
  <w:style w:type="paragraph" w:customStyle="1" w:styleId="slovn3">
    <w:name w:val="Číslování 3"/>
    <w:basedOn w:val="slovn2"/>
    <w:uiPriority w:val="5"/>
    <w:qFormat/>
    <w:rsid w:val="009F42C3"/>
    <w:pPr>
      <w:numPr>
        <w:ilvl w:val="2"/>
      </w:numPr>
      <w:tabs>
        <w:tab w:val="clear" w:pos="1191"/>
      </w:tabs>
      <w:ind w:left="2226" w:hanging="180"/>
    </w:pPr>
  </w:style>
  <w:style w:type="paragraph" w:customStyle="1" w:styleId="slovn4">
    <w:name w:val="Číslování 4"/>
    <w:basedOn w:val="slovn3"/>
    <w:uiPriority w:val="5"/>
    <w:qFormat/>
    <w:rsid w:val="009F42C3"/>
    <w:pPr>
      <w:numPr>
        <w:ilvl w:val="3"/>
      </w:numPr>
      <w:tabs>
        <w:tab w:val="clear" w:pos="1588"/>
      </w:tabs>
      <w:ind w:left="2946" w:hanging="360"/>
    </w:pPr>
  </w:style>
  <w:style w:type="paragraph" w:customStyle="1" w:styleId="slovn5">
    <w:name w:val="Číslování 5"/>
    <w:basedOn w:val="slovn4"/>
    <w:uiPriority w:val="5"/>
    <w:qFormat/>
    <w:rsid w:val="009F42C3"/>
    <w:pPr>
      <w:numPr>
        <w:ilvl w:val="4"/>
      </w:numPr>
      <w:tabs>
        <w:tab w:val="clear" w:pos="1985"/>
      </w:tabs>
      <w:ind w:left="3666" w:hanging="360"/>
    </w:pPr>
  </w:style>
  <w:style w:type="paragraph" w:customStyle="1" w:styleId="slovn110">
    <w:name w:val="Číslování 110"/>
    <w:basedOn w:val="Odstavecseseznamem"/>
    <w:uiPriority w:val="5"/>
    <w:qFormat/>
    <w:rsid w:val="009F42C3"/>
    <w:pPr>
      <w:tabs>
        <w:tab w:val="num" w:pos="397"/>
      </w:tabs>
      <w:spacing w:after="220" w:line="240" w:lineRule="auto"/>
      <w:ind w:left="397" w:hanging="397"/>
      <w:jc w:val="both"/>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977">
      <w:bodyDiv w:val="1"/>
      <w:marLeft w:val="0"/>
      <w:marRight w:val="0"/>
      <w:marTop w:val="0"/>
      <w:marBottom w:val="0"/>
      <w:divBdr>
        <w:top w:val="none" w:sz="0" w:space="0" w:color="auto"/>
        <w:left w:val="none" w:sz="0" w:space="0" w:color="auto"/>
        <w:bottom w:val="none" w:sz="0" w:space="0" w:color="auto"/>
        <w:right w:val="none" w:sz="0" w:space="0" w:color="auto"/>
      </w:divBdr>
      <w:divsChild>
        <w:div w:id="637757988">
          <w:marLeft w:val="0"/>
          <w:marRight w:val="0"/>
          <w:marTop w:val="0"/>
          <w:marBottom w:val="0"/>
          <w:divBdr>
            <w:top w:val="none" w:sz="0" w:space="0" w:color="auto"/>
            <w:left w:val="none" w:sz="0" w:space="0" w:color="auto"/>
            <w:bottom w:val="none" w:sz="0" w:space="0" w:color="auto"/>
            <w:right w:val="none" w:sz="0" w:space="0" w:color="auto"/>
          </w:divBdr>
          <w:divsChild>
            <w:div w:id="529730708">
              <w:marLeft w:val="0"/>
              <w:marRight w:val="0"/>
              <w:marTop w:val="0"/>
              <w:marBottom w:val="0"/>
              <w:divBdr>
                <w:top w:val="none" w:sz="0" w:space="0" w:color="auto"/>
                <w:left w:val="none" w:sz="0" w:space="0" w:color="auto"/>
                <w:bottom w:val="none" w:sz="0" w:space="0" w:color="auto"/>
                <w:right w:val="none" w:sz="0" w:space="0" w:color="auto"/>
              </w:divBdr>
              <w:divsChild>
                <w:div w:id="2146853489">
                  <w:marLeft w:val="0"/>
                  <w:marRight w:val="0"/>
                  <w:marTop w:val="0"/>
                  <w:marBottom w:val="0"/>
                  <w:divBdr>
                    <w:top w:val="none" w:sz="0" w:space="0" w:color="auto"/>
                    <w:left w:val="none" w:sz="0" w:space="0" w:color="auto"/>
                    <w:bottom w:val="none" w:sz="0" w:space="0" w:color="auto"/>
                    <w:right w:val="none" w:sz="0" w:space="0" w:color="auto"/>
                  </w:divBdr>
                  <w:divsChild>
                    <w:div w:id="66271886">
                      <w:marLeft w:val="0"/>
                      <w:marRight w:val="0"/>
                      <w:marTop w:val="0"/>
                      <w:marBottom w:val="0"/>
                      <w:divBdr>
                        <w:top w:val="none" w:sz="0" w:space="0" w:color="auto"/>
                        <w:left w:val="none" w:sz="0" w:space="0" w:color="auto"/>
                        <w:bottom w:val="none" w:sz="0" w:space="0" w:color="auto"/>
                        <w:right w:val="none" w:sz="0" w:space="0" w:color="auto"/>
                      </w:divBdr>
                      <w:divsChild>
                        <w:div w:id="106148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91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plzensky-kraj.cz" TargetMode="External"/><Relationship Id="rId13" Type="http://schemas.openxmlformats.org/officeDocument/2006/relationships/hyperlink" Target="http://www.esfcr.cz" TargetMode="External"/><Relationship Id="rId18" Type="http://schemas.openxmlformats.org/officeDocument/2006/relationships/hyperlink" Target="http://www.esfcr.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zensky-kraj.cz/cs/kategorie/individualni-projekt-podpora-socialnich-sluzeb-v-plzenskem-kraji-2016-2019" TargetMode="External"/><Relationship Id="rId17" Type="http://schemas.openxmlformats.org/officeDocument/2006/relationships/hyperlink" Target="http://www.esfcr.cz"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cs/clanek/vyhlaseni-dotacniho-titulu-podpora-socialnich-sluzeb-v-ramci-individualniho-projektu-podpor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cie.smolakova@plzensky-kraj.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nata.kulhankova@plzensky-kraj.cz" TargetMode="External"/><Relationship Id="rId14"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44435-623A-45A4-B51B-9CC84DEB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7199</Words>
  <Characters>42478</Characters>
  <Application>Microsoft Office Word</Application>
  <DocSecurity>0</DocSecurity>
  <Lines>353</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steinbachova</dc:creator>
  <cp:lastModifiedBy>Kulhánková Renata</cp:lastModifiedBy>
  <cp:revision>4</cp:revision>
  <cp:lastPrinted>2015-06-29T05:50:00Z</cp:lastPrinted>
  <dcterms:created xsi:type="dcterms:W3CDTF">2018-05-22T12:11:00Z</dcterms:created>
  <dcterms:modified xsi:type="dcterms:W3CDTF">2018-05-22T12:35:00Z</dcterms:modified>
</cp:coreProperties>
</file>