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D23" w:rsidRPr="00BB541D" w:rsidRDefault="00835EC5">
      <w:pPr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cs-CZ"/>
        </w:rPr>
        <w:pict>
          <v:oval id="_x0000_s1026" style="position:absolute;margin-left:361.95pt;margin-top:109.15pt;width:363.3pt;height:119.45pt;z-index:251657216;v-text-anchor:middle" o:regroupid="1" o:allowincell="f" strokeweight="1.5pt">
            <v:shadow on="t" opacity=".5" offset="6pt,6pt"/>
            <v:textbox style="mso-next-textbox:#_x0000_s1026" inset="1.5mm,.3mm,1.5mm,.3mm">
              <w:txbxContent>
                <w:p w:rsidR="00573D23" w:rsidRDefault="00573D23" w:rsidP="00841945">
                  <w:pPr>
                    <w:pStyle w:val="Nadpis2"/>
                    <w:rPr>
                      <w:sz w:val="24"/>
                    </w:rPr>
                  </w:pPr>
                  <w:r>
                    <w:rPr>
                      <w:sz w:val="24"/>
                    </w:rPr>
                    <w:t>2. OTEVŘENOST VŮČI VEŘEJNOSTI</w:t>
                  </w:r>
                </w:p>
                <w:p w:rsidR="00573D23" w:rsidRPr="00490C8A" w:rsidRDefault="00573D23" w:rsidP="003B6876">
                  <w:pPr>
                    <w:pStyle w:val="Bezmezer"/>
                    <w:ind w:right="-74"/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490C8A">
                    <w:rPr>
                      <w:rFonts w:ascii="Times New Roman" w:hAnsi="Times New Roman"/>
                      <w:sz w:val="22"/>
                    </w:rPr>
                    <w:t>Otevřený přístup k veřejnosti je založen na široké a</w:t>
                  </w:r>
                  <w:r>
                    <w:rPr>
                      <w:rFonts w:ascii="Times New Roman" w:hAnsi="Times New Roman"/>
                      <w:sz w:val="22"/>
                    </w:rPr>
                    <w:t> </w:t>
                  </w:r>
                  <w:r w:rsidRPr="00490C8A">
                    <w:rPr>
                      <w:rFonts w:ascii="Times New Roman" w:hAnsi="Times New Roman"/>
                      <w:sz w:val="22"/>
                    </w:rPr>
                    <w:t>svobodné výměně informací rozšiřující povědomí o</w:t>
                  </w:r>
                  <w:r>
                    <w:rPr>
                      <w:rFonts w:ascii="Times New Roman" w:hAnsi="Times New Roman"/>
                      <w:sz w:val="22"/>
                    </w:rPr>
                    <w:t> </w:t>
                  </w:r>
                  <w:r w:rsidRPr="00490C8A">
                    <w:rPr>
                      <w:rFonts w:ascii="Times New Roman" w:hAnsi="Times New Roman"/>
                      <w:sz w:val="22"/>
                    </w:rPr>
                    <w:t>potřebě a funkci úřadu. Úřad si zakládá na aktivním rozvíjení spolupráce s laickou i odbornou veřejností při výkonu veřejné správy.</w:t>
                  </w:r>
                </w:p>
              </w:txbxContent>
            </v:textbox>
          </v:oval>
        </w:pict>
      </w:r>
      <w:r>
        <w:rPr>
          <w:noProof/>
          <w:lang w:eastAsia="cs-CZ"/>
        </w:rPr>
        <w:pict>
          <v:oval id="_x0000_s1027" style="position:absolute;margin-left:17.6pt;margin-top:286.7pt;width:371pt;height:153pt;z-index:251659264;v-text-anchor:middle" o:regroupid="1" o:allowincell="f" strokeweight="1.5pt">
            <v:shadow on="t" opacity=".5" offset="6pt,6pt"/>
            <v:textbox style="mso-next-textbox:#_x0000_s1027" inset="1.5mm,.3mm,1.5mm,.3mm">
              <w:txbxContent>
                <w:p w:rsidR="00573D23" w:rsidRDefault="00573D23" w:rsidP="00841945">
                  <w:pPr>
                    <w:pStyle w:val="Nadpis2"/>
                    <w:rPr>
                      <w:sz w:val="24"/>
                    </w:rPr>
                  </w:pPr>
                  <w:r>
                    <w:rPr>
                      <w:sz w:val="24"/>
                    </w:rPr>
                    <w:t>4. KVALIFIKOVANOST A MOTIVACE ZAMĚSTNANCŮ</w:t>
                  </w:r>
                </w:p>
                <w:p w:rsidR="00573D23" w:rsidRPr="00490C8A" w:rsidRDefault="00573D23" w:rsidP="00490C8A">
                  <w:pPr>
                    <w:pStyle w:val="Bezmezer"/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490C8A">
                    <w:rPr>
                      <w:rFonts w:ascii="Times New Roman" w:hAnsi="Times New Roman"/>
                      <w:sz w:val="22"/>
                    </w:rPr>
                    <w:t>Vysoká odborná úroveň a její průběžné prohlubování, slušnost, porozumění a ochota jsou chápány jako základní rysy zaměstnance úřadu stanovené v Kodexu etiky zaměstnance. Zaměstnanci mají vytvořeny vhodné pracovní podmínky a jsou motivováni k rozvoji pracovní iniciativy a efektivnímu výkonu</w:t>
                  </w:r>
                  <w:r>
                    <w:rPr>
                      <w:rFonts w:ascii="Times New Roman" w:hAnsi="Times New Roman"/>
                      <w:sz w:val="22"/>
                    </w:rPr>
                    <w:t>.</w:t>
                  </w:r>
                </w:p>
              </w:txbxContent>
            </v:textbox>
          </v:oval>
        </w:pict>
      </w:r>
      <w:r>
        <w:rPr>
          <w:noProof/>
          <w:lang w:eastAsia="cs-CZ"/>
        </w:rPr>
        <w:pict>
          <v:oval id="_x0000_s1028" style="position:absolute;margin-left:330.6pt;margin-top:208.95pt;width:394.65pt;height:183.8pt;z-index:251658240;v-text-anchor:middle" o:regroupid="1" o:allowincell="f" strokeweight="1.5pt">
            <v:shadow on="t" opacity=".5" offset="6pt,6pt"/>
            <v:textbox style="mso-next-textbox:#_x0000_s1028;mso-fit-shape-to-text:t" inset="1.5mm,.3mm,1.5mm,.3mm">
              <w:txbxContent>
                <w:p w:rsidR="00573D23" w:rsidRDefault="00573D23" w:rsidP="00841945">
                  <w:pPr>
                    <w:pStyle w:val="Nadpis2"/>
                    <w:rPr>
                      <w:sz w:val="24"/>
                    </w:rPr>
                  </w:pPr>
                  <w:r>
                    <w:rPr>
                      <w:sz w:val="24"/>
                    </w:rPr>
                    <w:t>3. SPOKOJENOST OBČANŮ</w:t>
                  </w:r>
                </w:p>
                <w:p w:rsidR="00573D23" w:rsidRPr="00490C8A" w:rsidRDefault="00573D23" w:rsidP="00490C8A">
                  <w:pPr>
                    <w:pStyle w:val="Bezmezer"/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490C8A">
                    <w:rPr>
                      <w:rFonts w:ascii="Times New Roman" w:hAnsi="Times New Roman"/>
                      <w:sz w:val="22"/>
                    </w:rPr>
                    <w:t xml:space="preserve">Cílem je budovat moderní a profesionální úřad, kterému lidé věří. Naší prioritou je dodržování zákonnosti, jednotnosti postupů, objektivnosti při správních řízení a poskytování dostatku relevantních informací našim klientům. Vychází se z rovného přístupu ke všem fyzickým i právnickým osobám. Úřad se snaží, aby jeho postupy byly jednotné a aby byly činěny bez zbytečných průtahů. Úřad bude vyhodnocovat spokojenost </w:t>
                  </w:r>
                  <w:r>
                    <w:rPr>
                      <w:rFonts w:ascii="Times New Roman" w:hAnsi="Times New Roman"/>
                      <w:sz w:val="22"/>
                    </w:rPr>
                    <w:t>zákazníků</w:t>
                  </w:r>
                  <w:r w:rsidRPr="00490C8A">
                    <w:rPr>
                      <w:rFonts w:ascii="Times New Roman" w:hAnsi="Times New Roman"/>
                      <w:sz w:val="22"/>
                    </w:rPr>
                    <w:t xml:space="preserve"> a reagovat na jejich podněty a</w:t>
                  </w:r>
                  <w:r>
                    <w:rPr>
                      <w:rFonts w:ascii="Times New Roman" w:hAnsi="Times New Roman"/>
                      <w:sz w:val="22"/>
                    </w:rPr>
                    <w:t> </w:t>
                  </w:r>
                  <w:r w:rsidRPr="00490C8A">
                    <w:rPr>
                      <w:rFonts w:ascii="Times New Roman" w:hAnsi="Times New Roman"/>
                      <w:sz w:val="22"/>
                    </w:rPr>
                    <w:t>připomínky, které jsou zdrojem zlepšování našich služeb</w:t>
                  </w:r>
                  <w:r>
                    <w:rPr>
                      <w:rFonts w:ascii="Times New Roman" w:hAnsi="Times New Roman"/>
                      <w:sz w:val="22"/>
                    </w:rPr>
                    <w:t>.</w:t>
                  </w:r>
                </w:p>
              </w:txbxContent>
            </v:textbox>
          </v:oval>
        </w:pict>
      </w:r>
      <w:r>
        <w:rPr>
          <w:noProof/>
          <w:lang w:eastAsia="cs-CZ"/>
        </w:rPr>
        <w:pict>
          <v:oval id="_x0000_s1029" style="position:absolute;margin-left:-38.1pt;margin-top:109.15pt;width:409.9pt;height:184.1pt;z-index:251660288;v-text-anchor:middle" o:regroupid="1" strokeweight="1.5pt">
            <v:shadow on="t" opacity=".5" offset="6pt,6pt"/>
            <v:textbox style="mso-next-textbox:#_x0000_s1029" inset="1.5mm,.3mm,1.5mm,.3mm">
              <w:txbxContent>
                <w:p w:rsidR="00573D23" w:rsidRDefault="00573D23" w:rsidP="00841945">
                  <w:pPr>
                    <w:pStyle w:val="Nadpis2"/>
                    <w:rPr>
                      <w:sz w:val="24"/>
                    </w:rPr>
                  </w:pPr>
                  <w:r>
                    <w:rPr>
                      <w:sz w:val="24"/>
                    </w:rPr>
                    <w:t>5. NEUSTÁLÉ ZLEPŠOVÁNÍ</w:t>
                  </w:r>
                </w:p>
                <w:p w:rsidR="00573D23" w:rsidRPr="00490C8A" w:rsidRDefault="00573D23" w:rsidP="00490C8A">
                  <w:pPr>
                    <w:pStyle w:val="Zkladntext3"/>
                    <w:jc w:val="center"/>
                    <w:rPr>
                      <w:i w:val="0"/>
                      <w:sz w:val="22"/>
                      <w:szCs w:val="22"/>
                      <w:lang w:eastAsia="en-US"/>
                    </w:rPr>
                  </w:pPr>
                  <w:r w:rsidRPr="00490C8A">
                    <w:rPr>
                      <w:i w:val="0"/>
                      <w:sz w:val="22"/>
                      <w:szCs w:val="22"/>
                      <w:lang w:eastAsia="en-US"/>
                    </w:rPr>
                    <w:t>Úřad vyhledává nejlepší praxi doma i v zahraničí. Zajišťuje průběžnou analýzu právního stavu, administrativních postupů a</w:t>
                  </w:r>
                  <w:r>
                    <w:rPr>
                      <w:i w:val="0"/>
                      <w:sz w:val="22"/>
                      <w:szCs w:val="22"/>
                      <w:lang w:eastAsia="en-US"/>
                    </w:rPr>
                    <w:t> p</w:t>
                  </w:r>
                  <w:r w:rsidRPr="00490C8A">
                    <w:rPr>
                      <w:i w:val="0"/>
                      <w:sz w:val="22"/>
                      <w:szCs w:val="22"/>
                      <w:lang w:eastAsia="en-US"/>
                    </w:rPr>
                    <w:t>racovních výkonů. Ohlasy zainteresovaných stran jsou pečlivě vyhodnocovány. Na získaných poznatcích jsou založena řídící rozhodnutí úřadu. Vedení úřadu stanovuje cíle a zajišťuje zdroje nutné pro splnění těchto cílů a pro zajištění neustálého zlepšování služeb, procesů a celého systému managementu kvality, jehož zavedení tvoří základ pro</w:t>
                  </w:r>
                  <w:r w:rsidRPr="00683665">
                    <w:t xml:space="preserve"> </w:t>
                  </w:r>
                  <w:r w:rsidRPr="00490C8A">
                    <w:rPr>
                      <w:i w:val="0"/>
                      <w:sz w:val="22"/>
                      <w:szCs w:val="22"/>
                      <w:lang w:eastAsia="en-US"/>
                    </w:rPr>
                    <w:t>zajištění dlouhodobé efektivní a kvalitní činnosti úřadu</w:t>
                  </w:r>
                  <w:r>
                    <w:rPr>
                      <w:i w:val="0"/>
                      <w:sz w:val="22"/>
                      <w:szCs w:val="22"/>
                      <w:lang w:eastAsia="en-US"/>
                    </w:rPr>
                    <w:t>.</w:t>
                  </w:r>
                </w:p>
                <w:p w:rsidR="00573D23" w:rsidRPr="002B4196" w:rsidRDefault="00573D23" w:rsidP="00841945">
                  <w:pPr>
                    <w:rPr>
                      <w:b/>
                      <w:sz w:val="22"/>
                    </w:rPr>
                  </w:pPr>
                </w:p>
              </w:txbxContent>
            </v:textbox>
          </v:oval>
        </w:pict>
      </w:r>
      <w:r>
        <w:rPr>
          <w:noProof/>
          <w:lang w:eastAsia="cs-CZ"/>
        </w:rPr>
        <w:pict>
          <v:rect id="_x0000_s1030" style="position:absolute;margin-left:468.45pt;margin-top:408.6pt;width:196.2pt;height:68.05pt;z-index:251655168;v-text-anchor:middle" o:regroupid="1" o:allowincell="f" strokeweight="1.5pt">
            <v:shadow on="t" opacity=".5" offset="6pt,6pt"/>
            <v:textbox style="mso-next-textbox:#_x0000_s1030;mso-fit-shape-to-text:t" inset="1.5mm,.3mm,1.5mm,.3mm">
              <w:txbxContent>
                <w:p w:rsidR="00573D23" w:rsidRDefault="00573D23" w:rsidP="007A21CA">
                  <w:pPr>
                    <w:pStyle w:val="Bezmezer"/>
                    <w:jc w:val="center"/>
                  </w:pPr>
                  <w:bookmarkStart w:id="0" w:name="_GoBack"/>
                  <w:bookmarkEnd w:id="0"/>
                </w:p>
              </w:txbxContent>
            </v:textbox>
          </v:rect>
        </w:pict>
      </w: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0" o:spid="_x0000_s1031" type="#_x0000_t75" alt="pk-znak-color.gif" style="position:absolute;margin-left:-21.1pt;margin-top:-17.7pt;width:174.4pt;height:45.8pt;z-index:251661312;visibility:visible" filled="t" fillcolor="window">
            <v:imagedata r:id="rId5" o:title=""/>
          </v:shape>
        </w:pict>
      </w:r>
      <w:r>
        <w:rPr>
          <w:noProof/>
          <w:lang w:eastAsia="cs-CZ"/>
        </w:rPr>
        <w:pict>
          <v:oval id="_x0000_s1032" style="position:absolute;margin-left:68.2pt;margin-top:15.05pt;width:596.45pt;height:112.15pt;z-index:251654144;v-text-anchor:middle" o:regroupid="1" strokeweight="1.5pt">
            <v:shadow on="t" opacity=".5" offset="6pt,6pt"/>
            <v:textbox style="mso-next-textbox:#_x0000_s1032;mso-fit-shape-to-text:t" inset="1.5mm,.3mm,1.5mm,.3mm">
              <w:txbxContent>
                <w:p w:rsidR="00573D23" w:rsidRDefault="00573D23" w:rsidP="00841945">
                  <w:pPr>
                    <w:pStyle w:val="Nadpis2"/>
                    <w:rPr>
                      <w:sz w:val="24"/>
                    </w:rPr>
                  </w:pPr>
                  <w:r>
                    <w:rPr>
                      <w:sz w:val="24"/>
                    </w:rPr>
                    <w:t>1.</w:t>
                  </w:r>
                  <w:r w:rsidRPr="00841945">
                    <w:rPr>
                      <w:noProof/>
                    </w:rPr>
                    <w:t xml:space="preserve"> </w:t>
                  </w:r>
                  <w:r>
                    <w:rPr>
                      <w:sz w:val="24"/>
                    </w:rPr>
                    <w:t xml:space="preserve">ODPOVĚDNOST </w:t>
                  </w:r>
                </w:p>
                <w:p w:rsidR="00573D23" w:rsidRPr="00490C8A" w:rsidRDefault="00573D23" w:rsidP="00490C8A">
                  <w:pPr>
                    <w:pStyle w:val="Bezmezer"/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490C8A">
                    <w:rPr>
                      <w:rFonts w:ascii="Times New Roman" w:hAnsi="Times New Roman"/>
                      <w:sz w:val="22"/>
                    </w:rPr>
                    <w:t>Úřad plní požadavky stanovené zákony a jinými právními předpisy, které se týkají poskytovaných služeb v přenesené a samostatné působnosti.</w:t>
                  </w:r>
                </w:p>
                <w:p w:rsidR="00573D23" w:rsidRPr="00490C8A" w:rsidRDefault="00573D23" w:rsidP="00490C8A">
                  <w:pPr>
                    <w:pStyle w:val="Bezmezer"/>
                    <w:jc w:val="center"/>
                    <w:rPr>
                      <w:rFonts w:ascii="Times New Roman" w:hAnsi="Times New Roman"/>
                      <w:b/>
                      <w:sz w:val="22"/>
                    </w:rPr>
                  </w:pPr>
                  <w:r w:rsidRPr="00490C8A">
                    <w:rPr>
                      <w:rFonts w:ascii="Times New Roman" w:hAnsi="Times New Roman"/>
                      <w:sz w:val="22"/>
                    </w:rPr>
                    <w:t>Kvalita řízení je trvale ověřována a zlepšována. Za základ se bere funkční systém managementu kvality založený na procesním přístupu a směřující ke zvyšování účinnosti práce ve všech svěřených povinnostech a pravomocích.</w:t>
                  </w:r>
                </w:p>
              </w:txbxContent>
            </v:textbox>
          </v:oval>
        </w:pict>
      </w:r>
      <w:r>
        <w:rPr>
          <w:noProof/>
          <w:lang w:eastAsia="cs-CZ"/>
        </w:rPr>
        <w:pict>
          <v:rect id="_x0000_s1033" style="position:absolute;margin-left:187.5pt;margin-top:-20.95pt;width:359.35pt;height:24.55pt;z-index:251656192" o:regroupid="1" o:allowincell="f" strokeweight="1.5pt">
            <v:shadow on="t" opacity=".5" offset="6pt,6pt"/>
            <v:textbox style="mso-next-textbox:#_x0000_s1033">
              <w:txbxContent>
                <w:p w:rsidR="00573D23" w:rsidRPr="002B4196" w:rsidRDefault="00573D23" w:rsidP="00841945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Politika kvality </w:t>
                  </w:r>
                  <w:r w:rsidRPr="002B4196">
                    <w:rPr>
                      <w:b/>
                      <w:sz w:val="24"/>
                      <w:szCs w:val="24"/>
                    </w:rPr>
                    <w:t>Krajsk</w:t>
                  </w:r>
                  <w:r>
                    <w:rPr>
                      <w:b/>
                      <w:sz w:val="24"/>
                      <w:szCs w:val="24"/>
                    </w:rPr>
                    <w:t>ého</w:t>
                  </w:r>
                  <w:r w:rsidRPr="002B4196">
                    <w:rPr>
                      <w:b/>
                      <w:sz w:val="24"/>
                      <w:szCs w:val="24"/>
                    </w:rPr>
                    <w:t xml:space="preserve"> úřad</w:t>
                  </w:r>
                  <w:r>
                    <w:rPr>
                      <w:b/>
                      <w:sz w:val="24"/>
                      <w:szCs w:val="24"/>
                    </w:rPr>
                    <w:t>u</w:t>
                  </w:r>
                  <w:r w:rsidRPr="002B4196">
                    <w:rPr>
                      <w:b/>
                      <w:sz w:val="24"/>
                      <w:szCs w:val="24"/>
                    </w:rPr>
                    <w:t xml:space="preserve"> Plzeňského kraje</w:t>
                  </w:r>
                </w:p>
                <w:p w:rsidR="00573D23" w:rsidRPr="00841945" w:rsidRDefault="00573D23" w:rsidP="00841945"/>
              </w:txbxContent>
            </v:textbox>
          </v:rect>
        </w:pict>
      </w:r>
    </w:p>
    <w:sectPr w:rsidR="00573D23" w:rsidRPr="00BB541D" w:rsidSect="0084194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35BF1"/>
    <w:multiLevelType w:val="hybridMultilevel"/>
    <w:tmpl w:val="088658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51549"/>
    <w:multiLevelType w:val="singleLevel"/>
    <w:tmpl w:val="6FFEF03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2" w15:restartNumberingAfterBreak="0">
    <w:nsid w:val="33004CA2"/>
    <w:multiLevelType w:val="hybridMultilevel"/>
    <w:tmpl w:val="47FACA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2582FF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525E3525"/>
    <w:multiLevelType w:val="hybridMultilevel"/>
    <w:tmpl w:val="25825C0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6FE28E6"/>
    <w:multiLevelType w:val="hybridMultilevel"/>
    <w:tmpl w:val="42588D86"/>
    <w:lvl w:ilvl="0" w:tplc="35C8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1484A62"/>
    <w:multiLevelType w:val="hybridMultilevel"/>
    <w:tmpl w:val="AD2C1958"/>
    <w:lvl w:ilvl="0" w:tplc="B5AAE0FE">
      <w:start w:val="1"/>
      <w:numFmt w:val="bullet"/>
      <w:lvlText w:val=""/>
      <w:lvlJc w:val="left"/>
      <w:pPr>
        <w:tabs>
          <w:tab w:val="num" w:pos="866"/>
        </w:tabs>
        <w:ind w:left="923" w:hanging="563"/>
      </w:pPr>
      <w:rPr>
        <w:rFonts w:ascii="Wingdings" w:hAnsi="Wingdings" w:hint="default"/>
        <w:sz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511D5E"/>
    <w:multiLevelType w:val="hybridMultilevel"/>
    <w:tmpl w:val="B310F6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1A35"/>
    <w:rsid w:val="0001071C"/>
    <w:rsid w:val="000472D8"/>
    <w:rsid w:val="000F47BE"/>
    <w:rsid w:val="00136C54"/>
    <w:rsid w:val="001405DA"/>
    <w:rsid w:val="00144BF4"/>
    <w:rsid w:val="00151C8F"/>
    <w:rsid w:val="001522BB"/>
    <w:rsid w:val="001A0934"/>
    <w:rsid w:val="001C69EE"/>
    <w:rsid w:val="001F6770"/>
    <w:rsid w:val="002B4196"/>
    <w:rsid w:val="00314B26"/>
    <w:rsid w:val="003B6876"/>
    <w:rsid w:val="003F52DF"/>
    <w:rsid w:val="00490C8A"/>
    <w:rsid w:val="00573D23"/>
    <w:rsid w:val="00583844"/>
    <w:rsid w:val="005B7AB8"/>
    <w:rsid w:val="005C1260"/>
    <w:rsid w:val="00600F7A"/>
    <w:rsid w:val="006208BF"/>
    <w:rsid w:val="00634EE4"/>
    <w:rsid w:val="00636E16"/>
    <w:rsid w:val="00677FD5"/>
    <w:rsid w:val="00683665"/>
    <w:rsid w:val="006A4435"/>
    <w:rsid w:val="006B40F8"/>
    <w:rsid w:val="006E4867"/>
    <w:rsid w:val="006F1A15"/>
    <w:rsid w:val="006F289D"/>
    <w:rsid w:val="00731C0A"/>
    <w:rsid w:val="007A21CA"/>
    <w:rsid w:val="00835EC5"/>
    <w:rsid w:val="00841945"/>
    <w:rsid w:val="008428A9"/>
    <w:rsid w:val="00892CF1"/>
    <w:rsid w:val="008F72FE"/>
    <w:rsid w:val="00901A35"/>
    <w:rsid w:val="009313D0"/>
    <w:rsid w:val="00981789"/>
    <w:rsid w:val="00997CB9"/>
    <w:rsid w:val="009D5A1B"/>
    <w:rsid w:val="009F3F5C"/>
    <w:rsid w:val="009F53A4"/>
    <w:rsid w:val="00A26381"/>
    <w:rsid w:val="00A42C6F"/>
    <w:rsid w:val="00A85CF4"/>
    <w:rsid w:val="00B610CA"/>
    <w:rsid w:val="00B836A7"/>
    <w:rsid w:val="00BB541D"/>
    <w:rsid w:val="00BE25B3"/>
    <w:rsid w:val="00CB0F66"/>
    <w:rsid w:val="00D0764A"/>
    <w:rsid w:val="00DA3CA0"/>
    <w:rsid w:val="00E30FBC"/>
    <w:rsid w:val="00E67002"/>
    <w:rsid w:val="00ED5E95"/>
    <w:rsid w:val="00F1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  <w15:docId w15:val="{18A2745B-3AE2-4234-A1B4-7BCBB2116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7002"/>
    <w:pPr>
      <w:spacing w:after="200" w:line="276" w:lineRule="auto"/>
    </w:pPr>
    <w:rPr>
      <w:rFonts w:ascii="Verdana" w:hAnsi="Verdana"/>
      <w:sz w:val="20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9F3F5C"/>
    <w:pPr>
      <w:keepNext/>
      <w:tabs>
        <w:tab w:val="left" w:pos="180"/>
        <w:tab w:val="center" w:pos="7200"/>
      </w:tabs>
      <w:spacing w:after="0" w:line="240" w:lineRule="auto"/>
      <w:outlineLvl w:val="0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84194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32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84194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9F3F5C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841945"/>
    <w:rPr>
      <w:rFonts w:ascii="Times New Roman" w:hAnsi="Times New Roman" w:cs="Times New Roman"/>
      <w:b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841945"/>
    <w:rPr>
      <w:rFonts w:ascii="Times New Roman" w:hAnsi="Times New Roman" w:cs="Times New Roman"/>
      <w:b/>
      <w:sz w:val="20"/>
      <w:szCs w:val="20"/>
      <w:lang w:eastAsia="cs-CZ"/>
    </w:rPr>
  </w:style>
  <w:style w:type="paragraph" w:customStyle="1" w:styleId="CM6">
    <w:name w:val="CM6"/>
    <w:basedOn w:val="Normln"/>
    <w:next w:val="Normln"/>
    <w:uiPriority w:val="99"/>
    <w:rsid w:val="00BB54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Cs w:val="24"/>
      <w:lang w:eastAsia="cs-CZ"/>
    </w:rPr>
  </w:style>
  <w:style w:type="paragraph" w:customStyle="1" w:styleId="Default">
    <w:name w:val="Default"/>
    <w:uiPriority w:val="99"/>
    <w:rsid w:val="009F3F5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6A4435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6A4435"/>
    <w:rPr>
      <w:rFonts w:ascii="Times New Roman" w:hAnsi="Times New Roman" w:cs="Times New Roman"/>
      <w:snapToGrid w:val="0"/>
      <w:color w:val="00000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6A443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6A4435"/>
    <w:rPr>
      <w:rFonts w:ascii="Verdana" w:hAnsi="Verdana" w:cs="Times New Roman"/>
      <w:sz w:val="20"/>
    </w:rPr>
  </w:style>
  <w:style w:type="paragraph" w:styleId="Zkladntext3">
    <w:name w:val="Body Text 3"/>
    <w:basedOn w:val="Normln"/>
    <w:link w:val="Zkladntext3Char"/>
    <w:uiPriority w:val="99"/>
    <w:rsid w:val="00841945"/>
    <w:pPr>
      <w:spacing w:after="0" w:line="240" w:lineRule="auto"/>
    </w:pPr>
    <w:rPr>
      <w:rFonts w:ascii="Times New Roman" w:eastAsia="Times New Roman" w:hAnsi="Times New Roman"/>
      <w:i/>
      <w:sz w:val="24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841945"/>
    <w:rPr>
      <w:rFonts w:ascii="Times New Roman" w:hAnsi="Times New Roman" w:cs="Times New Roman"/>
      <w:i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841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41945"/>
    <w:rPr>
      <w:rFonts w:ascii="Tahoma" w:hAnsi="Tahoma" w:cs="Tahoma"/>
      <w:sz w:val="16"/>
      <w:szCs w:val="16"/>
    </w:rPr>
  </w:style>
  <w:style w:type="paragraph" w:styleId="Bezmezer">
    <w:name w:val="No Spacing"/>
    <w:uiPriority w:val="99"/>
    <w:qFormat/>
    <w:rsid w:val="002B4196"/>
    <w:rPr>
      <w:rFonts w:ascii="Verdana" w:hAnsi="Verdana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Politika kvality_KÚPK_V1</dc:title>
  <dc:subject/>
  <dc:creator>Jan Špaček</dc:creator>
  <cp:keywords/>
  <dc:description/>
  <cp:lastModifiedBy>Rychnavská Lenka</cp:lastModifiedBy>
  <cp:revision>6</cp:revision>
  <cp:lastPrinted>2013-04-23T08:59:00Z</cp:lastPrinted>
  <dcterms:created xsi:type="dcterms:W3CDTF">2013-01-22T10:02:00Z</dcterms:created>
  <dcterms:modified xsi:type="dcterms:W3CDTF">2022-09-21T10:08:00Z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0x0101007259CE776932E941975DFA52B66CBC17</vt:lpwstr>
  </property>
</Properties>
</file>